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507F2069" w:rsidR="007F474B" w:rsidRDefault="000E1BD4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127847"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 w:rsidR="00127847"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0032D1B8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3D192BA" w14:textId="77777777" w:rsidR="00D50CD4" w:rsidRPr="00F16828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"/>
          <w:szCs w:val="21"/>
        </w:rPr>
      </w:pPr>
    </w:p>
    <w:p w14:paraId="6A006AC7" w14:textId="67428ACC" w:rsidR="00571ECE" w:rsidRDefault="00F16828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1E6C2A06">
                <wp:simplePos x="0" y="0"/>
                <wp:positionH relativeFrom="margin">
                  <wp:posOffset>-21590</wp:posOffset>
                </wp:positionH>
                <wp:positionV relativeFrom="paragraph">
                  <wp:posOffset>962771</wp:posOffset>
                </wp:positionV>
                <wp:extent cx="6309360" cy="0"/>
                <wp:effectExtent l="0" t="0" r="3429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54B881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75.8pt" to="495.1pt,7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tjln5t4AAAAK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9167F7" w:rsidRPr="009167F7">
        <w:rPr>
          <w:rFonts w:eastAsia="Arial Unicode MS" w:cstheme="minorHAnsi"/>
          <w:color w:val="262626" w:themeColor="text1" w:themeTint="D9"/>
          <w:sz w:val="21"/>
          <w:szCs w:val="21"/>
        </w:rPr>
        <w:t>Dynamic engineer with over four years of experience in project management within the oil and gas as well as utilities industry. Skilled in overseeing projects from conception to hand-over, ensuring adherence to safety, quality, schedule, and cost objectives. Adept at contractor selection, bid evaluation, and project execution, with a focus on commercial e</w:t>
      </w:r>
      <w:r w:rsidR="009167F7">
        <w:rPr>
          <w:rFonts w:eastAsia="Arial Unicode MS" w:cstheme="minorHAnsi"/>
          <w:color w:val="262626" w:themeColor="text1" w:themeTint="D9"/>
          <w:sz w:val="21"/>
          <w:szCs w:val="21"/>
        </w:rPr>
        <w:t>xcellence and timely completion</w:t>
      </w:r>
      <w:r w:rsidR="000E1BD4" w:rsidRP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 </w:t>
      </w:r>
      <w:r w:rsidR="009167F7">
        <w:rPr>
          <w:rFonts w:eastAsia="Arial Unicode MS" w:cstheme="minorHAnsi"/>
          <w:color w:val="262626" w:themeColor="text1" w:themeTint="D9"/>
          <w:sz w:val="21"/>
          <w:szCs w:val="21"/>
        </w:rPr>
        <w:t>Seeking to leverage my core tendering &amp; contracts administration skills as a Project Engineer at ADNOC Gas.</w:t>
      </w:r>
    </w:p>
    <w:p w14:paraId="3694DA28" w14:textId="77777777" w:rsidR="00F16828" w:rsidRPr="00F16828" w:rsidRDefault="00F16828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"/>
          <w:szCs w:val="21"/>
        </w:rPr>
      </w:pPr>
    </w:p>
    <w:p w14:paraId="38A8D8C5" w14:textId="7E92F80A" w:rsidR="00E13170" w:rsidRPr="00D3770C" w:rsidRDefault="00F16828" w:rsidP="00F16828">
      <w:pPr>
        <w:tabs>
          <w:tab w:val="right" w:pos="1008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2D9412B2">
                <wp:simplePos x="0" y="0"/>
                <wp:positionH relativeFrom="margin">
                  <wp:posOffset>0</wp:posOffset>
                </wp:positionH>
                <wp:positionV relativeFrom="paragraph">
                  <wp:posOffset>271223</wp:posOffset>
                </wp:positionV>
                <wp:extent cx="6309360" cy="0"/>
                <wp:effectExtent l="0" t="0" r="3429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839BF1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1.35pt" to="496.8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F16828" w:rsidRDefault="00E13170" w:rsidP="00F16828">
      <w:pPr>
        <w:tabs>
          <w:tab w:val="right" w:pos="9360"/>
        </w:tabs>
        <w:rPr>
          <w:rFonts w:eastAsia="Cambria" w:cstheme="minorHAnsi"/>
          <w:sz w:val="2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57347EED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contract. Developed category strategy for major equipment to establish framework agreements with major OEMs.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br/>
        <w:t xml:space="preserve">Played a pivotal role </w:t>
      </w:r>
      <w:r w:rsidR="00A51CB8">
        <w:rPr>
          <w:rFonts w:eastAsia="Arial Unicode MS" w:cstheme="minorHAnsi"/>
          <w:color w:val="262626" w:themeColor="text1" w:themeTint="D9"/>
          <w:sz w:val="21"/>
          <w:szCs w:val="21"/>
        </w:rPr>
        <w:t>during supplier relationship management exercise to identify innovative solutions with external stakeholders including EPC contractors, major OEMs’ and global consultants to minimize OPEX spend and increase efficiency of DCPs.</w:t>
      </w:r>
    </w:p>
    <w:p w14:paraId="27189C4A" w14:textId="3E04666E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Spearheaded EPC projects in the 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GCC </w:t>
      </w: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region, overseeing tendering processes and contract establishment</w:t>
      </w:r>
    </w:p>
    <w:p w14:paraId="4BEC9981" w14:textId="689FC26F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multimillion-dollar CAPEX</w:t>
      </w:r>
      <w:r w:rsidR="009167F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projects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, achieving a 15% average savings </w:t>
      </w:r>
    </w:p>
    <w:p w14:paraId="345E2A35" w14:textId="0DE02723" w:rsidR="004451E1" w:rsidRDefault="00282C67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Supported in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techno-commerci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al analysis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and awarded projects with the best commercial terms </w:t>
      </w:r>
    </w:p>
    <w:p w14:paraId="60ABA7E0" w14:textId="793B2339" w:rsidR="00E13170" w:rsidRDefault="00A51CB8" w:rsidP="00A51CB8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51C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Established partnership agreements with client entities and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OEM teams for project development</w:t>
      </w:r>
    </w:p>
    <w:p w14:paraId="47F3E1B4" w14:textId="2E6E8D8D" w:rsidR="004E7B27" w:rsidRDefault="00282C67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Drafted various types of commercial contracts adhering to FIDIC language and standards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77A62186" w:rsidR="00DD05B0" w:rsidRPr="00DD05B0" w:rsidRDefault="00F16828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Project Procurement</w:t>
      </w:r>
      <w:r w:rsid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8CA7E50" w14:textId="34757992" w:rsidR="00282C67" w:rsidRPr="00282C67" w:rsidRDefault="00282C67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82C67">
        <w:rPr>
          <w:color w:val="262626" w:themeColor="text1" w:themeTint="D9"/>
        </w:rPr>
        <w:t xml:space="preserve">Generated $100,000 in revenue within two months by identifying and securing new </w:t>
      </w:r>
      <w:r>
        <w:rPr>
          <w:color w:val="262626" w:themeColor="text1" w:themeTint="D9"/>
        </w:rPr>
        <w:t>opportunities</w:t>
      </w:r>
    </w:p>
    <w:p w14:paraId="0815B769" w14:textId="1B5C9902" w:rsidR="00E13170" w:rsidRPr="002E05AA" w:rsidRDefault="00607012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the client pool and established business relationships through SAP ARIBA network discovery</w:t>
      </w:r>
    </w:p>
    <w:p w14:paraId="4429E18E" w14:textId="04279621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3076009E" w14:textId="77777777" w:rsidR="00607012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0A2D9A87" w14:textId="7CABB6BA" w:rsidR="00CE385A" w:rsidRDefault="00607012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>Helped to achieve high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In-Country Value score on transactions and subsequently support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ed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>audit process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0782104B" w14:textId="77777777" w:rsidR="00F16828" w:rsidRDefault="00F16828" w:rsidP="00F16828">
      <w:p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23B7C5F8" w14:textId="77777777" w:rsidR="00F16828" w:rsidRDefault="00F16828" w:rsidP="00F16828">
      <w:p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8DED23" w14:textId="77777777" w:rsidR="00CE385A" w:rsidRPr="00CE385A" w:rsidRDefault="00CE385A" w:rsidP="00CE385A">
      <w:pPr>
        <w:tabs>
          <w:tab w:val="right" w:pos="9360"/>
        </w:tabs>
        <w:spacing w:after="0"/>
        <w:ind w:left="36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FD5655" w14:textId="77777777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6AFA01D1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66B31827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2DDB053A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E13170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7F28DA3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7C147F7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396A0C8F" w:rsidR="00D20475" w:rsidRPr="00C7697F" w:rsidRDefault="00F16828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E67F42" wp14:editId="48AFB072">
                <wp:simplePos x="0" y="0"/>
                <wp:positionH relativeFrom="margin">
                  <wp:align>center</wp:align>
                </wp:positionH>
                <wp:positionV relativeFrom="paragraph">
                  <wp:posOffset>322358</wp:posOffset>
                </wp:positionV>
                <wp:extent cx="4850296" cy="56327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0296" cy="5632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A3289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•Business Development</w:t>
                            </w:r>
                          </w:p>
                          <w:p w14:paraId="0F019D85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•Renewable Energy Project Development</w:t>
                            </w:r>
                          </w:p>
                          <w:p w14:paraId="4C04B26F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•Partnership Agreements</w:t>
                            </w:r>
                          </w:p>
                          <w:p w14:paraId="6B3E3239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•Financial Closing Activities</w:t>
                            </w:r>
                          </w:p>
                          <w:p w14:paraId="1A4C43CE" w14:textId="02422456" w:rsidR="00F16828" w:rsidRPr="00F16828" w:rsidRDefault="00CE385A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 xml:space="preserve">•Investment Dossier </w:t>
                            </w:r>
                            <w:r w:rsidR="00F16828"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Preparation</w:t>
                            </w:r>
                            <w:r w:rsidR="00F16828"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 xml:space="preserve"> Technical</w:t>
                            </w:r>
                            <w:r w:rsidR="00F16828"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 xml:space="preserve"> support</w:t>
                            </w:r>
                          </w:p>
                          <w:p w14:paraId="7AD2033C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Project management</w:t>
                            </w:r>
                          </w:p>
                          <w:p w14:paraId="65D306FC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Conception</w:t>
                            </w:r>
                          </w:p>
                          <w:p w14:paraId="6BBFEADA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Hand-over</w:t>
                            </w:r>
                          </w:p>
                          <w:p w14:paraId="3CA1B052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Safety</w:t>
                            </w:r>
                          </w:p>
                          <w:p w14:paraId="21F60ED6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Quality</w:t>
                            </w:r>
                          </w:p>
                          <w:p w14:paraId="77A3E16F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Schedule</w:t>
                            </w:r>
                          </w:p>
                          <w:p w14:paraId="650C5A48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Cost</w:t>
                            </w:r>
                          </w:p>
                          <w:p w14:paraId="25F058D8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Contractors</w:t>
                            </w:r>
                          </w:p>
                          <w:p w14:paraId="108D2466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Pre-qualification</w:t>
                            </w:r>
                          </w:p>
                          <w:p w14:paraId="11BA0CF0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Bid evaluation</w:t>
                            </w:r>
                          </w:p>
                          <w:p w14:paraId="298F094A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Tender document</w:t>
                            </w:r>
                          </w:p>
                          <w:p w14:paraId="6F6414E7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Engineering Consultant</w:t>
                            </w:r>
                          </w:p>
                          <w:p w14:paraId="6D82C485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PMC (Project Management Consultant)</w:t>
                            </w:r>
                          </w:p>
                          <w:p w14:paraId="4CBA2404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Detailed statement of requirements (SOR)</w:t>
                            </w:r>
                          </w:p>
                          <w:p w14:paraId="1C04977B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Strategy</w:t>
                            </w:r>
                          </w:p>
                          <w:p w14:paraId="7733FDFB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Implementation</w:t>
                            </w:r>
                          </w:p>
                          <w:p w14:paraId="20A37E25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Review</w:t>
                            </w:r>
                          </w:p>
                          <w:p w14:paraId="3B2B23F0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Contractor documentation</w:t>
                            </w:r>
                          </w:p>
                          <w:p w14:paraId="010E8782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Specialist</w:t>
                            </w:r>
                          </w:p>
                          <w:p w14:paraId="2571271F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Engineering</w:t>
                            </w:r>
                          </w:p>
                          <w:p w14:paraId="00F6A024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Construction</w:t>
                            </w:r>
                          </w:p>
                          <w:p w14:paraId="106A35D2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Budget</w:t>
                            </w:r>
                          </w:p>
                          <w:p w14:paraId="559F85FA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Licensors</w:t>
                            </w:r>
                          </w:p>
                          <w:p w14:paraId="63E3BCDB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EPC contractors (Engineering, Procurement, and Construction)</w:t>
                            </w:r>
                          </w:p>
                          <w:p w14:paraId="32D1131F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Bottlenecks</w:t>
                            </w:r>
                          </w:p>
                          <w:p w14:paraId="19D765E1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Corrective action</w:t>
                            </w:r>
                          </w:p>
                          <w:p w14:paraId="776C2581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Subcontracting strategy</w:t>
                            </w:r>
                          </w:p>
                          <w:p w14:paraId="0AE7AB9F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Subcontractors</w:t>
                            </w:r>
                          </w:p>
                          <w:p w14:paraId="74AF99A6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Construction strategy</w:t>
                            </w:r>
                          </w:p>
                          <w:p w14:paraId="0FA65990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Cost effectiveness</w:t>
                            </w:r>
                          </w:p>
                          <w:p w14:paraId="7BC69E49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Value added</w:t>
                            </w:r>
                          </w:p>
                          <w:p w14:paraId="0DB34079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Safety audit</w:t>
                            </w:r>
                          </w:p>
                          <w:p w14:paraId="30BD0F71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Pre-commissioning</w:t>
                            </w:r>
                          </w:p>
                          <w:p w14:paraId="60061F57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Commissioning</w:t>
                            </w:r>
                          </w:p>
                          <w:p w14:paraId="65ED3CC5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Invoices</w:t>
                            </w:r>
                          </w:p>
                          <w:p w14:paraId="59414E8C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Contract cost</w:t>
                            </w:r>
                          </w:p>
                          <w:p w14:paraId="396F29CD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Cost trend</w:t>
                            </w:r>
                          </w:p>
                          <w:p w14:paraId="78A3683F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Punch list</w:t>
                            </w:r>
                          </w:p>
                          <w:p w14:paraId="4C19B61C" w14:textId="2FE343BB" w:rsidR="00CE385A" w:rsidRPr="00CE385A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PAC (Provisional Acceptance Certificate)</w:t>
                            </w:r>
                          </w:p>
                          <w:p w14:paraId="116C1E53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•Cross-Functional Teams</w:t>
                            </w:r>
                          </w:p>
                          <w:p w14:paraId="7BD41AEF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•Commercial Acumen</w:t>
                            </w:r>
                          </w:p>
                          <w:p w14:paraId="131A394A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•Negotiation Skills</w:t>
                            </w:r>
                          </w:p>
                          <w:p w14:paraId="70148619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•Proposal Preparation</w:t>
                            </w:r>
                          </w:p>
                          <w:p w14:paraId="5E697274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•Stakeholder Engagement</w:t>
                            </w:r>
                          </w:p>
                          <w:p w14:paraId="0E58B245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•Renewable Energies (Wind, Solar, Energy Storage)</w:t>
                            </w:r>
                          </w:p>
                          <w:p w14:paraId="7BBBCAA5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•Offshore Wind Power</w:t>
                            </w:r>
                          </w:p>
                          <w:p w14:paraId="6E5A0404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•EPC Projects</w:t>
                            </w:r>
                          </w:p>
                          <w:p w14:paraId="0E58F2D6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•Local Renewable Business Knowledge</w:t>
                            </w:r>
                          </w:p>
                          <w:p w14:paraId="0568A615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•SAP MM, Sourcing, ARIBA</w:t>
                            </w:r>
                          </w:p>
                          <w:p w14:paraId="1AB818CC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</w:p>
                          <w:p w14:paraId="7EE95E3C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E67F4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25.4pt;width:381.9pt;height:44.35pt;z-index:2516715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" filled="f" stroked="f" strokeweight=".5pt">
                <v:textbox>
                  <w:txbxContent>
                    <w:p w14:paraId="53CA3289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•Business Development</w:t>
                      </w:r>
                    </w:p>
                    <w:p w14:paraId="0F019D85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•Renewable Energy Project Development</w:t>
                      </w:r>
                    </w:p>
                    <w:p w14:paraId="4C04B26F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•Partnership Agreements</w:t>
                      </w:r>
                    </w:p>
                    <w:p w14:paraId="6B3E3239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•Financial Closing Activities</w:t>
                      </w:r>
                    </w:p>
                    <w:p w14:paraId="1A4C43CE" w14:textId="02422456" w:rsidR="00F16828" w:rsidRPr="00F16828" w:rsidRDefault="00CE385A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 xml:space="preserve">•Investment Dossier </w:t>
                      </w:r>
                      <w:r w:rsidR="00F16828"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Preparation</w:t>
                      </w:r>
                      <w:r w:rsidR="00F16828"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 xml:space="preserve"> Technical</w:t>
                      </w:r>
                      <w:r w:rsidR="00F16828"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 xml:space="preserve"> support</w:t>
                      </w:r>
                    </w:p>
                    <w:p w14:paraId="7AD2033C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Project management</w:t>
                      </w:r>
                    </w:p>
                    <w:p w14:paraId="65D306FC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Conception</w:t>
                      </w:r>
                    </w:p>
                    <w:p w14:paraId="6BBFEADA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Hand-over</w:t>
                      </w:r>
                    </w:p>
                    <w:p w14:paraId="3CA1B052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Safety</w:t>
                      </w:r>
                    </w:p>
                    <w:p w14:paraId="21F60ED6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Quality</w:t>
                      </w:r>
                    </w:p>
                    <w:p w14:paraId="77A3E16F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Schedule</w:t>
                      </w:r>
                    </w:p>
                    <w:p w14:paraId="650C5A48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Cost</w:t>
                      </w:r>
                    </w:p>
                    <w:p w14:paraId="25F058D8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Contractors</w:t>
                      </w:r>
                    </w:p>
                    <w:p w14:paraId="108D2466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Pre-qualification</w:t>
                      </w:r>
                    </w:p>
                    <w:p w14:paraId="11BA0CF0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Bid evaluation</w:t>
                      </w:r>
                    </w:p>
                    <w:p w14:paraId="298F094A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Tender document</w:t>
                      </w:r>
                    </w:p>
                    <w:p w14:paraId="6F6414E7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Engineering Consultant</w:t>
                      </w:r>
                    </w:p>
                    <w:p w14:paraId="6D82C485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PMC (Project Management Consultant)</w:t>
                      </w:r>
                    </w:p>
                    <w:p w14:paraId="4CBA2404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Detailed statement of requirements (SOR)</w:t>
                      </w:r>
                    </w:p>
                    <w:p w14:paraId="1C04977B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Strategy</w:t>
                      </w:r>
                    </w:p>
                    <w:p w14:paraId="7733FDFB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Implementation</w:t>
                      </w:r>
                    </w:p>
                    <w:p w14:paraId="20A37E25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Review</w:t>
                      </w:r>
                    </w:p>
                    <w:p w14:paraId="3B2B23F0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Contractor documentation</w:t>
                      </w:r>
                    </w:p>
                    <w:p w14:paraId="010E8782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Specialist</w:t>
                      </w:r>
                    </w:p>
                    <w:p w14:paraId="2571271F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Engineering</w:t>
                      </w:r>
                    </w:p>
                    <w:p w14:paraId="00F6A024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Construction</w:t>
                      </w:r>
                    </w:p>
                    <w:p w14:paraId="106A35D2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Budget</w:t>
                      </w:r>
                    </w:p>
                    <w:p w14:paraId="559F85FA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Licensors</w:t>
                      </w:r>
                    </w:p>
                    <w:p w14:paraId="63E3BCDB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EPC contractors (Engineering, Procurement, and Construction)</w:t>
                      </w:r>
                    </w:p>
                    <w:p w14:paraId="32D1131F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Bottlenecks</w:t>
                      </w:r>
                    </w:p>
                    <w:p w14:paraId="19D765E1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Corrective action</w:t>
                      </w:r>
                    </w:p>
                    <w:p w14:paraId="776C2581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Subcontracting strategy</w:t>
                      </w:r>
                    </w:p>
                    <w:p w14:paraId="0AE7AB9F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Subcontractors</w:t>
                      </w:r>
                    </w:p>
                    <w:p w14:paraId="74AF99A6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Construction strategy</w:t>
                      </w:r>
                    </w:p>
                    <w:p w14:paraId="0FA65990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Cost effectiveness</w:t>
                      </w:r>
                    </w:p>
                    <w:p w14:paraId="7BC69E49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Value added</w:t>
                      </w:r>
                    </w:p>
                    <w:p w14:paraId="0DB34079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Safety audit</w:t>
                      </w:r>
                    </w:p>
                    <w:p w14:paraId="30BD0F71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Pre-commissioning</w:t>
                      </w:r>
                    </w:p>
                    <w:p w14:paraId="60061F57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Commissioning</w:t>
                      </w:r>
                    </w:p>
                    <w:p w14:paraId="65ED3CC5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Invoices</w:t>
                      </w:r>
                    </w:p>
                    <w:p w14:paraId="59414E8C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Contract cost</w:t>
                      </w:r>
                    </w:p>
                    <w:p w14:paraId="396F29CD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Cost trend</w:t>
                      </w:r>
                    </w:p>
                    <w:p w14:paraId="78A3683F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Punch list</w:t>
                      </w:r>
                    </w:p>
                    <w:p w14:paraId="4C19B61C" w14:textId="2FE343BB" w:rsidR="00CE385A" w:rsidRPr="00CE385A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PAC (Provisional Acceptance Certificate)</w:t>
                      </w:r>
                    </w:p>
                    <w:p w14:paraId="116C1E53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•Cross-Functional Teams</w:t>
                      </w:r>
                    </w:p>
                    <w:p w14:paraId="7BD41AEF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•Commercial Acumen</w:t>
                      </w:r>
                    </w:p>
                    <w:p w14:paraId="131A394A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•Negotiation Skills</w:t>
                      </w:r>
                    </w:p>
                    <w:p w14:paraId="70148619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•Proposal Preparation</w:t>
                      </w:r>
                    </w:p>
                    <w:p w14:paraId="5E697274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•Stakeholder Engagement</w:t>
                      </w:r>
                    </w:p>
                    <w:p w14:paraId="0E58B245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•Renewable Energies (Wind, Solar, Energy Storage)</w:t>
                      </w:r>
                    </w:p>
                    <w:p w14:paraId="7BBBCAA5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•Offshore Wind Power</w:t>
                      </w:r>
                    </w:p>
                    <w:p w14:paraId="6E5A0404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•EPC Projects</w:t>
                      </w:r>
                    </w:p>
                    <w:p w14:paraId="0E58F2D6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•Local Renewable Business Knowledge</w:t>
                      </w:r>
                    </w:p>
                    <w:p w14:paraId="0568A615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•SAP MM, Sourcing, ARIBA</w:t>
                      </w:r>
                    </w:p>
                    <w:p w14:paraId="1AB818CC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</w:p>
                    <w:p w14:paraId="7EE95E3C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20475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5597418" w14:textId="1E988DC7" w:rsidR="00131CC8" w:rsidRPr="00F16828" w:rsidRDefault="00131CC8" w:rsidP="00F1682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31CC8" w:rsidRPr="00F16828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</w:t>
      </w:r>
      <w:r w:rsidR="00F16828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Enhancement</w:t>
      </w:r>
    </w:p>
    <w:p w14:paraId="0E077C72" w14:textId="71EDE732" w:rsidR="00E13170" w:rsidRPr="00E13170" w:rsidRDefault="00E13170" w:rsidP="002E05AA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bookmarkStart w:id="0" w:name="_GoBack"/>
      <w:bookmarkEnd w:id="0"/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B8CEFB" w14:textId="77777777" w:rsidR="005F5911" w:rsidRDefault="005F5911">
      <w:pPr>
        <w:spacing w:after="0" w:line="240" w:lineRule="auto"/>
      </w:pPr>
      <w:r>
        <w:separator/>
      </w:r>
    </w:p>
  </w:endnote>
  <w:endnote w:type="continuationSeparator" w:id="0">
    <w:p w14:paraId="356A2C41" w14:textId="77777777" w:rsidR="005F5911" w:rsidRDefault="005F5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985DFF" w14:textId="77777777" w:rsidR="005F5911" w:rsidRDefault="005F5911">
      <w:pPr>
        <w:spacing w:after="0" w:line="240" w:lineRule="auto"/>
      </w:pPr>
      <w:r>
        <w:separator/>
      </w:r>
    </w:p>
  </w:footnote>
  <w:footnote w:type="continuationSeparator" w:id="0">
    <w:p w14:paraId="15E62B0F" w14:textId="77777777" w:rsidR="005F5911" w:rsidRDefault="005F5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5F591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E1BD4"/>
    <w:rsid w:val="00121D91"/>
    <w:rsid w:val="00127847"/>
    <w:rsid w:val="00131CC8"/>
    <w:rsid w:val="00206CE5"/>
    <w:rsid w:val="00217AE5"/>
    <w:rsid w:val="00235CE2"/>
    <w:rsid w:val="00282C67"/>
    <w:rsid w:val="002E05AA"/>
    <w:rsid w:val="00304D6C"/>
    <w:rsid w:val="00346052"/>
    <w:rsid w:val="003B7666"/>
    <w:rsid w:val="004451E1"/>
    <w:rsid w:val="004A5234"/>
    <w:rsid w:val="004D250C"/>
    <w:rsid w:val="004E7B27"/>
    <w:rsid w:val="00571ECE"/>
    <w:rsid w:val="005F5911"/>
    <w:rsid w:val="00607012"/>
    <w:rsid w:val="006727EC"/>
    <w:rsid w:val="007E4651"/>
    <w:rsid w:val="007F474B"/>
    <w:rsid w:val="00841005"/>
    <w:rsid w:val="0088228A"/>
    <w:rsid w:val="009167F7"/>
    <w:rsid w:val="009679EB"/>
    <w:rsid w:val="009A35EF"/>
    <w:rsid w:val="00A51CB8"/>
    <w:rsid w:val="00A83C98"/>
    <w:rsid w:val="00AB79B5"/>
    <w:rsid w:val="00BC7CDB"/>
    <w:rsid w:val="00BF3AB9"/>
    <w:rsid w:val="00C7129A"/>
    <w:rsid w:val="00C7697F"/>
    <w:rsid w:val="00CE385A"/>
    <w:rsid w:val="00D20475"/>
    <w:rsid w:val="00D3770C"/>
    <w:rsid w:val="00D50CD4"/>
    <w:rsid w:val="00DD05B0"/>
    <w:rsid w:val="00E13170"/>
    <w:rsid w:val="00E9494A"/>
    <w:rsid w:val="00F007FB"/>
    <w:rsid w:val="00F16828"/>
    <w:rsid w:val="00F9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5</cp:revision>
  <cp:lastPrinted>2024-01-30T20:28:00Z</cp:lastPrinted>
  <dcterms:created xsi:type="dcterms:W3CDTF">2024-02-18T06:52:00Z</dcterms:created>
  <dcterms:modified xsi:type="dcterms:W3CDTF">2024-05-13T16:36:00Z</dcterms:modified>
</cp:coreProperties>
</file>