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7A2B6739" w:rsidR="007F474B" w:rsidRDefault="00127847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Global Sourcing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DB77C9">
        <w:rPr>
          <w:rFonts w:ascii="Palatino Linotype" w:eastAsia="Cambria" w:hAnsi="Palatino Linotype" w:cstheme="minorHAnsi"/>
          <w:b/>
        </w:rPr>
        <w:t>Commercial Contracts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7FF87C11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03019DAF" w:rsidR="00571ECE" w:rsidRDefault="005C33E8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5C33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Dynamic and results-driven Project &amp; Sourcing Specialist with extensive experience in substation executions and electrical works, seeking to leverage expertise in global sourcing, negotiation, and stakeholder management to drive competitive advantages and cost-out initiatives for organizational growth. Excels in connecting sourcing imperatives with product line strategies, fostering collaboration, and implementing value-added sourcing processes in alignment with business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objectives</w:t>
      </w:r>
      <w:r w:rsidR="009679EB" w:rsidRPr="009679EB">
        <w:rPr>
          <w:rFonts w:eastAsia="Arial Unicode MS" w:cstheme="minorHAnsi"/>
          <w:color w:val="262626" w:themeColor="text1" w:themeTint="D9"/>
          <w:sz w:val="21"/>
          <w:szCs w:val="21"/>
        </w:rPr>
        <w:t>.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F97A7F" w:rsidRDefault="00E13170" w:rsidP="00E13170">
      <w:pPr>
        <w:tabs>
          <w:tab w:val="right" w:pos="9360"/>
        </w:tabs>
        <w:jc w:val="right"/>
        <w:rPr>
          <w:rFonts w:eastAsia="Cambria" w:cstheme="minorHAnsi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4D866810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equipment to establish framework agreements with major OEMs.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br/>
        <w:t xml:space="preserve">Played a pivotal role during the JDE ERP to SAP migration, serving as a central figure for the </w:t>
      </w:r>
      <w:r w:rsidR="00BF3AB9"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projects,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>procurement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material management module</w:t>
      </w:r>
      <w:r w:rsidR="00DD05B0">
        <w:rPr>
          <w:rFonts w:eastAsia="Arial Unicode MS" w:cstheme="minorHAnsi"/>
          <w:color w:val="262626" w:themeColor="text1" w:themeTint="D9"/>
          <w:sz w:val="21"/>
          <w:szCs w:val="21"/>
        </w:rPr>
        <w:t>s.</w:t>
      </w:r>
    </w:p>
    <w:p w14:paraId="27189C4A" w14:textId="7C83578A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Spearheaded EPC projects in the region, overseeing tendering processes and contract establishment</w:t>
      </w:r>
    </w:p>
    <w:p w14:paraId="4BEC9981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tenders, achieving a 15% average savings </w:t>
      </w:r>
    </w:p>
    <w:p w14:paraId="1B7063BD" w14:textId="4E953CDB" w:rsidR="00DB77C9" w:rsidRPr="00DB77C9" w:rsidRDefault="00DB77C9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t xml:space="preserve">Verify </w:t>
      </w:r>
      <w:r>
        <w:t>t</w:t>
      </w:r>
      <w:r>
        <w:t xml:space="preserve">echnical </w:t>
      </w:r>
      <w:r>
        <w:t>e</w:t>
      </w:r>
      <w:r>
        <w:t xml:space="preserve">valuations and prepare </w:t>
      </w:r>
      <w:r>
        <w:t>c</w:t>
      </w:r>
      <w:r>
        <w:t xml:space="preserve">ommercial </w:t>
      </w:r>
      <w:r>
        <w:t>e</w:t>
      </w:r>
      <w:r>
        <w:t>valuations</w:t>
      </w:r>
      <w:r>
        <w:t xml:space="preserve"> </w:t>
      </w:r>
    </w:p>
    <w:p w14:paraId="0BBC2780" w14:textId="77777777" w:rsidR="00DB77C9" w:rsidRPr="00DB77C9" w:rsidRDefault="00DB77C9" w:rsidP="00C7697F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t>Prepare recommendations for award with thorough justification per Delegation of Authority (DOA)</w:t>
      </w:r>
    </w:p>
    <w:p w14:paraId="60ABA7E0" w14:textId="4C440C73" w:rsidR="00E13170" w:rsidRDefault="00DD05B0" w:rsidP="00C7697F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concept of e-auction for competitive bidding through SAP ARIBA</w:t>
      </w:r>
    </w:p>
    <w:p w14:paraId="47F3E1B4" w14:textId="634A2487" w:rsidR="004E7B27" w:rsidRDefault="004E7B27" w:rsidP="002E05AA">
      <w:pPr>
        <w:numPr>
          <w:ilvl w:val="0"/>
          <w:numId w:val="5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frame work and term of reference for introducing In-Country Value Certification (ICV) scoring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73D3518E" w:rsidR="00DD05B0" w:rsidRPr="00DD05B0" w:rsidRDefault="00DD05B0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Tender Sourcing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A3BED92" w14:textId="7D7B01CA" w:rsidR="00E13170" w:rsidRPr="002E05AA" w:rsidRDefault="00BF3AB9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BF3AB9">
        <w:rPr>
          <w:color w:val="262626" w:themeColor="text1" w:themeTint="D9"/>
        </w:rPr>
        <w:t>Managed</w:t>
      </w:r>
      <w:r w:rsidR="00607012">
        <w:rPr>
          <w:color w:val="262626" w:themeColor="text1" w:themeTint="D9"/>
        </w:rPr>
        <w:t xml:space="preserve"> to bring in a cumulative business volume of </w:t>
      </w:r>
      <w:r w:rsidR="00C7697F">
        <w:rPr>
          <w:color w:val="262626" w:themeColor="text1" w:themeTint="D9"/>
        </w:rPr>
        <w:t>USD</w:t>
      </w:r>
      <w:r w:rsidR="00607012">
        <w:rPr>
          <w:color w:val="262626" w:themeColor="text1" w:themeTint="D9"/>
        </w:rPr>
        <w:t xml:space="preserve"> </w:t>
      </w:r>
      <w:r w:rsidR="00C7697F">
        <w:rPr>
          <w:color w:val="262626" w:themeColor="text1" w:themeTint="D9"/>
        </w:rPr>
        <w:t>1</w:t>
      </w:r>
      <w:r w:rsidR="00607012">
        <w:rPr>
          <w:color w:val="262626" w:themeColor="text1" w:themeTint="D9"/>
        </w:rPr>
        <w:t>00,000 in two months</w:t>
      </w:r>
    </w:p>
    <w:p w14:paraId="0815B769" w14:textId="20CC09D7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4429E18E" w14:textId="04279621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77777777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15BED716" w14:textId="2153B906" w:rsidR="00E13170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>Helped to achieve high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In-Country Value score on transactions and subsequently support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ed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>audit process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786CEFD4" w:rsidR="00E13170" w:rsidRPr="00E13170" w:rsidRDefault="00DB77C9" w:rsidP="002E05AA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  <w:r>
        <w:rPr>
          <w:rFonts w:eastAsia="Cambria" w:cstheme="minorHAnsi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39A017" wp14:editId="59FB7404">
                <wp:simplePos x="0" y="0"/>
                <wp:positionH relativeFrom="column">
                  <wp:posOffset>4435703</wp:posOffset>
                </wp:positionH>
                <wp:positionV relativeFrom="paragraph">
                  <wp:posOffset>177237</wp:posOffset>
                </wp:positionV>
                <wp:extent cx="2061713" cy="9144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713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9302A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Purchasing</w:t>
                            </w:r>
                          </w:p>
                          <w:p w14:paraId="6559AE45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Nuclear materials</w:t>
                            </w:r>
                          </w:p>
                          <w:p w14:paraId="3C7F864D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Non-nuclear materials</w:t>
                            </w:r>
                          </w:p>
                          <w:p w14:paraId="03500DC5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Equipment procurement</w:t>
                            </w:r>
                            <w:bookmarkStart w:id="0" w:name="_GoBack"/>
                            <w:bookmarkEnd w:id="0"/>
                          </w:p>
                          <w:p w14:paraId="312CF138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Services procurement</w:t>
                            </w:r>
                          </w:p>
                          <w:p w14:paraId="242EC318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Post-award administration</w:t>
                            </w:r>
                          </w:p>
                          <w:p w14:paraId="30FF40B8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proofErr w:type="spellStart"/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Nawah</w:t>
                            </w:r>
                            <w:proofErr w:type="spellEnd"/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 xml:space="preserve"> requirements</w:t>
                            </w:r>
                          </w:p>
                          <w:p w14:paraId="4B6293E2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Safe operations</w:t>
                            </w:r>
                          </w:p>
                          <w:p w14:paraId="1FD0120E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Compliant procurement</w:t>
                            </w:r>
                          </w:p>
                          <w:p w14:paraId="0C516B78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Timely procurement</w:t>
                            </w:r>
                          </w:p>
                          <w:p w14:paraId="2A949FE7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Efficient procurement</w:t>
                            </w:r>
                          </w:p>
                          <w:p w14:paraId="22C73B6F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Reliable operation</w:t>
                            </w:r>
                          </w:p>
                          <w:p w14:paraId="503FD4FC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Maintenance of NPP (Nuclear Power Plant)</w:t>
                            </w:r>
                          </w:p>
                          <w:p w14:paraId="3BDAA236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Spare parts</w:t>
                            </w:r>
                          </w:p>
                          <w:p w14:paraId="4D8DC337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Tools</w:t>
                            </w:r>
                          </w:p>
                          <w:p w14:paraId="5286E767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Materials</w:t>
                            </w:r>
                          </w:p>
                          <w:p w14:paraId="1C682CC4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Cost-effective procurement</w:t>
                            </w:r>
                          </w:p>
                          <w:p w14:paraId="638A2694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Supplier qualification</w:t>
                            </w:r>
                          </w:p>
                          <w:p w14:paraId="45F6F1A1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Qualified supplier list</w:t>
                            </w:r>
                          </w:p>
                          <w:p w14:paraId="2DA07C9D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Quality Assurance (QA)</w:t>
                            </w:r>
                          </w:p>
                          <w:p w14:paraId="00D965AF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Health and Safety</w:t>
                            </w:r>
                          </w:p>
                          <w:p w14:paraId="2F1EAB77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Engineering requirements</w:t>
                            </w:r>
                          </w:p>
                          <w:p w14:paraId="46A4B33F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Technical specifications</w:t>
                            </w:r>
                          </w:p>
                          <w:p w14:paraId="377D5403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Tender documents</w:t>
                            </w:r>
                          </w:p>
                          <w:p w14:paraId="5E0CCA42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Tender process</w:t>
                            </w:r>
                          </w:p>
                          <w:p w14:paraId="2BB837A5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Bid assessment</w:t>
                            </w:r>
                          </w:p>
                          <w:p w14:paraId="553B7D79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Policy compliance</w:t>
                            </w:r>
                          </w:p>
                          <w:p w14:paraId="66495E33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Budget compliance</w:t>
                            </w:r>
                          </w:p>
                          <w:p w14:paraId="27AFC32A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Technical evaluations</w:t>
                            </w:r>
                          </w:p>
                          <w:p w14:paraId="1CDEE6AB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Commercial evaluations</w:t>
                            </w:r>
                          </w:p>
                          <w:p w14:paraId="2E4401BE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Supplier negotiations</w:t>
                            </w:r>
                          </w:p>
                          <w:p w14:paraId="0203A4C7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Contract performance monitoring</w:t>
                            </w:r>
                          </w:p>
                          <w:p w14:paraId="60D51618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Conflict resolution</w:t>
                            </w:r>
                          </w:p>
                          <w:p w14:paraId="69BD9293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ERP system</w:t>
                            </w:r>
                          </w:p>
                          <w:p w14:paraId="28AD0BE9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Purchase Orders</w:t>
                            </w:r>
                          </w:p>
                          <w:p w14:paraId="11AEC2D0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Manufacturing progress</w:t>
                            </w:r>
                          </w:p>
                          <w:p w14:paraId="78745EE1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Emergency Procurement Duty Roster</w:t>
                            </w:r>
                          </w:p>
                          <w:p w14:paraId="2368DC38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CAPEX tenders</w:t>
                            </w:r>
                          </w:p>
                          <w:p w14:paraId="08D51B33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Strategic vendor relationships</w:t>
                            </w:r>
                          </w:p>
                          <w:p w14:paraId="7281389C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In-Country Value Certification (ICV)</w:t>
                            </w:r>
                          </w:p>
                          <w:p w14:paraId="6265A4A4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SAP ARIBA</w:t>
                            </w:r>
                          </w:p>
                          <w:p w14:paraId="706A1E0A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Framework agreements</w:t>
                            </w:r>
                          </w:p>
                          <w:p w14:paraId="320F4624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E-auction</w:t>
                            </w:r>
                          </w:p>
                          <w:p w14:paraId="0F02AB1F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Project management</w:t>
                            </w:r>
                          </w:p>
                          <w:p w14:paraId="746B8825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Procurement planning</w:t>
                            </w:r>
                          </w:p>
                          <w:p w14:paraId="5C52E302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Digital transformation</w:t>
                            </w:r>
                          </w:p>
                          <w:p w14:paraId="72DBAF65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Techno-commercial analysis</w:t>
                            </w:r>
                          </w:p>
                          <w:p w14:paraId="70E4B691" w14:textId="77777777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Stakeholder management</w:t>
                            </w:r>
                          </w:p>
                          <w:p w14:paraId="7C9631E6" w14:textId="113CC2B4" w:rsidR="00DB77C9" w:rsidRPr="00DB77C9" w:rsidRDefault="00DB77C9" w:rsidP="00DB77C9">
                            <w:pPr>
                              <w:spacing w:after="100" w:afterAutospacing="1" w:line="120" w:lineRule="auto"/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DB77C9">
                              <w:rPr>
                                <w:color w:val="FFFFFF" w:themeColor="background1"/>
                                <w:sz w:val="2"/>
                              </w:rPr>
                              <w:t>Cost optimization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39A01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49.25pt;margin-top:13.95pt;width:162.35pt;height:1in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" filled="f" stroked="f" strokeweight=".5pt">
                <v:textbox>
                  <w:txbxContent>
                    <w:p w14:paraId="5419302A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Purchasing</w:t>
                      </w:r>
                    </w:p>
                    <w:p w14:paraId="6559AE45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Nuclear materials</w:t>
                      </w:r>
                    </w:p>
                    <w:p w14:paraId="3C7F864D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Non-nuclear materials</w:t>
                      </w:r>
                    </w:p>
                    <w:p w14:paraId="03500DC5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Equipment procurement</w:t>
                      </w:r>
                      <w:bookmarkStart w:id="1" w:name="_GoBack"/>
                      <w:bookmarkEnd w:id="1"/>
                    </w:p>
                    <w:p w14:paraId="312CF138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Services procurement</w:t>
                      </w:r>
                    </w:p>
                    <w:p w14:paraId="242EC318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Post-award administration</w:t>
                      </w:r>
                    </w:p>
                    <w:p w14:paraId="30FF40B8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proofErr w:type="spellStart"/>
                      <w:r w:rsidRPr="00DB77C9">
                        <w:rPr>
                          <w:color w:val="FFFFFF" w:themeColor="background1"/>
                          <w:sz w:val="2"/>
                        </w:rPr>
                        <w:t>Nawah</w:t>
                      </w:r>
                      <w:proofErr w:type="spellEnd"/>
                      <w:r w:rsidRPr="00DB77C9">
                        <w:rPr>
                          <w:color w:val="FFFFFF" w:themeColor="background1"/>
                          <w:sz w:val="2"/>
                        </w:rPr>
                        <w:t xml:space="preserve"> requirements</w:t>
                      </w:r>
                    </w:p>
                    <w:p w14:paraId="4B6293E2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Safe operations</w:t>
                      </w:r>
                    </w:p>
                    <w:p w14:paraId="1FD0120E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Compliant procurement</w:t>
                      </w:r>
                    </w:p>
                    <w:p w14:paraId="0C516B78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Timely procurement</w:t>
                      </w:r>
                    </w:p>
                    <w:p w14:paraId="2A949FE7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Efficient procurement</w:t>
                      </w:r>
                    </w:p>
                    <w:p w14:paraId="22C73B6F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Reliable operation</w:t>
                      </w:r>
                    </w:p>
                    <w:p w14:paraId="503FD4FC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Maintenance of NPP (Nuclear Power Plant)</w:t>
                      </w:r>
                    </w:p>
                    <w:p w14:paraId="3BDAA236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Spare parts</w:t>
                      </w:r>
                    </w:p>
                    <w:p w14:paraId="4D8DC337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Tools</w:t>
                      </w:r>
                    </w:p>
                    <w:p w14:paraId="5286E767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Materials</w:t>
                      </w:r>
                    </w:p>
                    <w:p w14:paraId="1C682CC4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Cost-effective procurement</w:t>
                      </w:r>
                    </w:p>
                    <w:p w14:paraId="638A2694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Supplier qualification</w:t>
                      </w:r>
                    </w:p>
                    <w:p w14:paraId="45F6F1A1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Qualified supplier list</w:t>
                      </w:r>
                    </w:p>
                    <w:p w14:paraId="2DA07C9D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Quality Assurance (QA)</w:t>
                      </w:r>
                    </w:p>
                    <w:p w14:paraId="00D965AF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Health and Safety</w:t>
                      </w:r>
                    </w:p>
                    <w:p w14:paraId="2F1EAB77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Engineering requirements</w:t>
                      </w:r>
                    </w:p>
                    <w:p w14:paraId="46A4B33F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Technical specifications</w:t>
                      </w:r>
                    </w:p>
                    <w:p w14:paraId="377D5403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Tender documents</w:t>
                      </w:r>
                    </w:p>
                    <w:p w14:paraId="5E0CCA42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Tender process</w:t>
                      </w:r>
                    </w:p>
                    <w:p w14:paraId="2BB837A5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Bid assessment</w:t>
                      </w:r>
                    </w:p>
                    <w:p w14:paraId="553B7D79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Policy compliance</w:t>
                      </w:r>
                    </w:p>
                    <w:p w14:paraId="66495E33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Budget compliance</w:t>
                      </w:r>
                    </w:p>
                    <w:p w14:paraId="27AFC32A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Technical evaluations</w:t>
                      </w:r>
                    </w:p>
                    <w:p w14:paraId="1CDEE6AB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Commercial evaluations</w:t>
                      </w:r>
                    </w:p>
                    <w:p w14:paraId="2E4401BE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Supplier negotiations</w:t>
                      </w:r>
                    </w:p>
                    <w:p w14:paraId="0203A4C7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Contract performance monitoring</w:t>
                      </w:r>
                    </w:p>
                    <w:p w14:paraId="60D51618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Conflict resolution</w:t>
                      </w:r>
                    </w:p>
                    <w:p w14:paraId="69BD9293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ERP system</w:t>
                      </w:r>
                    </w:p>
                    <w:p w14:paraId="28AD0BE9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Purchase Orders</w:t>
                      </w:r>
                    </w:p>
                    <w:p w14:paraId="11AEC2D0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Manufacturing progress</w:t>
                      </w:r>
                    </w:p>
                    <w:p w14:paraId="78745EE1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Emergency Procurement Duty Roster</w:t>
                      </w:r>
                    </w:p>
                    <w:p w14:paraId="2368DC38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CAPEX tenders</w:t>
                      </w:r>
                    </w:p>
                    <w:p w14:paraId="08D51B33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Strategic vendor relationships</w:t>
                      </w:r>
                    </w:p>
                    <w:p w14:paraId="7281389C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In-Country Value Certification (ICV)</w:t>
                      </w:r>
                    </w:p>
                    <w:p w14:paraId="6265A4A4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SAP ARIBA</w:t>
                      </w:r>
                    </w:p>
                    <w:p w14:paraId="706A1E0A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Framework agreements</w:t>
                      </w:r>
                    </w:p>
                    <w:p w14:paraId="320F4624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E-auction</w:t>
                      </w:r>
                    </w:p>
                    <w:p w14:paraId="0F02AB1F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Project management</w:t>
                      </w:r>
                    </w:p>
                    <w:p w14:paraId="746B8825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Procurement planning</w:t>
                      </w:r>
                    </w:p>
                    <w:p w14:paraId="5C52E302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Digital transformation</w:t>
                      </w:r>
                    </w:p>
                    <w:p w14:paraId="72DBAF65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Techno-commercial analysis</w:t>
                      </w:r>
                    </w:p>
                    <w:p w14:paraId="70E4B691" w14:textId="77777777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Stakeholder management</w:t>
                      </w:r>
                    </w:p>
                    <w:p w14:paraId="7C9631E6" w14:textId="113CC2B4" w:rsidR="00DB77C9" w:rsidRPr="00DB77C9" w:rsidRDefault="00DB77C9" w:rsidP="00DB77C9">
                      <w:pPr>
                        <w:spacing w:after="100" w:afterAutospacing="1" w:line="120" w:lineRule="auto"/>
                        <w:rPr>
                          <w:color w:val="FFFFFF" w:themeColor="background1"/>
                          <w:sz w:val="2"/>
                        </w:rPr>
                      </w:pPr>
                      <w:r w:rsidRPr="00DB77C9">
                        <w:rPr>
                          <w:color w:val="FFFFFF" w:themeColor="background1"/>
                          <w:sz w:val="2"/>
                        </w:rPr>
                        <w:t>Cost optimization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13461F6A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C4459F8" w14:textId="71D0801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 Enhancement</w:t>
      </w:r>
    </w:p>
    <w:p w14:paraId="15597418" w14:textId="77777777" w:rsidR="00131CC8" w:rsidRPr="00131CC8" w:rsidRDefault="00131CC8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RPr="00131CC8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</w:p>
    <w:p w14:paraId="0E077C72" w14:textId="5E3824B6" w:rsidR="00E13170" w:rsidRPr="00E13170" w:rsidRDefault="00E13170" w:rsidP="002E05AA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FC8C2C" w14:textId="77777777" w:rsidR="003209B2" w:rsidRDefault="003209B2">
      <w:pPr>
        <w:spacing w:after="0" w:line="240" w:lineRule="auto"/>
      </w:pPr>
      <w:r>
        <w:separator/>
      </w:r>
    </w:p>
  </w:endnote>
  <w:endnote w:type="continuationSeparator" w:id="0">
    <w:p w14:paraId="4279BD5B" w14:textId="77777777" w:rsidR="003209B2" w:rsidRDefault="00320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9BF3EA" w14:textId="77777777" w:rsidR="003209B2" w:rsidRDefault="003209B2">
      <w:pPr>
        <w:spacing w:after="0" w:line="240" w:lineRule="auto"/>
      </w:pPr>
      <w:r>
        <w:separator/>
      </w:r>
    </w:p>
  </w:footnote>
  <w:footnote w:type="continuationSeparator" w:id="0">
    <w:p w14:paraId="1C78428B" w14:textId="77777777" w:rsidR="003209B2" w:rsidRDefault="00320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3209B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rQUA5A5JlywAAAA="/>
  </w:docVars>
  <w:rsids>
    <w:rsidRoot w:val="007F474B"/>
    <w:rsid w:val="00121D91"/>
    <w:rsid w:val="00127847"/>
    <w:rsid w:val="00131CC8"/>
    <w:rsid w:val="00206CE5"/>
    <w:rsid w:val="00217AE5"/>
    <w:rsid w:val="0022578C"/>
    <w:rsid w:val="00235CE2"/>
    <w:rsid w:val="002E05AA"/>
    <w:rsid w:val="00304D6C"/>
    <w:rsid w:val="003209B2"/>
    <w:rsid w:val="004451E1"/>
    <w:rsid w:val="004A5234"/>
    <w:rsid w:val="004D250C"/>
    <w:rsid w:val="004E7B27"/>
    <w:rsid w:val="00571ECE"/>
    <w:rsid w:val="005C33E8"/>
    <w:rsid w:val="00607012"/>
    <w:rsid w:val="006727EC"/>
    <w:rsid w:val="007F474B"/>
    <w:rsid w:val="00841005"/>
    <w:rsid w:val="0088228A"/>
    <w:rsid w:val="009679EB"/>
    <w:rsid w:val="00A83C98"/>
    <w:rsid w:val="00AB3EC0"/>
    <w:rsid w:val="00AB79B5"/>
    <w:rsid w:val="00BC7CDB"/>
    <w:rsid w:val="00BF3AB9"/>
    <w:rsid w:val="00C7129A"/>
    <w:rsid w:val="00C7697F"/>
    <w:rsid w:val="00D20475"/>
    <w:rsid w:val="00D3770C"/>
    <w:rsid w:val="00D50CD4"/>
    <w:rsid w:val="00DB77C9"/>
    <w:rsid w:val="00DD05B0"/>
    <w:rsid w:val="00E13170"/>
    <w:rsid w:val="00E9494A"/>
    <w:rsid w:val="00F007FB"/>
    <w:rsid w:val="00F9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3</cp:revision>
  <cp:lastPrinted>2024-01-30T20:28:00Z</cp:lastPrinted>
  <dcterms:created xsi:type="dcterms:W3CDTF">2024-02-18T07:06:00Z</dcterms:created>
  <dcterms:modified xsi:type="dcterms:W3CDTF">2024-05-18T07:47:00Z</dcterms:modified>
</cp:coreProperties>
</file>