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9E44" w14:textId="77777777" w:rsidR="009B3138" w:rsidRDefault="009B3138"/>
    <w:sectPr w:rsidR="009B31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8CC"/>
    <w:rsid w:val="001738CC"/>
    <w:rsid w:val="001A27DC"/>
    <w:rsid w:val="001E129F"/>
    <w:rsid w:val="00232F89"/>
    <w:rsid w:val="0059694B"/>
    <w:rsid w:val="005C552B"/>
    <w:rsid w:val="008B734C"/>
    <w:rsid w:val="009B3138"/>
    <w:rsid w:val="00C84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A831B"/>
  <w15:chartTrackingRefBased/>
  <w15:docId w15:val="{2F9D29A3-D927-41CA-9010-94E21C898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Meewala Arachchilage Binuri Vihangi</dc:creator>
  <cp:keywords/>
  <dc:description/>
  <cp:lastModifiedBy>Meewala Arachchilage Binuri Vihangi</cp:lastModifiedBy>
  <cp:revision>1</cp:revision>
  <dcterms:created xsi:type="dcterms:W3CDTF">2025-10-20T06:25:00Z</dcterms:created>
  <dcterms:modified xsi:type="dcterms:W3CDTF">2025-10-20T06:26:00Z</dcterms:modified>
</cp:coreProperties>
</file>