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23E19" w14:textId="24096ADA" w:rsidR="00DB2071" w:rsidRPr="00165238" w:rsidRDefault="004F626E" w:rsidP="004F626E">
      <w:pPr>
        <w:bidi/>
        <w:ind w:left="3540"/>
        <w:jc w:val="both"/>
        <w:rPr>
          <w:rFonts w:ascii="David" w:hAnsi="David" w:cs="David"/>
          <w:sz w:val="56"/>
          <w:szCs w:val="56"/>
          <w:u w:val="single"/>
          <w:rtl/>
        </w:rPr>
      </w:pPr>
      <w:r w:rsidRPr="00165238">
        <w:rPr>
          <w:rFonts w:ascii="David" w:hAnsi="David" w:cs="David"/>
          <w:sz w:val="56"/>
          <w:szCs w:val="56"/>
          <w:u w:val="single"/>
          <w:rtl/>
        </w:rPr>
        <w:t>עבד ה'</w:t>
      </w:r>
    </w:p>
    <w:p w14:paraId="36B5F5E7" w14:textId="7DA76400" w:rsidR="007C67A9" w:rsidRPr="00165238" w:rsidRDefault="007C67A9" w:rsidP="007C67A9">
      <w:pPr>
        <w:bidi/>
        <w:jc w:val="both"/>
        <w:rPr>
          <w:rFonts w:ascii="David" w:hAnsi="David" w:cs="David"/>
          <w:sz w:val="28"/>
          <w:szCs w:val="28"/>
          <w:rtl/>
        </w:rPr>
      </w:pPr>
    </w:p>
    <w:p w14:paraId="19B43FF9" w14:textId="3307038E" w:rsidR="007C67A9" w:rsidRDefault="007C67A9" w:rsidP="007C67A9">
      <w:pPr>
        <w:bidi/>
        <w:jc w:val="both"/>
        <w:rPr>
          <w:rFonts w:ascii="David" w:hAnsi="David" w:cs="David"/>
          <w:sz w:val="28"/>
          <w:szCs w:val="28"/>
          <w:rtl/>
        </w:rPr>
      </w:pPr>
    </w:p>
    <w:p w14:paraId="35657ED4" w14:textId="77777777" w:rsidR="00165238" w:rsidRPr="00165238" w:rsidRDefault="00165238" w:rsidP="00165238">
      <w:pPr>
        <w:bidi/>
        <w:jc w:val="both"/>
        <w:rPr>
          <w:rFonts w:ascii="David" w:hAnsi="David" w:cs="David"/>
          <w:sz w:val="28"/>
          <w:szCs w:val="28"/>
          <w:rtl/>
        </w:rPr>
      </w:pPr>
    </w:p>
    <w:p w14:paraId="2F203F18" w14:textId="7F65EE59" w:rsidR="007C67A9" w:rsidRPr="00165238" w:rsidRDefault="00165238" w:rsidP="007C67A9">
      <w:pPr>
        <w:bidi/>
        <w:jc w:val="both"/>
        <w:rPr>
          <w:rFonts w:ascii="David" w:hAnsi="David" w:cs="David"/>
          <w:sz w:val="36"/>
          <w:szCs w:val="36"/>
          <w:u w:val="single"/>
          <w:rtl/>
        </w:rPr>
      </w:pPr>
      <w:r w:rsidRPr="00165238">
        <w:rPr>
          <w:rFonts w:ascii="David" w:hAnsi="David" w:cs="David" w:hint="cs"/>
          <w:sz w:val="36"/>
          <w:szCs w:val="36"/>
          <w:u w:val="single"/>
          <w:rtl/>
        </w:rPr>
        <w:t>יעשה מה שה' ציוה בלי לעשות חשבונות</w:t>
      </w:r>
    </w:p>
    <w:p w14:paraId="309723BA" w14:textId="695091C8" w:rsidR="007C67A9" w:rsidRPr="00165238" w:rsidRDefault="007C67A9" w:rsidP="007C67A9">
      <w:pPr>
        <w:bidi/>
        <w:jc w:val="both"/>
        <w:rPr>
          <w:rFonts w:ascii="David" w:hAnsi="David" w:cs="David"/>
          <w:sz w:val="28"/>
          <w:szCs w:val="28"/>
          <w:rtl/>
        </w:rPr>
      </w:pPr>
      <w:r w:rsidRPr="00165238">
        <w:rPr>
          <w:rFonts w:ascii="David" w:hAnsi="David" w:cs="David"/>
          <w:sz w:val="28"/>
          <w:szCs w:val="28"/>
          <w:rtl/>
        </w:rPr>
        <w:t xml:space="preserve">והנה אע''פ שמעלת המחשבה, להבין כל דבר ולא לעשות כתוקי את הדברים, גדולה היא, מ''מ לגבי ציווי של הקב''ה </w:t>
      </w:r>
      <w:r w:rsidR="00AC459B" w:rsidRPr="00165238">
        <w:rPr>
          <w:rFonts w:ascii="David" w:hAnsi="David" w:cs="David"/>
          <w:sz w:val="28"/>
          <w:szCs w:val="28"/>
          <w:rtl/>
        </w:rPr>
        <w:t>אל התערב דעתו להוסיף על הציווי גם אם הסברה נותנת לכך, ומצינו כמה ראיות על זה:</w:t>
      </w:r>
    </w:p>
    <w:p w14:paraId="2F83E6E0" w14:textId="709CE880" w:rsidR="00AC459B" w:rsidRPr="00165238" w:rsidRDefault="00AC459B" w:rsidP="00AC459B">
      <w:pPr>
        <w:pStyle w:val="Paragraphedeliste"/>
        <w:numPr>
          <w:ilvl w:val="0"/>
          <w:numId w:val="1"/>
        </w:numPr>
        <w:bidi/>
        <w:jc w:val="both"/>
        <w:rPr>
          <w:rFonts w:ascii="David" w:hAnsi="David" w:cs="David"/>
          <w:sz w:val="28"/>
          <w:szCs w:val="28"/>
        </w:rPr>
      </w:pPr>
      <w:r w:rsidRPr="00165238">
        <w:rPr>
          <w:rFonts w:ascii="David" w:hAnsi="David" w:cs="David"/>
          <w:sz w:val="28"/>
          <w:szCs w:val="28"/>
          <w:rtl/>
        </w:rPr>
        <w:t xml:space="preserve">עי' </w:t>
      </w:r>
      <w:r w:rsidRPr="00165238">
        <w:rPr>
          <w:rFonts w:ascii="David" w:hAnsi="David" w:cs="David"/>
          <w:b/>
          <w:bCs/>
          <w:sz w:val="28"/>
          <w:szCs w:val="28"/>
          <w:rtl/>
        </w:rPr>
        <w:t>ברכת פרץ</w:t>
      </w:r>
      <w:r w:rsidRPr="00165238">
        <w:rPr>
          <w:rFonts w:ascii="David" w:hAnsi="David" w:cs="David"/>
          <w:sz w:val="28"/>
          <w:szCs w:val="28"/>
          <w:rtl/>
        </w:rPr>
        <w:t xml:space="preserve"> על פרשת בראשית</w:t>
      </w:r>
      <w:r w:rsidR="00A57FAB" w:rsidRPr="00165238">
        <w:rPr>
          <w:rFonts w:ascii="David" w:hAnsi="David" w:cs="David"/>
          <w:sz w:val="28"/>
          <w:szCs w:val="28"/>
          <w:rtl/>
        </w:rPr>
        <w:t xml:space="preserve"> </w:t>
      </w:r>
      <w:r w:rsidRPr="00DB0AB2">
        <w:rPr>
          <w:rFonts w:ascii="David" w:hAnsi="David" w:cs="David"/>
          <w:sz w:val="24"/>
          <w:szCs w:val="24"/>
          <w:rtl/>
        </w:rPr>
        <w:t>(מאמר א)</w:t>
      </w:r>
      <w:r w:rsidRPr="00165238">
        <w:rPr>
          <w:rFonts w:ascii="David" w:hAnsi="David" w:cs="David"/>
          <w:sz w:val="28"/>
          <w:szCs w:val="28"/>
          <w:rtl/>
        </w:rPr>
        <w:t>.</w:t>
      </w:r>
    </w:p>
    <w:p w14:paraId="4D076A27" w14:textId="252B98D5" w:rsidR="00AC459B" w:rsidRPr="00165238" w:rsidRDefault="00AC459B" w:rsidP="00AC459B">
      <w:pPr>
        <w:pStyle w:val="Paragraphedeliste"/>
        <w:numPr>
          <w:ilvl w:val="0"/>
          <w:numId w:val="1"/>
        </w:numPr>
        <w:bidi/>
        <w:jc w:val="both"/>
        <w:rPr>
          <w:rFonts w:ascii="David" w:hAnsi="David" w:cs="David"/>
          <w:sz w:val="28"/>
          <w:szCs w:val="28"/>
        </w:rPr>
      </w:pPr>
      <w:r w:rsidRPr="00165238">
        <w:rPr>
          <w:rFonts w:ascii="David" w:hAnsi="David" w:cs="David"/>
          <w:sz w:val="28"/>
          <w:szCs w:val="28"/>
          <w:rtl/>
        </w:rPr>
        <w:t xml:space="preserve">עי' </w:t>
      </w:r>
      <w:r w:rsidRPr="00165238">
        <w:rPr>
          <w:rFonts w:ascii="David" w:hAnsi="David" w:cs="David"/>
          <w:b/>
          <w:bCs/>
          <w:sz w:val="28"/>
          <w:szCs w:val="28"/>
          <w:rtl/>
        </w:rPr>
        <w:t>בית הלוי</w:t>
      </w:r>
      <w:r w:rsidRPr="00165238">
        <w:rPr>
          <w:rFonts w:ascii="David" w:hAnsi="David" w:cs="David"/>
          <w:sz w:val="28"/>
          <w:szCs w:val="28"/>
          <w:rtl/>
        </w:rPr>
        <w:t xml:space="preserve"> על התורה פרשת כי תשא.</w:t>
      </w:r>
    </w:p>
    <w:p w14:paraId="1492DA87" w14:textId="75F0C3D9" w:rsidR="00AC459B" w:rsidRDefault="00AC459B" w:rsidP="00AC459B">
      <w:pPr>
        <w:pStyle w:val="Paragraphedeliste"/>
        <w:numPr>
          <w:ilvl w:val="0"/>
          <w:numId w:val="1"/>
        </w:numPr>
        <w:bidi/>
        <w:jc w:val="both"/>
        <w:rPr>
          <w:rFonts w:ascii="David" w:hAnsi="David" w:cs="David"/>
          <w:sz w:val="28"/>
          <w:szCs w:val="28"/>
        </w:rPr>
      </w:pPr>
      <w:r w:rsidRPr="00165238">
        <w:rPr>
          <w:rFonts w:ascii="David" w:hAnsi="David" w:cs="David"/>
          <w:sz w:val="28"/>
          <w:szCs w:val="28"/>
          <w:rtl/>
        </w:rPr>
        <w:t xml:space="preserve">עי' </w:t>
      </w:r>
      <w:r w:rsidRPr="00165238">
        <w:rPr>
          <w:rFonts w:ascii="David" w:hAnsi="David" w:cs="David"/>
          <w:b/>
          <w:bCs/>
          <w:sz w:val="28"/>
          <w:szCs w:val="28"/>
          <w:rtl/>
        </w:rPr>
        <w:t>שיחות מוסר</w:t>
      </w:r>
      <w:r w:rsidRPr="00165238">
        <w:rPr>
          <w:rFonts w:ascii="David" w:hAnsi="David" w:cs="David"/>
          <w:sz w:val="28"/>
          <w:szCs w:val="28"/>
          <w:rtl/>
        </w:rPr>
        <w:t xml:space="preserve"> שלשה מאמרים על עבד ה'.</w:t>
      </w:r>
    </w:p>
    <w:p w14:paraId="76001D90" w14:textId="77AD76EB" w:rsidR="00165238" w:rsidRDefault="00165238" w:rsidP="00165238">
      <w:pPr>
        <w:pStyle w:val="Paragraphedeliste"/>
        <w:numPr>
          <w:ilvl w:val="0"/>
          <w:numId w:val="1"/>
        </w:numPr>
        <w:bidi/>
        <w:jc w:val="both"/>
        <w:rPr>
          <w:rFonts w:ascii="David" w:hAnsi="David" w:cs="David"/>
          <w:sz w:val="28"/>
          <w:szCs w:val="28"/>
        </w:rPr>
      </w:pPr>
      <w:r>
        <w:rPr>
          <w:rFonts w:ascii="David" w:hAnsi="David" w:cs="David" w:hint="cs"/>
          <w:sz w:val="28"/>
          <w:szCs w:val="28"/>
          <w:rtl/>
        </w:rPr>
        <w:t xml:space="preserve">שמעתי בשם </w:t>
      </w:r>
      <w:r w:rsidRPr="00165238">
        <w:rPr>
          <w:rFonts w:ascii="David" w:hAnsi="David" w:cs="David" w:hint="cs"/>
          <w:b/>
          <w:bCs/>
          <w:sz w:val="28"/>
          <w:szCs w:val="28"/>
          <w:rtl/>
        </w:rPr>
        <w:t>הגר''א</w:t>
      </w:r>
      <w:r>
        <w:rPr>
          <w:rFonts w:ascii="David" w:hAnsi="David" w:cs="David" w:hint="cs"/>
          <w:sz w:val="28"/>
          <w:szCs w:val="28"/>
          <w:rtl/>
        </w:rPr>
        <w:t xml:space="preserve"> שזה היה נסיון העקידה, לא להרהר אחר ציוויו של הקב''ה לעקוד בנו האהוב לו, וזה היה נגד כל מה שהבין ולימד לאחרים מהדרך של הקב''ה. </w:t>
      </w:r>
    </w:p>
    <w:p w14:paraId="56863BC8" w14:textId="32316B32" w:rsidR="005A58AF" w:rsidRDefault="005A58AF" w:rsidP="005A58AF">
      <w:pPr>
        <w:pStyle w:val="Paragraphedeliste"/>
        <w:numPr>
          <w:ilvl w:val="0"/>
          <w:numId w:val="1"/>
        </w:numPr>
        <w:bidi/>
        <w:jc w:val="both"/>
        <w:rPr>
          <w:rFonts w:ascii="David" w:hAnsi="David" w:cs="David"/>
          <w:sz w:val="28"/>
          <w:szCs w:val="28"/>
        </w:rPr>
      </w:pPr>
      <w:r>
        <w:rPr>
          <w:rFonts w:ascii="David" w:hAnsi="David" w:cs="David" w:hint="cs"/>
          <w:sz w:val="28"/>
          <w:szCs w:val="28"/>
          <w:rtl/>
        </w:rPr>
        <w:t>מרים אמרה לעמרם אביו ''אנחנו נעשה את שלנו להקים זרע בישראל וה' יעשה את שלו ויכלית האם יחיו או לו''.</w:t>
      </w:r>
    </w:p>
    <w:p w14:paraId="358AD54A" w14:textId="77777777" w:rsidR="00165238" w:rsidRDefault="00165238" w:rsidP="00165238">
      <w:pPr>
        <w:bidi/>
        <w:jc w:val="both"/>
        <w:rPr>
          <w:rFonts w:ascii="David" w:hAnsi="David" w:cs="David"/>
          <w:sz w:val="28"/>
          <w:szCs w:val="28"/>
          <w:rtl/>
        </w:rPr>
      </w:pPr>
    </w:p>
    <w:p w14:paraId="5A925422" w14:textId="3D4E14CB" w:rsidR="00165238" w:rsidRPr="00493DD5" w:rsidRDefault="00165238" w:rsidP="00165238">
      <w:pPr>
        <w:bidi/>
        <w:jc w:val="both"/>
        <w:rPr>
          <w:rFonts w:ascii="David" w:hAnsi="David" w:cs="David"/>
          <w:sz w:val="36"/>
          <w:szCs w:val="36"/>
          <w:u w:val="single"/>
          <w:rtl/>
        </w:rPr>
      </w:pPr>
      <w:r w:rsidRPr="00493DD5">
        <w:rPr>
          <w:rFonts w:ascii="David" w:hAnsi="David" w:cs="David" w:hint="cs"/>
          <w:sz w:val="36"/>
          <w:szCs w:val="36"/>
          <w:u w:val="single"/>
          <w:rtl/>
        </w:rPr>
        <w:t>נביא כמשה לא אבל עבד ה' כמשה כן</w:t>
      </w:r>
    </w:p>
    <w:p w14:paraId="33FB57CD" w14:textId="77777777" w:rsidR="00493DD5" w:rsidRDefault="00165238" w:rsidP="00493DD5">
      <w:pPr>
        <w:bidi/>
        <w:jc w:val="both"/>
        <w:rPr>
          <w:rFonts w:ascii="David" w:hAnsi="David" w:cs="David"/>
          <w:sz w:val="28"/>
          <w:szCs w:val="28"/>
          <w:rtl/>
        </w:rPr>
      </w:pPr>
      <w:r>
        <w:rPr>
          <w:rFonts w:ascii="David" w:hAnsi="David" w:cs="David" w:hint="cs"/>
          <w:sz w:val="28"/>
          <w:szCs w:val="28"/>
          <w:rtl/>
        </w:rPr>
        <w:t xml:space="preserve">עי' </w:t>
      </w:r>
      <w:r w:rsidRPr="00493DD5">
        <w:rPr>
          <w:rFonts w:ascii="David" w:hAnsi="David" w:cs="David" w:hint="cs"/>
          <w:b/>
          <w:bCs/>
          <w:sz w:val="28"/>
          <w:szCs w:val="28"/>
          <w:rtl/>
        </w:rPr>
        <w:t>בקובץ מאמרים</w:t>
      </w:r>
      <w:r>
        <w:rPr>
          <w:rFonts w:ascii="David" w:hAnsi="David" w:cs="David" w:hint="cs"/>
          <w:sz w:val="28"/>
          <w:szCs w:val="28"/>
          <w:rtl/>
        </w:rPr>
        <w:t xml:space="preserve"> </w:t>
      </w:r>
      <w:r w:rsidRPr="00493DD5">
        <w:rPr>
          <w:rFonts w:ascii="David" w:hAnsi="David" w:cs="David" w:hint="cs"/>
          <w:sz w:val="24"/>
          <w:szCs w:val="24"/>
          <w:rtl/>
        </w:rPr>
        <w:t xml:space="preserve">(ח''א עמ' נו) </w:t>
      </w:r>
      <w:r>
        <w:rPr>
          <w:rFonts w:ascii="David" w:hAnsi="David" w:cs="David" w:hint="cs"/>
          <w:sz w:val="28"/>
          <w:szCs w:val="28"/>
          <w:rtl/>
        </w:rPr>
        <w:t xml:space="preserve">שמביא את </w:t>
      </w:r>
      <w:r w:rsidRPr="00493DD5">
        <w:rPr>
          <w:rFonts w:ascii="David" w:hAnsi="David" w:cs="David" w:hint="cs"/>
          <w:b/>
          <w:bCs/>
          <w:sz w:val="28"/>
          <w:szCs w:val="28"/>
          <w:rtl/>
        </w:rPr>
        <w:t>הרמב''ם</w:t>
      </w:r>
      <w:r>
        <w:rPr>
          <w:rFonts w:ascii="David" w:hAnsi="David" w:cs="David" w:hint="cs"/>
          <w:sz w:val="28"/>
          <w:szCs w:val="28"/>
          <w:rtl/>
        </w:rPr>
        <w:t xml:space="preserve"> </w:t>
      </w:r>
      <w:r w:rsidRPr="00493DD5">
        <w:rPr>
          <w:rFonts w:ascii="David" w:hAnsi="David" w:cs="David" w:hint="cs"/>
          <w:sz w:val="24"/>
          <w:szCs w:val="24"/>
          <w:rtl/>
        </w:rPr>
        <w:t xml:space="preserve">(הלכות תשובה ה, ב) </w:t>
      </w:r>
      <w:r>
        <w:rPr>
          <w:rFonts w:ascii="David" w:hAnsi="David" w:cs="David" w:hint="cs"/>
          <w:sz w:val="28"/>
          <w:szCs w:val="28"/>
          <w:rtl/>
        </w:rPr>
        <w:t>שכותב ''</w:t>
      </w:r>
      <w:r w:rsidRPr="00165238">
        <w:rPr>
          <w:rFonts w:ascii="David" w:hAnsi="David" w:cs="David"/>
          <w:sz w:val="28"/>
          <w:szCs w:val="28"/>
          <w:rtl/>
        </w:rPr>
        <w:t>אַל יַעֲבֹר בְּמַחֲשַׁבְתְּךָ דָּבָר זֶה שֶׁאוֹמְרִים טִפְּשֵׁי אֻמּוֹת הָעוֹלָם וְרֹב גָּלְמֵי בְּנֵי יִשְׂרָאֵל שֶׁהַקָּדוֹשׁ בָּרוּךְ הוּא גּוֹזֵר עַל הָאָדָם מִתְּחִלַּת בְּרִיָּתוֹ לִהְיוֹת צַדִּיק אוֹ רָשָׁע. אֵין הַדָּבָר כֵּן אֶלָּא כָּל אָדָם רָאוּי לוֹ לִהְיוֹת צַדִּיק כְּמשֶׁה רַבֵּנוּ אוֹ רָשָׁע כְּיָרָבְעָם אוֹ חָכָם אוֹ [א] סָכָל אוֹ רַחֲמָן אוֹ אַכְזָרִי אוֹ כִּילַי אוֹ שׁוּעַ וְכֵן שְׁאָר כָּל הַדֵּעוֹת</w:t>
      </w:r>
      <w:r>
        <w:rPr>
          <w:rFonts w:ascii="David" w:hAnsi="David" w:cs="David" w:hint="cs"/>
          <w:sz w:val="28"/>
          <w:szCs w:val="28"/>
          <w:rtl/>
        </w:rPr>
        <w:t>'', ומה שכתוב 'ולא קם נביא כמשה' היינו רק לענין נבואה ולא לענין צדקו</w:t>
      </w:r>
      <w:r w:rsidR="00493DD5">
        <w:rPr>
          <w:rFonts w:ascii="David" w:hAnsi="David" w:cs="David" w:hint="cs"/>
          <w:sz w:val="28"/>
          <w:szCs w:val="28"/>
          <w:rtl/>
        </w:rPr>
        <w:t>ת, ושואל הגאון רב אלחנן, איך יעלה על הדעת להיות צדיק כמשה.</w:t>
      </w:r>
    </w:p>
    <w:p w14:paraId="1759661E" w14:textId="644D7C0D" w:rsidR="00165238" w:rsidRDefault="00493DD5" w:rsidP="00493DD5">
      <w:pPr>
        <w:bidi/>
        <w:jc w:val="both"/>
        <w:rPr>
          <w:rFonts w:ascii="David" w:hAnsi="David" w:cs="David"/>
          <w:sz w:val="28"/>
          <w:szCs w:val="28"/>
          <w:rtl/>
        </w:rPr>
      </w:pPr>
      <w:r>
        <w:rPr>
          <w:rFonts w:ascii="David" w:hAnsi="David" w:cs="David" w:hint="cs"/>
          <w:sz w:val="28"/>
          <w:szCs w:val="28"/>
          <w:rtl/>
        </w:rPr>
        <w:t xml:space="preserve">ותירץ על פי מה שכותב </w:t>
      </w:r>
      <w:r w:rsidRPr="00493DD5">
        <w:rPr>
          <w:rFonts w:ascii="David" w:hAnsi="David" w:cs="David" w:hint="cs"/>
          <w:b/>
          <w:bCs/>
          <w:sz w:val="28"/>
          <w:szCs w:val="28"/>
          <w:rtl/>
        </w:rPr>
        <w:t>הרד''ק</w:t>
      </w:r>
      <w:r>
        <w:rPr>
          <w:rFonts w:ascii="David" w:hAnsi="David" w:cs="David" w:hint="cs"/>
          <w:sz w:val="28"/>
          <w:szCs w:val="28"/>
          <w:rtl/>
        </w:rPr>
        <w:t xml:space="preserve"> בספר </w:t>
      </w:r>
      <w:r w:rsidRPr="00493DD5">
        <w:rPr>
          <w:rFonts w:ascii="David" w:hAnsi="David" w:cs="David" w:hint="cs"/>
          <w:b/>
          <w:bCs/>
          <w:sz w:val="28"/>
          <w:szCs w:val="28"/>
          <w:rtl/>
        </w:rPr>
        <w:t>יהושע</w:t>
      </w:r>
      <w:r>
        <w:rPr>
          <w:rFonts w:ascii="David" w:hAnsi="David" w:cs="David" w:hint="cs"/>
          <w:sz w:val="28"/>
          <w:szCs w:val="28"/>
          <w:rtl/>
        </w:rPr>
        <w:t xml:space="preserve"> </w:t>
      </w:r>
      <w:r w:rsidRPr="00493DD5">
        <w:rPr>
          <w:rFonts w:ascii="David" w:hAnsi="David" w:cs="David" w:hint="cs"/>
          <w:sz w:val="24"/>
          <w:szCs w:val="24"/>
          <w:rtl/>
        </w:rPr>
        <w:t xml:space="preserve">(א, א) </w:t>
      </w:r>
      <w:r>
        <w:rPr>
          <w:rFonts w:ascii="David" w:hAnsi="David" w:cs="David" w:hint="cs"/>
          <w:sz w:val="28"/>
          <w:szCs w:val="28"/>
          <w:rtl/>
        </w:rPr>
        <w:t>על הפסוק ''</w:t>
      </w:r>
      <w:r w:rsidRPr="00493DD5">
        <w:rPr>
          <w:rFonts w:ascii="David" w:hAnsi="David" w:cs="David"/>
          <w:sz w:val="28"/>
          <w:szCs w:val="28"/>
          <w:rtl/>
        </w:rPr>
        <w:t>וַיְהִי אַחֲרֵי מוֹת מֹשֶׁה עֶבֶד יְהוָה וַיֹּאמֶר יְהוָה אֶל יְהוֹשֻׁעַ בִּן נוּן מְשָׁרֵת מֹשֶׁה לֵאמֹר</w:t>
      </w:r>
      <w:r>
        <w:rPr>
          <w:rFonts w:ascii="David" w:hAnsi="David" w:cs="David" w:hint="cs"/>
          <w:sz w:val="28"/>
          <w:szCs w:val="28"/>
          <w:rtl/>
        </w:rPr>
        <w:t>'', ''</w:t>
      </w:r>
      <w:r w:rsidRPr="00493DD5">
        <w:rPr>
          <w:rFonts w:ascii="David" w:hAnsi="David" w:cs="David"/>
          <w:sz w:val="28"/>
          <w:szCs w:val="28"/>
          <w:rtl/>
        </w:rPr>
        <w:t>מי ששם כל כחו וכוונתו וכל השגחותיו בשם יתברך ואף בהתעסקו בעניני העולם מתכוין לעבודת האל יתברך הוא יקרא עבד ה' כמו אברהם עבדי דוד עבדי עבדי הנביאים שהם כמו העבד לאדון</w:t>
      </w:r>
      <w:r>
        <w:rPr>
          <w:rFonts w:ascii="David" w:hAnsi="David" w:cs="David" w:hint="cs"/>
          <w:sz w:val="28"/>
          <w:szCs w:val="28"/>
          <w:rtl/>
        </w:rPr>
        <w:t xml:space="preserve">'', וכמו שמשה רבינו היו כל כוחותיו וחושיו ודעתו קודש לה' לבדו, כך כל אדם יכול להגיע לזה, וכמו שכותבת המשנה </w:t>
      </w:r>
      <w:r w:rsidRPr="00493DD5">
        <w:rPr>
          <w:rFonts w:ascii="David" w:hAnsi="David" w:cs="David" w:hint="cs"/>
          <w:b/>
          <w:bCs/>
          <w:sz w:val="28"/>
          <w:szCs w:val="28"/>
          <w:rtl/>
        </w:rPr>
        <w:t>באבות</w:t>
      </w:r>
      <w:r>
        <w:rPr>
          <w:rFonts w:ascii="David" w:hAnsi="David" w:cs="David" w:hint="cs"/>
          <w:sz w:val="28"/>
          <w:szCs w:val="28"/>
          <w:rtl/>
        </w:rPr>
        <w:t xml:space="preserve"> </w:t>
      </w:r>
      <w:r w:rsidRPr="00493DD5">
        <w:rPr>
          <w:rFonts w:ascii="David" w:hAnsi="David" w:cs="David" w:hint="cs"/>
          <w:sz w:val="24"/>
          <w:szCs w:val="24"/>
          <w:rtl/>
        </w:rPr>
        <w:t xml:space="preserve">(ב, יב) </w:t>
      </w:r>
      <w:r>
        <w:rPr>
          <w:rFonts w:ascii="David" w:hAnsi="David" w:cs="David" w:hint="cs"/>
          <w:sz w:val="28"/>
          <w:szCs w:val="28"/>
          <w:rtl/>
        </w:rPr>
        <w:t>''וכל מעשיך יהיו לשם שמים''.</w:t>
      </w:r>
    </w:p>
    <w:p w14:paraId="212B0EAB" w14:textId="77777777" w:rsidR="00AE6567" w:rsidRDefault="00AE6567" w:rsidP="00AE6567">
      <w:pPr>
        <w:bidi/>
        <w:jc w:val="both"/>
        <w:rPr>
          <w:rFonts w:ascii="David" w:hAnsi="David" w:cs="David"/>
          <w:sz w:val="28"/>
          <w:szCs w:val="28"/>
          <w:rtl/>
        </w:rPr>
      </w:pPr>
    </w:p>
    <w:p w14:paraId="72BBD3C1" w14:textId="05F28050" w:rsidR="00AE6567" w:rsidRPr="00AE6567" w:rsidRDefault="00AE6567" w:rsidP="00AE6567">
      <w:pPr>
        <w:bidi/>
        <w:jc w:val="both"/>
        <w:rPr>
          <w:rFonts w:ascii="David" w:hAnsi="David" w:cs="David"/>
          <w:sz w:val="36"/>
          <w:szCs w:val="36"/>
          <w:u w:val="single"/>
          <w:rtl/>
        </w:rPr>
      </w:pPr>
      <w:r w:rsidRPr="00AE6567">
        <w:rPr>
          <w:rFonts w:ascii="David" w:hAnsi="David" w:cs="David" w:hint="cs"/>
          <w:sz w:val="36"/>
          <w:szCs w:val="36"/>
          <w:u w:val="single"/>
          <w:rtl/>
        </w:rPr>
        <w:t>יקיים הציווי בלי לחשוב על ההנאה שיהיה לו מזה</w:t>
      </w:r>
    </w:p>
    <w:p w14:paraId="2A3169A8" w14:textId="2B253BFF" w:rsidR="00AE6567" w:rsidRDefault="00AE6567" w:rsidP="00AE6567">
      <w:pPr>
        <w:bidi/>
        <w:jc w:val="both"/>
        <w:rPr>
          <w:rFonts w:ascii="David" w:hAnsi="David" w:cs="David"/>
          <w:sz w:val="28"/>
          <w:szCs w:val="28"/>
          <w:rtl/>
        </w:rPr>
      </w:pPr>
      <w:bookmarkStart w:id="0" w:name="_Hlk149472154"/>
      <w:r>
        <w:rPr>
          <w:rFonts w:ascii="David" w:hAnsi="David" w:cs="David" w:hint="cs"/>
          <w:sz w:val="28"/>
          <w:szCs w:val="28"/>
          <w:rtl/>
        </w:rPr>
        <w:t xml:space="preserve">כתוב בתחילת פר' </w:t>
      </w:r>
      <w:r w:rsidRPr="00F00CB9">
        <w:rPr>
          <w:rFonts w:ascii="David" w:hAnsi="David" w:cs="David" w:hint="cs"/>
          <w:b/>
          <w:bCs/>
          <w:sz w:val="28"/>
          <w:szCs w:val="28"/>
          <w:rtl/>
        </w:rPr>
        <w:t>בהעולתיך</w:t>
      </w:r>
      <w:r>
        <w:rPr>
          <w:rFonts w:ascii="David" w:hAnsi="David" w:cs="David" w:hint="cs"/>
          <w:sz w:val="28"/>
          <w:szCs w:val="28"/>
          <w:rtl/>
        </w:rPr>
        <w:t xml:space="preserve"> ''</w:t>
      </w:r>
      <w:r w:rsidRPr="00AE6567">
        <w:rPr>
          <w:rFonts w:ascii="David" w:hAnsi="David" w:cs="David"/>
          <w:sz w:val="28"/>
          <w:szCs w:val="28"/>
          <w:rtl/>
        </w:rPr>
        <w:t>וַיְדַבֵּר יְהֹוָה אֶל מֹשֶׁה לֵּאמֹר: דַּבֵּר אֶל אַהֲרֹן וְאָמַרְתָּ אֵלָיו בְּהַעֲלֹתְךָ אֶת הַנֵּרֹת אֶל מוּל פְּנֵי הַמְּנוֹרָה יָאִירוּ שִׁבְעַת הַנֵּרוֹת: וַיַּעַשׂ כֵּן אַהֲרֹן אֶל מוּל פְּנֵי הַמְּנוֹרָה הֶעֱלָה נֵרֹתֶיהָ כַּאֲשֶׁר צִוָּה יְהֹוָה אֶת מֹשֶׁה</w:t>
      </w:r>
      <w:r>
        <w:rPr>
          <w:rFonts w:ascii="David" w:hAnsi="David" w:cs="David" w:hint="cs"/>
          <w:sz w:val="28"/>
          <w:szCs w:val="28"/>
          <w:rtl/>
        </w:rPr>
        <w:t>''.</w:t>
      </w:r>
    </w:p>
    <w:p w14:paraId="6FA301D9" w14:textId="0D37A65F" w:rsidR="00AE6567" w:rsidRDefault="00AE6567" w:rsidP="00AE6567">
      <w:pPr>
        <w:bidi/>
        <w:jc w:val="both"/>
        <w:rPr>
          <w:rFonts w:ascii="David" w:hAnsi="David" w:cs="David"/>
          <w:sz w:val="28"/>
          <w:szCs w:val="28"/>
          <w:rtl/>
        </w:rPr>
      </w:pPr>
      <w:r>
        <w:rPr>
          <w:rFonts w:ascii="David" w:hAnsi="David" w:cs="David" w:hint="cs"/>
          <w:sz w:val="28"/>
          <w:szCs w:val="28"/>
          <w:rtl/>
        </w:rPr>
        <w:t xml:space="preserve">ושואל </w:t>
      </w:r>
      <w:r w:rsidRPr="00F00CB9">
        <w:rPr>
          <w:rFonts w:ascii="David" w:hAnsi="David" w:cs="David" w:hint="cs"/>
          <w:b/>
          <w:bCs/>
          <w:sz w:val="28"/>
          <w:szCs w:val="28"/>
          <w:rtl/>
        </w:rPr>
        <w:t>האור החיים</w:t>
      </w:r>
      <w:r>
        <w:rPr>
          <w:rFonts w:ascii="David" w:hAnsi="David" w:cs="David" w:hint="cs"/>
          <w:sz w:val="28"/>
          <w:szCs w:val="28"/>
          <w:rtl/>
        </w:rPr>
        <w:t>: למה הוצרך הכתוב להוסיף ''כאשר צוה ה' את משה'', הרי כתוב בתחילת הפסוק ''ויעש כן אהרן'', וממילא שמעינן שעה כאשר צוה ה'?</w:t>
      </w:r>
    </w:p>
    <w:p w14:paraId="3CB96634" w14:textId="6B32CA9E" w:rsidR="00AE6567" w:rsidRDefault="00AE6567" w:rsidP="00AE6567">
      <w:pPr>
        <w:bidi/>
        <w:jc w:val="both"/>
        <w:rPr>
          <w:rFonts w:ascii="David" w:hAnsi="David" w:cs="David"/>
          <w:sz w:val="28"/>
          <w:szCs w:val="28"/>
          <w:rtl/>
        </w:rPr>
      </w:pPr>
      <w:r>
        <w:rPr>
          <w:rFonts w:ascii="David" w:hAnsi="David" w:cs="David" w:hint="cs"/>
          <w:sz w:val="28"/>
          <w:szCs w:val="28"/>
          <w:rtl/>
        </w:rPr>
        <w:lastRenderedPageBreak/>
        <w:t>ועוד יש להוסיף</w:t>
      </w:r>
      <w:r w:rsidR="00F00CB9">
        <w:rPr>
          <w:rFonts w:ascii="David" w:hAnsi="David" w:cs="David" w:hint="cs"/>
          <w:sz w:val="28"/>
          <w:szCs w:val="28"/>
          <w:rtl/>
        </w:rPr>
        <w:t xml:space="preserve"> שאלה</w:t>
      </w:r>
      <w:r>
        <w:rPr>
          <w:rFonts w:ascii="David" w:hAnsi="David" w:cs="David" w:hint="cs"/>
          <w:sz w:val="28"/>
          <w:szCs w:val="28"/>
          <w:rtl/>
        </w:rPr>
        <w:t xml:space="preserve"> על שאלת</w:t>
      </w:r>
      <w:r w:rsidR="00F00CB9">
        <w:rPr>
          <w:rFonts w:ascii="David" w:hAnsi="David" w:cs="David" w:hint="cs"/>
          <w:sz w:val="28"/>
          <w:szCs w:val="28"/>
          <w:rtl/>
        </w:rPr>
        <w:t>ו</w:t>
      </w:r>
      <w:r>
        <w:rPr>
          <w:rFonts w:ascii="David" w:hAnsi="David" w:cs="David" w:hint="cs"/>
          <w:sz w:val="28"/>
          <w:szCs w:val="28"/>
          <w:rtl/>
        </w:rPr>
        <w:t>: לכאורה כל הפסוק הזה מיותר, דהרי לא יעלה על הדעת שאהרן לא</w:t>
      </w:r>
      <w:r w:rsidRPr="00AE6567">
        <w:rPr>
          <w:rFonts w:ascii="David" w:hAnsi="David" w:cs="David"/>
          <w:sz w:val="28"/>
          <w:szCs w:val="28"/>
          <w:rtl/>
        </w:rPr>
        <w:t xml:space="preserve"> עשה מה שצוה ה' על ידי משה</w:t>
      </w:r>
      <w:r>
        <w:rPr>
          <w:rStyle w:val="Appelnotedebasdep"/>
          <w:rFonts w:ascii="David" w:hAnsi="David" w:cs="David"/>
          <w:sz w:val="28"/>
          <w:szCs w:val="28"/>
          <w:rtl/>
        </w:rPr>
        <w:footnoteReference w:id="1"/>
      </w:r>
      <w:r>
        <w:rPr>
          <w:rFonts w:ascii="David" w:hAnsi="David" w:cs="David" w:hint="cs"/>
          <w:sz w:val="28"/>
          <w:szCs w:val="28"/>
          <w:rtl/>
        </w:rPr>
        <w:t>.</w:t>
      </w:r>
    </w:p>
    <w:bookmarkEnd w:id="0"/>
    <w:p w14:paraId="51B848F3" w14:textId="22B717F3" w:rsidR="00AE6567" w:rsidRDefault="00F00CB9" w:rsidP="00F00CB9">
      <w:pPr>
        <w:bidi/>
        <w:jc w:val="both"/>
        <w:rPr>
          <w:rFonts w:ascii="David" w:hAnsi="David" w:cs="David"/>
          <w:sz w:val="28"/>
          <w:szCs w:val="28"/>
          <w:rtl/>
        </w:rPr>
      </w:pPr>
      <w:r>
        <w:rPr>
          <w:rFonts w:ascii="David" w:hAnsi="David" w:cs="David" w:hint="cs"/>
          <w:sz w:val="28"/>
          <w:szCs w:val="28"/>
          <w:rtl/>
        </w:rPr>
        <w:t xml:space="preserve">ומתרץ </w:t>
      </w:r>
      <w:r w:rsidRPr="00DB0AB2">
        <w:rPr>
          <w:rFonts w:ascii="David" w:hAnsi="David" w:cs="David" w:hint="cs"/>
          <w:b/>
          <w:bCs/>
          <w:sz w:val="28"/>
          <w:szCs w:val="28"/>
          <w:rtl/>
        </w:rPr>
        <w:t>האור החיים</w:t>
      </w:r>
      <w:r>
        <w:rPr>
          <w:rFonts w:ascii="David" w:hAnsi="David" w:cs="David" w:hint="cs"/>
          <w:sz w:val="28"/>
          <w:szCs w:val="28"/>
          <w:rtl/>
        </w:rPr>
        <w:t xml:space="preserve"> ''</w:t>
      </w:r>
      <w:r w:rsidR="00AE6567" w:rsidRPr="00551613">
        <w:rPr>
          <w:rFonts w:ascii="David" w:hAnsi="David" w:cs="David"/>
          <w:sz w:val="28"/>
          <w:szCs w:val="28"/>
          <w:rtl/>
        </w:rPr>
        <w:t xml:space="preserve">זה </w:t>
      </w:r>
      <w:r w:rsidR="00AE6567" w:rsidRPr="00AE6567">
        <w:rPr>
          <w:rFonts w:ascii="David" w:hAnsi="David" w:cs="David"/>
          <w:sz w:val="28"/>
          <w:szCs w:val="28"/>
          <w:u w:val="single"/>
          <w:rtl/>
        </w:rPr>
        <w:t>להודיע שבחו של אהרן כי מה שעשה אהרן לא עשאו לצד המעלה והכבוד אשר האמ</w:t>
      </w:r>
      <w:r w:rsidR="00AE6567" w:rsidRPr="00AE6567">
        <w:rPr>
          <w:rFonts w:ascii="David" w:hAnsi="David" w:cs="David" w:hint="cs"/>
          <w:sz w:val="28"/>
          <w:szCs w:val="28"/>
          <w:u w:val="single"/>
          <w:rtl/>
        </w:rPr>
        <w:t>י</w:t>
      </w:r>
      <w:r w:rsidR="00AE6567" w:rsidRPr="00AE6567">
        <w:rPr>
          <w:rFonts w:ascii="David" w:hAnsi="David" w:cs="David"/>
          <w:sz w:val="28"/>
          <w:szCs w:val="28"/>
          <w:u w:val="single"/>
          <w:rtl/>
        </w:rPr>
        <w:t>ר אותו ה', על דרך אומרו בתהילים</w:t>
      </w:r>
      <w:r w:rsidR="00AE6567" w:rsidRPr="00AE6567">
        <w:rPr>
          <w:rFonts w:ascii="David" w:hAnsi="David" w:cs="David" w:hint="cs"/>
          <w:sz w:val="28"/>
          <w:szCs w:val="28"/>
          <w:u w:val="single"/>
          <w:rtl/>
        </w:rPr>
        <w:t xml:space="preserve"> </w:t>
      </w:r>
      <w:r w:rsidR="00AE6567" w:rsidRPr="00AE6567">
        <w:rPr>
          <w:rFonts w:ascii="David" w:hAnsi="David" w:cs="David"/>
          <w:sz w:val="24"/>
          <w:szCs w:val="24"/>
          <w:u w:val="single"/>
          <w:rtl/>
        </w:rPr>
        <w:t xml:space="preserve">(מ) </w:t>
      </w:r>
      <w:r w:rsidR="00AE6567" w:rsidRPr="00AE6567">
        <w:rPr>
          <w:rFonts w:ascii="David" w:hAnsi="David" w:cs="David"/>
          <w:sz w:val="28"/>
          <w:szCs w:val="28"/>
          <w:u w:val="single"/>
          <w:rtl/>
        </w:rPr>
        <w:t>''לעשות רצונך אלוקי חפצתי</w:t>
      </w:r>
      <w:r w:rsidR="00AE6567">
        <w:rPr>
          <w:rFonts w:ascii="David" w:hAnsi="David" w:cs="David" w:hint="cs"/>
          <w:sz w:val="28"/>
          <w:szCs w:val="28"/>
          <w:rtl/>
        </w:rPr>
        <w:t>'</w:t>
      </w:r>
      <w:r w:rsidR="00AE6567" w:rsidRPr="00551613">
        <w:rPr>
          <w:rFonts w:ascii="David" w:hAnsi="David" w:cs="David"/>
          <w:sz w:val="28"/>
          <w:szCs w:val="28"/>
          <w:rtl/>
        </w:rPr>
        <w:t>'</w:t>
      </w:r>
      <w:r w:rsidR="00AE6567">
        <w:rPr>
          <w:rFonts w:ascii="David" w:hAnsi="David" w:cs="David" w:hint="cs"/>
          <w:sz w:val="28"/>
          <w:szCs w:val="28"/>
          <w:rtl/>
        </w:rPr>
        <w:t>.</w:t>
      </w:r>
    </w:p>
    <w:p w14:paraId="10A8E0FD" w14:textId="4691C4CB" w:rsidR="00DB0AB2" w:rsidRDefault="00DB0AB2" w:rsidP="00DB0AB2">
      <w:pPr>
        <w:bidi/>
        <w:jc w:val="both"/>
        <w:rPr>
          <w:rFonts w:ascii="David" w:hAnsi="David" w:cs="David"/>
          <w:sz w:val="28"/>
          <w:szCs w:val="28"/>
          <w:rtl/>
        </w:rPr>
      </w:pPr>
      <w:r>
        <w:rPr>
          <w:rFonts w:ascii="David" w:hAnsi="David" w:cs="David" w:hint="cs"/>
          <w:sz w:val="28"/>
          <w:szCs w:val="28"/>
          <w:rtl/>
        </w:rPr>
        <w:t>עוד ראיה ליסוד הזה:</w:t>
      </w:r>
    </w:p>
    <w:p w14:paraId="0FE60AF4" w14:textId="77777777" w:rsidR="00DB0AB2" w:rsidRPr="00DB0AB2" w:rsidRDefault="00DB0AB2" w:rsidP="00DB0AB2">
      <w:pPr>
        <w:bidi/>
        <w:jc w:val="both"/>
        <w:rPr>
          <w:rFonts w:ascii="David" w:hAnsi="David" w:cs="David"/>
          <w:kern w:val="2"/>
          <w:sz w:val="28"/>
          <w:szCs w:val="28"/>
          <w:rtl/>
          <w14:ligatures w14:val="standardContextual"/>
        </w:rPr>
      </w:pPr>
      <w:r w:rsidRPr="00DB0AB2">
        <w:rPr>
          <w:rFonts w:ascii="David" w:hAnsi="David" w:cs="David" w:hint="cs"/>
          <w:kern w:val="2"/>
          <w:sz w:val="28"/>
          <w:szCs w:val="28"/>
          <w:rtl/>
          <w14:ligatures w14:val="standardContextual"/>
        </w:rPr>
        <w:t>כתוב בתחילת הפרשה ''</w:t>
      </w:r>
      <w:r w:rsidRPr="00DB0AB2">
        <w:rPr>
          <w:rFonts w:ascii="David" w:hAnsi="David" w:cs="David"/>
          <w:kern w:val="2"/>
          <w:sz w:val="28"/>
          <w:szCs w:val="28"/>
          <w:rtl/>
          <w14:ligatures w14:val="standardContextual"/>
        </w:rPr>
        <w:t>וַיֹּאמֶר יְהֹוָה אֶל אַבְרָם לֶךְ לְךָ מֵאַרְצְךָ וּמִמּוֹלַדְתְּךָ וּמִבֵּית אָבִיךָ אֶל הָאָרֶץ אֲשֶׁר אַרְאֶךָּ: וְאֶעֶשְׂךָ לְגוֹי גָּדוֹל וַאֲבָרֶכְךָ וַאֲגַדְּלָה שְׁמֶךָ וֶהְיֵה בְּרָכָה: וַאֲבָרְכָה מְבָרֲכֶיךָ וּמְקַלֶּלְךָ אָאֹר וְנִבְרְכוּ בְךָ כֹּל מִשְׁפְּחֹת הָאֲדָמָה: וַיֵּלֶךְ אַבְרָם כַּאֲשֶׁר דִּבֶּר אֵלָיו יְהֹוָה וַיֵּלֶךְ אִתּוֹ לוֹט וְאַבְרָם בֶּן חָמֵשׁ שָׁנִים וְשִׁבְעִים שָׁנָה בְּצֵאתוֹ מֵחָרָן: וַיִּקַּח אַבְרָם אֶת שָׂרַי אִשְׁתּוֹ וְאֶת לוֹט בֶּן אָחִיו וְאֶת כָּל רְכוּשָׁם אֲשֶׁר רָכָשׁוּ וְאֶת הַנֶּפֶשׁ אֲשֶׁר עָשׂוּ בְחָרָן וַיֵּצְאוּ לָלֶכֶת אַרְצָה כְּנַעַן וַיָּבֹאוּ אַרְצָה כְּנָעַן</w:t>
      </w:r>
      <w:r w:rsidRPr="00DB0AB2">
        <w:rPr>
          <w:rFonts w:ascii="David" w:hAnsi="David" w:cs="David" w:hint="cs"/>
          <w:kern w:val="2"/>
          <w:sz w:val="28"/>
          <w:szCs w:val="28"/>
          <w:rtl/>
          <w14:ligatures w14:val="standardContextual"/>
        </w:rPr>
        <w:t>''.</w:t>
      </w:r>
    </w:p>
    <w:p w14:paraId="073EDA22" w14:textId="77777777" w:rsidR="00DB0AB2" w:rsidRPr="00DB0AB2" w:rsidRDefault="00DB0AB2" w:rsidP="00DB0AB2">
      <w:pPr>
        <w:bidi/>
        <w:jc w:val="both"/>
        <w:rPr>
          <w:rFonts w:ascii="David" w:hAnsi="David" w:cs="David"/>
          <w:kern w:val="2"/>
          <w:sz w:val="28"/>
          <w:szCs w:val="28"/>
          <w:rtl/>
          <w14:ligatures w14:val="standardContextual"/>
        </w:rPr>
      </w:pPr>
      <w:r w:rsidRPr="00DB0AB2">
        <w:rPr>
          <w:rFonts w:ascii="David" w:hAnsi="David" w:cs="David" w:hint="cs"/>
          <w:kern w:val="2"/>
          <w:sz w:val="28"/>
          <w:szCs w:val="28"/>
          <w:rtl/>
          <w14:ligatures w14:val="standardContextual"/>
        </w:rPr>
        <w:t>ויש לשאול כמה שאלות:</w:t>
      </w:r>
    </w:p>
    <w:p w14:paraId="1142F344" w14:textId="77777777" w:rsidR="00DB0AB2" w:rsidRPr="00DB0AB2" w:rsidRDefault="00DB0AB2" w:rsidP="00DB0AB2">
      <w:pPr>
        <w:numPr>
          <w:ilvl w:val="0"/>
          <w:numId w:val="2"/>
        </w:numPr>
        <w:bidi/>
        <w:contextualSpacing/>
        <w:jc w:val="both"/>
        <w:rPr>
          <w:rFonts w:ascii="David" w:hAnsi="David" w:cs="David"/>
          <w:kern w:val="2"/>
          <w:sz w:val="28"/>
          <w:szCs w:val="28"/>
          <w14:ligatures w14:val="standardContextual"/>
        </w:rPr>
      </w:pPr>
      <w:r w:rsidRPr="00DB0AB2">
        <w:rPr>
          <w:rFonts w:ascii="David" w:hAnsi="David" w:cs="David" w:hint="cs"/>
          <w:kern w:val="2"/>
          <w:sz w:val="28"/>
          <w:szCs w:val="28"/>
          <w:rtl/>
          <w14:ligatures w14:val="standardContextual"/>
        </w:rPr>
        <w:t>הרי מה קושי ללכת מארצו אחרי שה' מברך אותו מכל טוב שלא זכה עד עתה.</w:t>
      </w:r>
    </w:p>
    <w:p w14:paraId="507B31EC" w14:textId="77777777" w:rsidR="00DB0AB2" w:rsidRPr="00DB0AB2" w:rsidRDefault="00DB0AB2" w:rsidP="00DB0AB2">
      <w:pPr>
        <w:numPr>
          <w:ilvl w:val="0"/>
          <w:numId w:val="2"/>
        </w:numPr>
        <w:bidi/>
        <w:contextualSpacing/>
        <w:jc w:val="both"/>
        <w:rPr>
          <w:rFonts w:ascii="David" w:hAnsi="David" w:cs="David"/>
          <w:kern w:val="2"/>
          <w:sz w:val="28"/>
          <w:szCs w:val="28"/>
          <w14:ligatures w14:val="standardContextual"/>
        </w:rPr>
      </w:pPr>
      <w:r w:rsidRPr="00DB0AB2">
        <w:rPr>
          <w:rFonts w:ascii="David" w:hAnsi="David" w:cs="David" w:hint="cs"/>
          <w:kern w:val="2"/>
          <w:sz w:val="28"/>
          <w:szCs w:val="28"/>
          <w:rtl/>
          <w14:ligatures w14:val="standardContextual"/>
        </w:rPr>
        <w:t xml:space="preserve">שואל </w:t>
      </w:r>
      <w:r w:rsidRPr="00DB0AB2">
        <w:rPr>
          <w:rFonts w:ascii="David" w:hAnsi="David" w:cs="David" w:hint="cs"/>
          <w:b/>
          <w:bCs/>
          <w:kern w:val="2"/>
          <w:sz w:val="28"/>
          <w:szCs w:val="28"/>
          <w:rtl/>
          <w14:ligatures w14:val="standardContextual"/>
        </w:rPr>
        <w:t>האור החיים</w:t>
      </w:r>
      <w:r w:rsidRPr="00DB0AB2">
        <w:rPr>
          <w:rFonts w:ascii="David" w:hAnsi="David" w:cs="David" w:hint="cs"/>
          <w:kern w:val="2"/>
          <w:sz w:val="28"/>
          <w:szCs w:val="28"/>
          <w:rtl/>
          <w14:ligatures w14:val="standardContextual"/>
        </w:rPr>
        <w:t>, כל הפסוק ד' הוא מיותר דהא בפסוק ה' מבואר סדר ההליכה של אברהם.</w:t>
      </w:r>
    </w:p>
    <w:p w14:paraId="213709BF" w14:textId="3BC29711" w:rsidR="00DB0AB2" w:rsidRPr="00DB0AB2" w:rsidRDefault="00DB0AB2" w:rsidP="00DB0AB2">
      <w:pPr>
        <w:numPr>
          <w:ilvl w:val="0"/>
          <w:numId w:val="2"/>
        </w:numPr>
        <w:bidi/>
        <w:contextualSpacing/>
        <w:jc w:val="both"/>
        <w:rPr>
          <w:rFonts w:ascii="David" w:hAnsi="David" w:cs="David"/>
          <w:kern w:val="2"/>
          <w:sz w:val="28"/>
          <w:szCs w:val="28"/>
          <w:rtl/>
          <w14:ligatures w14:val="standardContextual"/>
        </w:rPr>
      </w:pPr>
      <w:r w:rsidRPr="00DB0AB2">
        <w:rPr>
          <w:rFonts w:ascii="David" w:hAnsi="David" w:cs="David" w:hint="cs"/>
          <w:kern w:val="2"/>
          <w:sz w:val="28"/>
          <w:szCs w:val="28"/>
          <w:rtl/>
          <w14:ligatures w14:val="standardContextual"/>
        </w:rPr>
        <w:t xml:space="preserve">עוד שואל </w:t>
      </w:r>
      <w:r w:rsidRPr="00DB0AB2">
        <w:rPr>
          <w:rFonts w:ascii="David" w:hAnsi="David" w:cs="David" w:hint="cs"/>
          <w:b/>
          <w:bCs/>
          <w:kern w:val="2"/>
          <w:sz w:val="28"/>
          <w:szCs w:val="28"/>
          <w:rtl/>
          <w14:ligatures w14:val="standardContextual"/>
        </w:rPr>
        <w:t>האור החיים</w:t>
      </w:r>
      <w:r w:rsidRPr="00DB0AB2">
        <w:rPr>
          <w:rFonts w:ascii="David" w:hAnsi="David" w:cs="David" w:hint="cs"/>
          <w:kern w:val="2"/>
          <w:sz w:val="28"/>
          <w:szCs w:val="28"/>
          <w:rtl/>
          <w14:ligatures w14:val="standardContextual"/>
        </w:rPr>
        <w:t>, למה שינה הכתוב בלשונו שבפסוק א' כתוב '</w:t>
      </w:r>
      <w:r w:rsidRPr="00DB0AB2">
        <w:rPr>
          <w:rFonts w:ascii="David" w:hAnsi="David" w:cs="David" w:hint="cs"/>
          <w:i/>
          <w:iCs/>
          <w:kern w:val="2"/>
          <w:sz w:val="28"/>
          <w:szCs w:val="28"/>
          <w:rtl/>
          <w14:ligatures w14:val="standardContextual"/>
        </w:rPr>
        <w:t>ויאמר</w:t>
      </w:r>
      <w:r w:rsidRPr="00DB0AB2">
        <w:rPr>
          <w:rFonts w:ascii="David" w:hAnsi="David" w:cs="David" w:hint="cs"/>
          <w:kern w:val="2"/>
          <w:sz w:val="28"/>
          <w:szCs w:val="28"/>
          <w:rtl/>
          <w14:ligatures w14:val="standardContextual"/>
        </w:rPr>
        <w:t xml:space="preserve"> ה' אל אברם', ובפסוק ד' כתוב 'וילך אברם כאשר </w:t>
      </w:r>
      <w:r w:rsidRPr="00DB0AB2">
        <w:rPr>
          <w:rFonts w:ascii="David" w:hAnsi="David" w:cs="David" w:hint="cs"/>
          <w:i/>
          <w:iCs/>
          <w:kern w:val="2"/>
          <w:sz w:val="28"/>
          <w:szCs w:val="28"/>
          <w:rtl/>
          <w14:ligatures w14:val="standardContextual"/>
        </w:rPr>
        <w:t>ד</w:t>
      </w:r>
      <w:r>
        <w:rPr>
          <w:rFonts w:ascii="David" w:hAnsi="David" w:cs="David" w:hint="cs"/>
          <w:i/>
          <w:iCs/>
          <w:kern w:val="2"/>
          <w:sz w:val="28"/>
          <w:szCs w:val="28"/>
          <w:rtl/>
          <w14:ligatures w14:val="standardContextual"/>
        </w:rPr>
        <w:t>בר</w:t>
      </w:r>
      <w:r w:rsidRPr="00DB0AB2">
        <w:rPr>
          <w:rFonts w:ascii="David" w:hAnsi="David" w:cs="David" w:hint="cs"/>
          <w:kern w:val="2"/>
          <w:sz w:val="28"/>
          <w:szCs w:val="28"/>
          <w:rtl/>
          <w14:ligatures w14:val="standardContextual"/>
        </w:rPr>
        <w:t>'.</w:t>
      </w:r>
    </w:p>
    <w:p w14:paraId="577DA426" w14:textId="77777777" w:rsidR="00DB0AB2" w:rsidRDefault="00DB0AB2" w:rsidP="00DB0AB2">
      <w:pPr>
        <w:bidi/>
        <w:jc w:val="both"/>
        <w:rPr>
          <w:rFonts w:ascii="David" w:hAnsi="David" w:cs="David"/>
          <w:kern w:val="2"/>
          <w:sz w:val="28"/>
          <w:szCs w:val="28"/>
          <w:rtl/>
          <w14:ligatures w14:val="standardContextual"/>
        </w:rPr>
      </w:pPr>
      <w:r w:rsidRPr="00DB0AB2">
        <w:rPr>
          <w:rFonts w:ascii="David" w:hAnsi="David" w:cs="David" w:hint="cs"/>
          <w:kern w:val="2"/>
          <w:sz w:val="28"/>
          <w:szCs w:val="28"/>
          <w:rtl/>
          <w14:ligatures w14:val="standardContextual"/>
        </w:rPr>
        <w:t xml:space="preserve">עונה </w:t>
      </w:r>
      <w:r w:rsidRPr="00DB0AB2">
        <w:rPr>
          <w:rFonts w:ascii="David" w:hAnsi="David" w:cs="David" w:hint="cs"/>
          <w:b/>
          <w:bCs/>
          <w:kern w:val="2"/>
          <w:sz w:val="28"/>
          <w:szCs w:val="28"/>
          <w:rtl/>
          <w14:ligatures w14:val="standardContextual"/>
        </w:rPr>
        <w:t>האור החיים</w:t>
      </w:r>
      <w:r w:rsidRPr="00DB0AB2">
        <w:rPr>
          <w:rFonts w:ascii="David" w:hAnsi="David" w:cs="David" w:hint="cs"/>
          <w:kern w:val="2"/>
          <w:sz w:val="28"/>
          <w:szCs w:val="28"/>
          <w:rtl/>
          <w14:ligatures w14:val="standardContextual"/>
        </w:rPr>
        <w:t xml:space="preserve"> ש</w:t>
      </w:r>
      <w:r w:rsidRPr="00DB0AB2">
        <w:rPr>
          <w:rFonts w:ascii="David" w:hAnsi="David" w:cs="David"/>
          <w:kern w:val="2"/>
          <w:sz w:val="28"/>
          <w:szCs w:val="28"/>
          <w:rtl/>
          <w14:ligatures w14:val="standardContextual"/>
        </w:rPr>
        <w:t xml:space="preserve">דקדק </w:t>
      </w:r>
      <w:r w:rsidRPr="00DB0AB2">
        <w:rPr>
          <w:rFonts w:ascii="David" w:hAnsi="David" w:cs="David" w:hint="cs"/>
          <w:kern w:val="2"/>
          <w:sz w:val="28"/>
          <w:szCs w:val="28"/>
          <w:rtl/>
          <w14:ligatures w14:val="standardContextual"/>
        </w:rPr>
        <w:t xml:space="preserve">הפסוק </w:t>
      </w:r>
      <w:r w:rsidRPr="00DB0AB2">
        <w:rPr>
          <w:rFonts w:ascii="David" w:hAnsi="David" w:cs="David"/>
          <w:kern w:val="2"/>
          <w:sz w:val="28"/>
          <w:szCs w:val="28"/>
          <w:rtl/>
          <w14:ligatures w14:val="standardContextual"/>
        </w:rPr>
        <w:t xml:space="preserve">לומר </w:t>
      </w:r>
      <w:r w:rsidRPr="00DB0AB2">
        <w:rPr>
          <w:rFonts w:ascii="David" w:hAnsi="David" w:cs="David"/>
          <w:i/>
          <w:iCs/>
          <w:kern w:val="2"/>
          <w:sz w:val="28"/>
          <w:szCs w:val="28"/>
          <w:rtl/>
          <w14:ligatures w14:val="standardContextual"/>
        </w:rPr>
        <w:t>כאשר דבר</w:t>
      </w:r>
      <w:r w:rsidRPr="00DB0AB2">
        <w:rPr>
          <w:rFonts w:ascii="David" w:hAnsi="David" w:cs="David"/>
          <w:kern w:val="2"/>
          <w:sz w:val="28"/>
          <w:szCs w:val="28"/>
          <w:rtl/>
          <w14:ligatures w14:val="standardContextual"/>
        </w:rPr>
        <w:t xml:space="preserve"> ולא </w:t>
      </w:r>
      <w:r w:rsidRPr="00DB0AB2">
        <w:rPr>
          <w:rFonts w:ascii="David" w:hAnsi="David" w:cs="David"/>
          <w:i/>
          <w:iCs/>
          <w:kern w:val="2"/>
          <w:sz w:val="28"/>
          <w:szCs w:val="28"/>
          <w:rtl/>
          <w14:ligatures w14:val="standardContextual"/>
        </w:rPr>
        <w:t>כאשר אמר</w:t>
      </w:r>
      <w:r w:rsidRPr="00DB0AB2">
        <w:rPr>
          <w:rFonts w:ascii="David" w:hAnsi="David" w:cs="David"/>
          <w:kern w:val="2"/>
          <w:sz w:val="28"/>
          <w:szCs w:val="28"/>
          <w:rtl/>
          <w14:ligatures w14:val="standardContextual"/>
        </w:rPr>
        <w:t xml:space="preserve"> כמו שהתחיל בתחילת הפרשה</w:t>
      </w:r>
      <w:r w:rsidRPr="00DB0AB2">
        <w:rPr>
          <w:rFonts w:ascii="David" w:hAnsi="David" w:cs="David" w:hint="cs"/>
          <w:kern w:val="2"/>
          <w:sz w:val="28"/>
          <w:szCs w:val="28"/>
          <w:rtl/>
          <w14:ligatures w14:val="standardContextual"/>
        </w:rPr>
        <w:t>,</w:t>
      </w:r>
      <w:r w:rsidRPr="00DB0AB2">
        <w:rPr>
          <w:rFonts w:ascii="David" w:hAnsi="David" w:cs="David"/>
          <w:kern w:val="2"/>
          <w:sz w:val="28"/>
          <w:szCs w:val="28"/>
          <w:rtl/>
          <w14:ligatures w14:val="standardContextual"/>
        </w:rPr>
        <w:t xml:space="preserve"> </w:t>
      </w:r>
      <w:r w:rsidRPr="00DB0AB2">
        <w:rPr>
          <w:rFonts w:ascii="David" w:hAnsi="David" w:cs="David" w:hint="cs"/>
          <w:kern w:val="2"/>
          <w:sz w:val="28"/>
          <w:szCs w:val="28"/>
          <w:rtl/>
          <w14:ligatures w14:val="standardContextual"/>
        </w:rPr>
        <w:t>ד</w:t>
      </w:r>
      <w:r w:rsidRPr="00DB0AB2">
        <w:rPr>
          <w:rFonts w:ascii="David" w:hAnsi="David" w:cs="David"/>
          <w:kern w:val="2"/>
          <w:sz w:val="28"/>
          <w:szCs w:val="28"/>
          <w:rtl/>
          <w14:ligatures w14:val="standardContextual"/>
        </w:rPr>
        <w:t>יש לך לדעת כי כל מקום שיאמר הכתוב דיבור יגיד על דבר קשה והאמירה היא רכה וכאן הזכיר בתחילת הפרשה ויאמר ה' לצד שכל הדבר הוא להנאת אברהם ובמעשה אברהם אמר כאשר דבר פירוש שעשה הדבר לצד גזירת מלך עליו ולא לתועלת הנמשך לו</w:t>
      </w:r>
      <w:r w:rsidRPr="00DB0AB2">
        <w:rPr>
          <w:rFonts w:ascii="David" w:hAnsi="David" w:cs="David" w:hint="cs"/>
          <w:kern w:val="2"/>
          <w:sz w:val="28"/>
          <w:szCs w:val="28"/>
          <w:rtl/>
          <w14:ligatures w14:val="standardContextual"/>
        </w:rPr>
        <w:t>.</w:t>
      </w:r>
    </w:p>
    <w:p w14:paraId="757A9A3A" w14:textId="441131BC" w:rsidR="00DB0AB2" w:rsidRPr="00DB0AB2" w:rsidRDefault="00DB0AB2" w:rsidP="00DB0AB2">
      <w:pPr>
        <w:bidi/>
        <w:jc w:val="both"/>
        <w:rPr>
          <w:rFonts w:ascii="David" w:hAnsi="David" w:cs="David"/>
          <w:kern w:val="2"/>
          <w:sz w:val="28"/>
          <w:szCs w:val="28"/>
          <w:rtl/>
          <w14:ligatures w14:val="standardContextual"/>
        </w:rPr>
      </w:pPr>
      <w:r>
        <w:rPr>
          <w:rFonts w:ascii="David" w:hAnsi="David" w:cs="David" w:hint="cs"/>
          <w:kern w:val="2"/>
          <w:sz w:val="28"/>
          <w:szCs w:val="28"/>
          <w:rtl/>
          <w14:ligatures w14:val="standardContextual"/>
        </w:rPr>
        <w:t xml:space="preserve">רואים מכאן כמה גדול כח האיפוק של </w:t>
      </w:r>
      <w:r w:rsidRPr="001B4441">
        <w:rPr>
          <w:rFonts w:ascii="David" w:hAnsi="David" w:cs="David" w:hint="cs"/>
          <w:b/>
          <w:bCs/>
          <w:kern w:val="2"/>
          <w:sz w:val="28"/>
          <w:szCs w:val="28"/>
          <w:rtl/>
          <w14:ligatures w14:val="standardContextual"/>
        </w:rPr>
        <w:t>אברהם אבינו ואהרן הכהן</w:t>
      </w:r>
      <w:r>
        <w:rPr>
          <w:rFonts w:ascii="David" w:hAnsi="David" w:cs="David" w:hint="cs"/>
          <w:kern w:val="2"/>
          <w:sz w:val="28"/>
          <w:szCs w:val="28"/>
          <w:rtl/>
          <w14:ligatures w14:val="standardContextual"/>
        </w:rPr>
        <w:t xml:space="preserve">, הצליחו לקיים את הציווי של ה' בלי לחשוב על ההנאה שזה יביא להם. </w:t>
      </w:r>
    </w:p>
    <w:p w14:paraId="0A0F35C0" w14:textId="77777777" w:rsidR="00DB0AB2" w:rsidRPr="00DB0AB2" w:rsidRDefault="00DB0AB2" w:rsidP="00DB0AB2">
      <w:pPr>
        <w:bidi/>
        <w:ind w:left="708"/>
        <w:jc w:val="both"/>
        <w:rPr>
          <w:rFonts w:ascii="David" w:hAnsi="David" w:cs="David"/>
          <w:kern w:val="2"/>
          <w:sz w:val="28"/>
          <w:szCs w:val="28"/>
          <w:rtl/>
          <w14:ligatures w14:val="standardContextual"/>
        </w:rPr>
      </w:pPr>
    </w:p>
    <w:p w14:paraId="2B0C00F7" w14:textId="77777777" w:rsidR="00DB0AB2" w:rsidRDefault="00DB0AB2" w:rsidP="00DB0AB2">
      <w:pPr>
        <w:bidi/>
        <w:jc w:val="both"/>
        <w:rPr>
          <w:rFonts w:ascii="David" w:hAnsi="David" w:cs="David"/>
          <w:sz w:val="28"/>
          <w:szCs w:val="28"/>
          <w:rtl/>
        </w:rPr>
      </w:pPr>
    </w:p>
    <w:p w14:paraId="552AA82C" w14:textId="77777777" w:rsidR="00AE6567" w:rsidRDefault="00AE6567" w:rsidP="00AE6567">
      <w:pPr>
        <w:bidi/>
        <w:jc w:val="both"/>
        <w:rPr>
          <w:rFonts w:ascii="David" w:hAnsi="David" w:cs="David"/>
          <w:sz w:val="28"/>
          <w:szCs w:val="28"/>
          <w:rtl/>
        </w:rPr>
      </w:pPr>
    </w:p>
    <w:p w14:paraId="1D4665CE" w14:textId="77777777" w:rsidR="00493DD5" w:rsidRPr="00165238" w:rsidRDefault="00493DD5" w:rsidP="00493DD5">
      <w:pPr>
        <w:bidi/>
        <w:jc w:val="both"/>
        <w:rPr>
          <w:rFonts w:ascii="David" w:hAnsi="David" w:cs="David"/>
          <w:sz w:val="28"/>
          <w:szCs w:val="28"/>
          <w:rtl/>
        </w:rPr>
      </w:pPr>
    </w:p>
    <w:sectPr w:rsidR="00493DD5" w:rsidRPr="0016523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AF9AC" w14:textId="77777777" w:rsidR="00FC5AF2" w:rsidRDefault="00FC5AF2" w:rsidP="00AE6567">
      <w:pPr>
        <w:spacing w:after="0" w:line="240" w:lineRule="auto"/>
      </w:pPr>
      <w:r>
        <w:separator/>
      </w:r>
    </w:p>
  </w:endnote>
  <w:endnote w:type="continuationSeparator" w:id="0">
    <w:p w14:paraId="5AC6E834" w14:textId="77777777" w:rsidR="00FC5AF2" w:rsidRDefault="00FC5AF2" w:rsidP="00AE6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10CD3" w14:textId="77777777" w:rsidR="00FC5AF2" w:rsidRDefault="00FC5AF2" w:rsidP="00AE6567">
      <w:pPr>
        <w:spacing w:after="0" w:line="240" w:lineRule="auto"/>
      </w:pPr>
      <w:r>
        <w:separator/>
      </w:r>
    </w:p>
  </w:footnote>
  <w:footnote w:type="continuationSeparator" w:id="0">
    <w:p w14:paraId="2EA3859E" w14:textId="77777777" w:rsidR="00FC5AF2" w:rsidRDefault="00FC5AF2" w:rsidP="00AE6567">
      <w:pPr>
        <w:spacing w:after="0" w:line="240" w:lineRule="auto"/>
      </w:pPr>
      <w:r>
        <w:continuationSeparator/>
      </w:r>
    </w:p>
  </w:footnote>
  <w:footnote w:id="1">
    <w:p w14:paraId="5D6E1D00" w14:textId="0C0D7F9A" w:rsidR="00AE6567" w:rsidRPr="00F00CB9" w:rsidRDefault="00AE6567" w:rsidP="00F00CB9">
      <w:pPr>
        <w:pStyle w:val="Notedebasdepage"/>
        <w:bidi/>
        <w:jc w:val="both"/>
        <w:rPr>
          <w:rFonts w:ascii="David" w:hAnsi="David" w:cs="David"/>
          <w:rtl/>
        </w:rPr>
      </w:pPr>
      <w:r w:rsidRPr="00F00CB9">
        <w:rPr>
          <w:rStyle w:val="Appelnotedebasdep"/>
          <w:rFonts w:ascii="David" w:hAnsi="David" w:cs="David"/>
        </w:rPr>
        <w:footnoteRef/>
      </w:r>
      <w:r w:rsidRPr="00F00CB9">
        <w:rPr>
          <w:rFonts w:ascii="David" w:hAnsi="David" w:cs="David"/>
        </w:rPr>
        <w:t xml:space="preserve"> </w:t>
      </w:r>
      <w:r w:rsidRPr="00F00CB9">
        <w:rPr>
          <w:rFonts w:ascii="David" w:hAnsi="David" w:cs="David"/>
          <w:rtl/>
        </w:rPr>
        <w:t xml:space="preserve"> וע' </w:t>
      </w:r>
      <w:r w:rsidRPr="00F00CB9">
        <w:rPr>
          <w:rFonts w:ascii="David" w:hAnsi="David" w:cs="David"/>
          <w:b/>
          <w:bCs/>
          <w:rtl/>
        </w:rPr>
        <w:t>רש''י</w:t>
      </w:r>
      <w:r w:rsidRPr="00F00CB9">
        <w:rPr>
          <w:rFonts w:ascii="David" w:hAnsi="David" w:cs="David"/>
          <w:rtl/>
        </w:rPr>
        <w:t xml:space="preserve"> שהתייחס לשאלה ותירץ בשם הספרי ''להגיד שבחו של  אהרן שלא שנה</w:t>
      </w:r>
      <w:r w:rsidR="00F00CB9">
        <w:rPr>
          <w:rFonts w:ascii="David" w:hAnsi="David" w:cs="David" w:hint="cs"/>
          <w:rtl/>
        </w:rPr>
        <w:t>'', ומבאר השפתי חכמים ''</w:t>
      </w:r>
      <w:r w:rsidR="00F00CB9" w:rsidRPr="00F00CB9">
        <w:rPr>
          <w:rFonts w:ascii="David" w:hAnsi="David" w:cs="David"/>
          <w:rtl/>
        </w:rPr>
        <w:t>ואף על גב שבלאו הכי נמי ידעינן שעשה ציווי של הקדוש ברוך הוא. מכל מקום דבר גדול הוא זה שהפסוק מעיד על צדקתו וכן כל כיוצא בזה</w:t>
      </w:r>
      <w:r w:rsidR="00F00CB9">
        <w:rPr>
          <w:rFonts w:ascii="David" w:hAnsi="David" w:cs="David" w:hint="cs"/>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A3738"/>
    <w:multiLevelType w:val="hybridMultilevel"/>
    <w:tmpl w:val="6A6E5B0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5A22C07"/>
    <w:multiLevelType w:val="hybridMultilevel"/>
    <w:tmpl w:val="67021E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49647220">
    <w:abstractNumId w:val="1"/>
  </w:num>
  <w:num w:numId="2" w16cid:durableId="1185632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7A9"/>
    <w:rsid w:val="00165238"/>
    <w:rsid w:val="00184977"/>
    <w:rsid w:val="001B4441"/>
    <w:rsid w:val="00493DD5"/>
    <w:rsid w:val="004F626E"/>
    <w:rsid w:val="005A58AF"/>
    <w:rsid w:val="00717798"/>
    <w:rsid w:val="007C67A9"/>
    <w:rsid w:val="009E6D6B"/>
    <w:rsid w:val="00A57FAB"/>
    <w:rsid w:val="00AC459B"/>
    <w:rsid w:val="00AE6567"/>
    <w:rsid w:val="00DB0AB2"/>
    <w:rsid w:val="00DB2071"/>
    <w:rsid w:val="00F00CB9"/>
    <w:rsid w:val="00FC5AF2"/>
    <w:rsid w:val="00FC7A25"/>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450F"/>
  <w15:chartTrackingRefBased/>
  <w15:docId w15:val="{E53FB1DC-8268-452A-86B5-F26D368DB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C459B"/>
    <w:pPr>
      <w:ind w:left="720"/>
      <w:contextualSpacing/>
    </w:pPr>
  </w:style>
  <w:style w:type="character" w:styleId="Lienhypertexte">
    <w:name w:val="Hyperlink"/>
    <w:basedOn w:val="Policepardfaut"/>
    <w:uiPriority w:val="99"/>
    <w:unhideWhenUsed/>
    <w:rsid w:val="00AE6567"/>
    <w:rPr>
      <w:color w:val="0563C1" w:themeColor="hyperlink"/>
      <w:u w:val="single"/>
    </w:rPr>
  </w:style>
  <w:style w:type="character" w:styleId="Mentionnonrsolue">
    <w:name w:val="Unresolved Mention"/>
    <w:basedOn w:val="Policepardfaut"/>
    <w:uiPriority w:val="99"/>
    <w:semiHidden/>
    <w:unhideWhenUsed/>
    <w:rsid w:val="00AE6567"/>
    <w:rPr>
      <w:color w:val="605E5C"/>
      <w:shd w:val="clear" w:color="auto" w:fill="E1DFDD"/>
    </w:rPr>
  </w:style>
  <w:style w:type="paragraph" w:styleId="Notedebasdepage">
    <w:name w:val="footnote text"/>
    <w:basedOn w:val="Normal"/>
    <w:link w:val="NotedebasdepageCar"/>
    <w:uiPriority w:val="99"/>
    <w:semiHidden/>
    <w:unhideWhenUsed/>
    <w:rsid w:val="00AE656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E6567"/>
    <w:rPr>
      <w:noProof/>
      <w:sz w:val="20"/>
      <w:szCs w:val="20"/>
    </w:rPr>
  </w:style>
  <w:style w:type="character" w:styleId="Appelnotedebasdep">
    <w:name w:val="footnote reference"/>
    <w:basedOn w:val="Policepardfaut"/>
    <w:uiPriority w:val="99"/>
    <w:semiHidden/>
    <w:unhideWhenUsed/>
    <w:rsid w:val="00AE656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085FC-EB8B-456E-9598-33D2E43CE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Pages>
  <Words>591</Words>
  <Characters>3251</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10</cp:revision>
  <dcterms:created xsi:type="dcterms:W3CDTF">2022-03-23T07:02:00Z</dcterms:created>
  <dcterms:modified xsi:type="dcterms:W3CDTF">2024-01-15T17:47:00Z</dcterms:modified>
</cp:coreProperties>
</file>