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F65D" w14:textId="770814AF" w:rsidR="001D2779" w:rsidRPr="009C437E" w:rsidRDefault="00B221B9" w:rsidP="00B221B9">
      <w:pPr>
        <w:bidi/>
        <w:ind w:left="3540"/>
        <w:jc w:val="both"/>
        <w:rPr>
          <w:rFonts w:ascii="Times New Roman" w:hAnsi="Times New Roman" w:cs="Times New Roman"/>
          <w:sz w:val="56"/>
          <w:szCs w:val="56"/>
          <w:u w:val="single"/>
          <w:rtl/>
        </w:rPr>
      </w:pPr>
      <w:r w:rsidRPr="009C437E">
        <w:rPr>
          <w:rFonts w:ascii="Times New Roman" w:hAnsi="Times New Roman" w:cs="Times New Roman"/>
          <w:sz w:val="56"/>
          <w:szCs w:val="56"/>
          <w:u w:val="single"/>
          <w:rtl/>
        </w:rPr>
        <w:t>אברך</w:t>
      </w:r>
    </w:p>
    <w:p w14:paraId="203BCCCD" w14:textId="77777777" w:rsidR="00B221B9" w:rsidRPr="009C437E" w:rsidRDefault="00B221B9" w:rsidP="00B221B9">
      <w:pPr>
        <w:bidi/>
        <w:jc w:val="both"/>
        <w:rPr>
          <w:rFonts w:ascii="Times New Roman" w:hAnsi="Times New Roman" w:cs="Times New Roman"/>
          <w:sz w:val="28"/>
          <w:szCs w:val="28"/>
          <w:rtl/>
        </w:rPr>
      </w:pPr>
    </w:p>
    <w:p w14:paraId="18423A98" w14:textId="77777777" w:rsidR="00B221B9" w:rsidRPr="009C437E" w:rsidRDefault="00B221B9" w:rsidP="00B221B9">
      <w:pPr>
        <w:bidi/>
        <w:jc w:val="both"/>
        <w:rPr>
          <w:rFonts w:ascii="Times New Roman" w:hAnsi="Times New Roman" w:cs="Times New Roman"/>
          <w:sz w:val="28"/>
          <w:szCs w:val="28"/>
          <w:rtl/>
        </w:rPr>
      </w:pPr>
    </w:p>
    <w:p w14:paraId="72CA30E4" w14:textId="5CE05117" w:rsidR="00B221B9" w:rsidRPr="009C437E" w:rsidRDefault="00276E21" w:rsidP="00B221B9">
      <w:pPr>
        <w:bidi/>
        <w:jc w:val="both"/>
        <w:rPr>
          <w:rFonts w:ascii="Times New Roman" w:hAnsi="Times New Roman" w:cs="Times New Roman"/>
          <w:sz w:val="36"/>
          <w:szCs w:val="36"/>
          <w:u w:val="single"/>
          <w:rtl/>
        </w:rPr>
      </w:pPr>
      <w:r w:rsidRPr="009C437E">
        <w:rPr>
          <w:rFonts w:ascii="Times New Roman" w:hAnsi="Times New Roman" w:cs="Times New Roman"/>
          <w:sz w:val="36"/>
          <w:szCs w:val="36"/>
          <w:u w:val="single"/>
          <w:rtl/>
        </w:rPr>
        <w:t>מי שאפשר ללמוד תורה כל הזמן חובה מוטלת עליו לא לעסוק בפרנסה</w:t>
      </w:r>
    </w:p>
    <w:p w14:paraId="30BFE5A5" w14:textId="3A3E906D" w:rsidR="00B221B9" w:rsidRPr="009C437E" w:rsidRDefault="00B221B9" w:rsidP="004A076A">
      <w:pPr>
        <w:bidi/>
        <w:jc w:val="both"/>
        <w:rPr>
          <w:rFonts w:ascii="Times New Roman" w:hAnsi="Times New Roman" w:cs="Times New Roman"/>
          <w:sz w:val="28"/>
          <w:szCs w:val="28"/>
          <w:rtl/>
        </w:rPr>
      </w:pPr>
      <w:r w:rsidRPr="009C437E">
        <w:rPr>
          <w:rFonts w:ascii="Times New Roman" w:hAnsi="Times New Roman" w:cs="Times New Roman"/>
          <w:sz w:val="28"/>
          <w:szCs w:val="28"/>
          <w:rtl/>
        </w:rPr>
        <w:t xml:space="preserve">כותב </w:t>
      </w:r>
      <w:r w:rsidRPr="009C437E">
        <w:rPr>
          <w:rFonts w:ascii="Times New Roman" w:hAnsi="Times New Roman" w:cs="Times New Roman"/>
          <w:b/>
          <w:bCs/>
          <w:sz w:val="28"/>
          <w:szCs w:val="28"/>
          <w:rtl/>
        </w:rPr>
        <w:t>הנפש החיים</w:t>
      </w:r>
      <w:r w:rsidRPr="009C437E">
        <w:rPr>
          <w:rFonts w:ascii="Times New Roman" w:hAnsi="Times New Roman" w:cs="Times New Roman"/>
          <w:sz w:val="28"/>
          <w:szCs w:val="28"/>
          <w:rtl/>
        </w:rPr>
        <w:t xml:space="preserve"> </w:t>
      </w:r>
      <w:r w:rsidRPr="009C437E">
        <w:rPr>
          <w:rFonts w:ascii="Times New Roman" w:hAnsi="Times New Roman" w:cs="Times New Roman"/>
          <w:sz w:val="24"/>
          <w:szCs w:val="24"/>
          <w:rtl/>
        </w:rPr>
        <w:t>(שער א פ''ח)</w:t>
      </w:r>
      <w:r w:rsidRPr="009C437E">
        <w:rPr>
          <w:rFonts w:ascii="Times New Roman" w:hAnsi="Times New Roman" w:cs="Times New Roman"/>
          <w:sz w:val="28"/>
          <w:szCs w:val="28"/>
          <w:rtl/>
        </w:rPr>
        <w:t xml:space="preserve"> </w:t>
      </w:r>
      <w:r w:rsidR="004A076A" w:rsidRPr="009C437E">
        <w:rPr>
          <w:rFonts w:ascii="Times New Roman" w:hAnsi="Times New Roman" w:cs="Times New Roman"/>
          <w:sz w:val="28"/>
          <w:szCs w:val="28"/>
          <w:rtl/>
        </w:rPr>
        <w:t>''</w:t>
      </w:r>
      <w:r w:rsidRPr="009C437E">
        <w:rPr>
          <w:rFonts w:ascii="Times New Roman" w:hAnsi="Times New Roman" w:cs="Times New Roman"/>
          <w:sz w:val="28"/>
          <w:szCs w:val="28"/>
          <w:rtl/>
        </w:rPr>
        <w:t>ואמרו שם הרבה עשו כר''י ועלתה בידם. והרבה עשו כרש''בי ולא עלתה בידם. היינו רבים דוקא. כי ודאי שלכלל ההמון כמעט בלתי אפשר שיתמידו כל ימיהם רק בעסק התורה שלא לפנות אף שעה מועטת לשום עסק פרנסת מזונות כלל</w:t>
      </w:r>
      <w:r w:rsidR="004A076A" w:rsidRPr="009C437E">
        <w:rPr>
          <w:rStyle w:val="Appelnotedebasdep"/>
          <w:rFonts w:ascii="Times New Roman" w:hAnsi="Times New Roman" w:cs="Times New Roman"/>
          <w:sz w:val="28"/>
          <w:szCs w:val="28"/>
          <w:rtl/>
        </w:rPr>
        <w:footnoteReference w:id="1"/>
      </w:r>
      <w:r w:rsidRPr="009C437E">
        <w:rPr>
          <w:rFonts w:ascii="Times New Roman" w:hAnsi="Times New Roman" w:cs="Times New Roman"/>
          <w:sz w:val="28"/>
          <w:szCs w:val="28"/>
          <w:rtl/>
        </w:rPr>
        <w:t>. ועז''א באבות כל תורה שאין עמה מלאכה וכו'. אבל יחיד לעצמו שאפשר לו להיות אך עסוק כל ימיו בתורתו ועבודתו ית''ש. ודאי שחובה מוטלת עליו שלא לפרוש אף זמן מועט מתורה ועבודה לעסק פרנסה חס ושלום. וכדעת ר' שמעון ב''י</w:t>
      </w:r>
      <w:r w:rsidR="004A076A" w:rsidRPr="009C437E">
        <w:rPr>
          <w:rFonts w:ascii="Times New Roman" w:hAnsi="Times New Roman" w:cs="Times New Roman"/>
          <w:sz w:val="28"/>
          <w:szCs w:val="28"/>
          <w:rtl/>
        </w:rPr>
        <w:t>''.</w:t>
      </w:r>
      <w:r w:rsidRPr="009C437E">
        <w:rPr>
          <w:rFonts w:ascii="Times New Roman" w:hAnsi="Times New Roman" w:cs="Times New Roman"/>
          <w:sz w:val="28"/>
          <w:szCs w:val="28"/>
          <w:rtl/>
        </w:rPr>
        <w:t xml:space="preserve"> </w:t>
      </w:r>
    </w:p>
    <w:p w14:paraId="04133A8A" w14:textId="4E29EDD2" w:rsidR="00276E21" w:rsidRPr="009C437E" w:rsidRDefault="004A076A" w:rsidP="00276E21">
      <w:pPr>
        <w:bidi/>
        <w:spacing w:after="200" w:line="276" w:lineRule="auto"/>
        <w:contextualSpacing/>
        <w:jc w:val="both"/>
        <w:rPr>
          <w:rFonts w:ascii="Times New Roman" w:eastAsia="Rockwell" w:hAnsi="Times New Roman" w:cs="Times New Roman"/>
          <w:kern w:val="0"/>
          <w:sz w:val="28"/>
          <w:szCs w:val="28"/>
          <w:lang w:val="en-US"/>
          <w14:ligatures w14:val="none"/>
        </w:rPr>
      </w:pPr>
      <w:r w:rsidRPr="009C437E">
        <w:rPr>
          <w:rFonts w:ascii="Times New Roman" w:eastAsia="Rockwell" w:hAnsi="Times New Roman" w:cs="Times New Roman"/>
          <w:kern w:val="0"/>
          <w:sz w:val="28"/>
          <w:szCs w:val="28"/>
          <w:rtl/>
          <w:lang w:val="en-US"/>
          <w14:ligatures w14:val="none"/>
        </w:rPr>
        <w:t xml:space="preserve">ויש להביא </w:t>
      </w:r>
      <w:r w:rsidR="00276E21" w:rsidRPr="009C437E">
        <w:rPr>
          <w:rFonts w:ascii="Times New Roman" w:eastAsia="Rockwell" w:hAnsi="Times New Roman" w:cs="Times New Roman"/>
          <w:kern w:val="0"/>
          <w:sz w:val="28"/>
          <w:szCs w:val="28"/>
          <w:rtl/>
          <w:lang w:val="en-US"/>
          <w14:ligatures w14:val="none"/>
        </w:rPr>
        <w:t xml:space="preserve">עוד ראיה </w:t>
      </w:r>
      <w:r w:rsidRPr="009C437E">
        <w:rPr>
          <w:rFonts w:ascii="Times New Roman" w:eastAsia="Rockwell" w:hAnsi="Times New Roman" w:cs="Times New Roman"/>
          <w:kern w:val="0"/>
          <w:sz w:val="28"/>
          <w:szCs w:val="28"/>
          <w:rtl/>
          <w:lang w:val="en-US"/>
          <w14:ligatures w14:val="none"/>
        </w:rPr>
        <w:t>מ</w:t>
      </w:r>
      <w:r w:rsidR="00276E21" w:rsidRPr="009C437E">
        <w:rPr>
          <w:rFonts w:ascii="Times New Roman" w:eastAsia="Rockwell" w:hAnsi="Times New Roman" w:cs="Times New Roman"/>
          <w:kern w:val="0"/>
          <w:sz w:val="28"/>
          <w:szCs w:val="28"/>
          <w:rtl/>
          <w:lang w:val="en-US"/>
          <w14:ligatures w14:val="none"/>
        </w:rPr>
        <w:t xml:space="preserve">מה </w:t>
      </w:r>
      <w:r w:rsidRPr="009C437E">
        <w:rPr>
          <w:rFonts w:ascii="Times New Roman" w:eastAsia="Rockwell" w:hAnsi="Times New Roman" w:cs="Times New Roman"/>
          <w:kern w:val="0"/>
          <w:sz w:val="28"/>
          <w:szCs w:val="28"/>
          <w:rtl/>
          <w:lang w:val="en-US"/>
          <w14:ligatures w14:val="none"/>
        </w:rPr>
        <w:t>ש</w:t>
      </w:r>
      <w:r w:rsidR="00276E21" w:rsidRPr="009C437E">
        <w:rPr>
          <w:rFonts w:ascii="Times New Roman" w:eastAsia="Rockwell" w:hAnsi="Times New Roman" w:cs="Times New Roman"/>
          <w:kern w:val="0"/>
          <w:sz w:val="28"/>
          <w:szCs w:val="28"/>
          <w:rtl/>
          <w:lang w:val="en-US"/>
          <w14:ligatures w14:val="none"/>
        </w:rPr>
        <w:t xml:space="preserve">כותב </w:t>
      </w:r>
      <w:r w:rsidR="00276E21" w:rsidRPr="009C437E">
        <w:rPr>
          <w:rFonts w:ascii="Times New Roman" w:eastAsia="Rockwell" w:hAnsi="Times New Roman" w:cs="Times New Roman"/>
          <w:b/>
          <w:bCs/>
          <w:kern w:val="0"/>
          <w:sz w:val="28"/>
          <w:szCs w:val="28"/>
          <w:rtl/>
          <w:lang w:val="en-US"/>
          <w14:ligatures w14:val="none"/>
        </w:rPr>
        <w:t>הש''ע</w:t>
      </w:r>
      <w:r w:rsidR="00276E21" w:rsidRPr="009C437E">
        <w:rPr>
          <w:rFonts w:ascii="Times New Roman" w:eastAsia="Rockwell" w:hAnsi="Times New Roman" w:cs="Times New Roman"/>
          <w:kern w:val="0"/>
          <w:sz w:val="28"/>
          <w:szCs w:val="28"/>
          <w:rtl/>
          <w:lang w:val="en-US"/>
          <w14:ligatures w14:val="none"/>
        </w:rPr>
        <w:t xml:space="preserve"> </w:t>
      </w:r>
      <w:r w:rsidR="00276E21" w:rsidRPr="009C437E">
        <w:rPr>
          <w:rFonts w:ascii="Times New Roman" w:eastAsia="Rockwell" w:hAnsi="Times New Roman" w:cs="Times New Roman"/>
          <w:kern w:val="0"/>
          <w:sz w:val="24"/>
          <w:szCs w:val="24"/>
          <w:rtl/>
          <w:lang w:val="en-US"/>
          <w14:ligatures w14:val="none"/>
        </w:rPr>
        <w:t>(סי' קנו ס''א)</w:t>
      </w:r>
      <w:r w:rsidR="00276E21" w:rsidRPr="009C437E">
        <w:rPr>
          <w:rFonts w:ascii="Times New Roman" w:eastAsia="Rockwell" w:hAnsi="Times New Roman" w:cs="Times New Roman"/>
          <w:kern w:val="0"/>
          <w:sz w:val="28"/>
          <w:szCs w:val="28"/>
          <w:rtl/>
          <w:lang w:val="en-US"/>
          <w14:ligatures w14:val="none"/>
        </w:rPr>
        <w:t xml:space="preserve"> ''אַחַר כָּךְ יֵלֵךְ לַעֲסָקָיו, דְּכָל תּוֹרָה שֶׁאֵין עִמָּהּ מְלָאכָה סוֹפָהּ בְּטֵלָה וְגוֹרֶרֶת עָוֹן, כִּי הָעֹנִי יַעֲבִירֶנּוּ עַל דַּעַת קוֹנוֹ''</w:t>
      </w:r>
      <w:r w:rsidR="00C115BC" w:rsidRPr="009C437E">
        <w:rPr>
          <w:rFonts w:ascii="Times New Roman" w:eastAsia="Rockwell" w:hAnsi="Times New Roman" w:cs="Times New Roman"/>
          <w:kern w:val="0"/>
          <w:sz w:val="28"/>
          <w:szCs w:val="28"/>
          <w:rtl/>
          <w:lang w:val="en-US"/>
          <w14:ligatures w14:val="none"/>
        </w:rPr>
        <w:t>.</w:t>
      </w:r>
    </w:p>
    <w:p w14:paraId="70B96405" w14:textId="77B81FDE" w:rsidR="00276E21" w:rsidRPr="009C437E" w:rsidRDefault="00276E21" w:rsidP="00276E21">
      <w:pPr>
        <w:bidi/>
        <w:spacing w:after="200" w:line="276" w:lineRule="auto"/>
        <w:contextualSpacing/>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t xml:space="preserve">ועי' </w:t>
      </w:r>
      <w:r w:rsidRPr="009C437E">
        <w:rPr>
          <w:rFonts w:ascii="Times New Roman" w:eastAsia="Rockwell" w:hAnsi="Times New Roman" w:cs="Times New Roman"/>
          <w:b/>
          <w:bCs/>
          <w:kern w:val="0"/>
          <w:sz w:val="28"/>
          <w:szCs w:val="28"/>
          <w:rtl/>
          <w:lang w:val="en-US"/>
          <w14:ligatures w14:val="none"/>
        </w:rPr>
        <w:t>בב''ה</w:t>
      </w:r>
      <w:r w:rsidRPr="009C437E">
        <w:rPr>
          <w:rFonts w:ascii="Times New Roman" w:eastAsia="Rockwell" w:hAnsi="Times New Roman" w:cs="Times New Roman"/>
          <w:kern w:val="0"/>
          <w:sz w:val="28"/>
          <w:szCs w:val="28"/>
          <w:rtl/>
          <w:lang w:val="en-US"/>
          <w14:ligatures w14:val="none"/>
        </w:rPr>
        <w:t xml:space="preserve"> שכותב על זה ''כתבו הספרים שזהו נאמר לכלל העולם</w:t>
      </w:r>
      <w:r w:rsidR="00C115BC" w:rsidRPr="009C437E">
        <w:rPr>
          <w:rFonts w:ascii="Times New Roman" w:eastAsia="Rockwell" w:hAnsi="Times New Roman" w:cs="Times New Roman"/>
          <w:kern w:val="0"/>
          <w:sz w:val="28"/>
          <w:szCs w:val="28"/>
          <w:rtl/>
          <w:lang w:val="en-US"/>
          <w14:ligatures w14:val="none"/>
        </w:rPr>
        <w:t>,</w:t>
      </w:r>
      <w:r w:rsidRPr="009C437E">
        <w:rPr>
          <w:rFonts w:ascii="Times New Roman" w:eastAsia="Rockwell" w:hAnsi="Times New Roman" w:cs="Times New Roman"/>
          <w:kern w:val="0"/>
          <w:sz w:val="28"/>
          <w:szCs w:val="28"/>
          <w:rtl/>
          <w:lang w:val="en-US"/>
          <w14:ligatures w14:val="none"/>
        </w:rPr>
        <w:t xml:space="preserve"> שאין כולם יכולים לזכות לעלות למדרגה רמה זו להיות עסקם רק בתורה לבדה</w:t>
      </w:r>
      <w:r w:rsidR="00C115BC" w:rsidRPr="009C437E">
        <w:rPr>
          <w:rFonts w:ascii="Times New Roman" w:eastAsia="Rockwell" w:hAnsi="Times New Roman" w:cs="Times New Roman"/>
          <w:kern w:val="0"/>
          <w:sz w:val="28"/>
          <w:szCs w:val="28"/>
          <w:rtl/>
          <w:lang w:val="en-US"/>
          <w14:ligatures w14:val="none"/>
        </w:rPr>
        <w:t>,</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8"/>
          <w:szCs w:val="28"/>
          <w:u w:val="single"/>
          <w:rtl/>
          <w:lang w:val="en-US"/>
          <w14:ligatures w14:val="none"/>
        </w:rPr>
        <w:t>אבל אנשים יחידים יוכל להמצא בכל עת באופן זה</w:t>
      </w:r>
      <w:r w:rsidRPr="009C437E">
        <w:rPr>
          <w:rFonts w:ascii="Times New Roman" w:eastAsia="Rockwell" w:hAnsi="Times New Roman" w:cs="Times New Roman"/>
          <w:kern w:val="0"/>
          <w:sz w:val="28"/>
          <w:szCs w:val="28"/>
          <w:rtl/>
          <w:lang w:val="en-US"/>
          <w14:ligatures w14:val="none"/>
        </w:rPr>
        <w:t xml:space="preserve"> [וזהו שאמרו </w:t>
      </w:r>
      <w:r w:rsidRPr="009C437E">
        <w:rPr>
          <w:rFonts w:ascii="Times New Roman" w:eastAsia="Rockwell" w:hAnsi="Times New Roman" w:cs="Times New Roman"/>
          <w:b/>
          <w:bCs/>
          <w:kern w:val="0"/>
          <w:sz w:val="28"/>
          <w:szCs w:val="28"/>
          <w:rtl/>
          <w:lang w:val="en-US"/>
          <w14:ligatures w14:val="none"/>
        </w:rPr>
        <w:t>בברכות</w:t>
      </w:r>
      <w:r w:rsidRPr="009C437E">
        <w:rPr>
          <w:rFonts w:ascii="Times New Roman" w:eastAsia="Rockwell" w:hAnsi="Times New Roman" w:cs="Times New Roman"/>
          <w:kern w:val="0"/>
          <w:sz w:val="28"/>
          <w:szCs w:val="28"/>
          <w:rtl/>
          <w:lang w:val="en-US"/>
          <w14:ligatures w14:val="none"/>
        </w:rPr>
        <w:t xml:space="preserve"> </w:t>
      </w:r>
      <w:r w:rsidR="00C115BC" w:rsidRPr="009C437E">
        <w:rPr>
          <w:rFonts w:ascii="Times New Roman" w:eastAsia="Rockwell" w:hAnsi="Times New Roman" w:cs="Times New Roman"/>
          <w:kern w:val="0"/>
          <w:sz w:val="24"/>
          <w:szCs w:val="24"/>
          <w:rtl/>
          <w:lang w:val="en-US"/>
          <w14:ligatures w14:val="none"/>
        </w:rPr>
        <w:t>(דף ל</w:t>
      </w:r>
      <w:r w:rsidRPr="009C437E">
        <w:rPr>
          <w:rFonts w:ascii="Times New Roman" w:eastAsia="Rockwell" w:hAnsi="Times New Roman" w:cs="Times New Roman"/>
          <w:kern w:val="0"/>
          <w:sz w:val="24"/>
          <w:szCs w:val="24"/>
          <w:rtl/>
          <w:lang w:val="en-US"/>
          <w14:ligatures w14:val="none"/>
        </w:rPr>
        <w:t>ו</w:t>
      </w:r>
      <w:r w:rsidR="00C115BC" w:rsidRPr="009C437E">
        <w:rPr>
          <w:rFonts w:ascii="Times New Roman" w:eastAsia="Rockwell" w:hAnsi="Times New Roman" w:cs="Times New Roman"/>
          <w:kern w:val="0"/>
          <w:sz w:val="24"/>
          <w:szCs w:val="24"/>
          <w:rtl/>
          <w:lang w:val="en-US"/>
          <w14:ligatures w14:val="none"/>
        </w:rPr>
        <w:t>:)</w:t>
      </w:r>
      <w:r w:rsidRPr="009C437E">
        <w:rPr>
          <w:rFonts w:ascii="Times New Roman" w:eastAsia="Rockwell" w:hAnsi="Times New Roman" w:cs="Times New Roman"/>
          <w:kern w:val="0"/>
          <w:sz w:val="24"/>
          <w:szCs w:val="24"/>
          <w:rtl/>
          <w:lang w:val="en-US"/>
          <w14:ligatures w14:val="none"/>
        </w:rPr>
        <w:t xml:space="preserve"> </w:t>
      </w:r>
      <w:r w:rsidRPr="009C437E">
        <w:rPr>
          <w:rFonts w:ascii="Times New Roman" w:eastAsia="Rockwell" w:hAnsi="Times New Roman" w:cs="Times New Roman"/>
          <w:kern w:val="0"/>
          <w:sz w:val="28"/>
          <w:szCs w:val="28"/>
          <w:rtl/>
          <w:lang w:val="en-US"/>
          <w14:ligatures w14:val="none"/>
        </w:rPr>
        <w:t xml:space="preserve">הרבה עשו כרשב"י ולא עלתה בידן ר"ל דוקא הרבה] </w:t>
      </w:r>
      <w:r w:rsidRPr="009C437E">
        <w:rPr>
          <w:rFonts w:ascii="Times New Roman" w:eastAsia="Rockwell" w:hAnsi="Times New Roman" w:cs="Times New Roman"/>
          <w:kern w:val="0"/>
          <w:sz w:val="28"/>
          <w:szCs w:val="28"/>
          <w:u w:val="single"/>
          <w:rtl/>
          <w:lang w:val="en-US"/>
          <w14:ligatures w14:val="none"/>
        </w:rPr>
        <w:t>והקב"ה בודאי ימציא להם פרנסתם</w:t>
      </w:r>
      <w:r w:rsidRPr="009C437E">
        <w:rPr>
          <w:rFonts w:ascii="Times New Roman" w:eastAsia="Rockwell" w:hAnsi="Times New Roman" w:cs="Times New Roman"/>
          <w:kern w:val="0"/>
          <w:sz w:val="28"/>
          <w:szCs w:val="28"/>
          <w:rtl/>
          <w:lang w:val="en-US"/>
          <w14:ligatures w14:val="none"/>
        </w:rPr>
        <w:t xml:space="preserve"> וכעין זה כתב </w:t>
      </w:r>
      <w:r w:rsidRPr="009C437E">
        <w:rPr>
          <w:rFonts w:ascii="Times New Roman" w:eastAsia="Rockwell" w:hAnsi="Times New Roman" w:cs="Times New Roman"/>
          <w:b/>
          <w:bCs/>
          <w:kern w:val="0"/>
          <w:sz w:val="28"/>
          <w:szCs w:val="28"/>
          <w:rtl/>
          <w:lang w:val="en-US"/>
          <w14:ligatures w14:val="none"/>
        </w:rPr>
        <w:t>הרמב"ם</w:t>
      </w:r>
      <w:r w:rsidRPr="009C437E">
        <w:rPr>
          <w:rFonts w:ascii="Times New Roman" w:eastAsia="Rockwell" w:hAnsi="Times New Roman" w:cs="Times New Roman"/>
          <w:kern w:val="0"/>
          <w:sz w:val="28"/>
          <w:szCs w:val="28"/>
          <w:rtl/>
          <w:lang w:val="en-US"/>
          <w14:ligatures w14:val="none"/>
        </w:rPr>
        <w:t xml:space="preserve"> </w:t>
      </w:r>
      <w:r w:rsidR="00C115BC" w:rsidRPr="009C437E">
        <w:rPr>
          <w:rFonts w:ascii="Times New Roman" w:eastAsia="Rockwell" w:hAnsi="Times New Roman" w:cs="Times New Roman"/>
          <w:kern w:val="0"/>
          <w:sz w:val="24"/>
          <w:szCs w:val="24"/>
          <w:rtl/>
          <w:lang w:val="en-US"/>
          <w14:ligatures w14:val="none"/>
        </w:rPr>
        <w:t>(</w:t>
      </w:r>
      <w:r w:rsidRPr="009C437E">
        <w:rPr>
          <w:rFonts w:ascii="Times New Roman" w:eastAsia="Rockwell" w:hAnsi="Times New Roman" w:cs="Times New Roman"/>
          <w:kern w:val="0"/>
          <w:sz w:val="24"/>
          <w:szCs w:val="24"/>
          <w:rtl/>
          <w:lang w:val="en-US"/>
          <w14:ligatures w14:val="none"/>
        </w:rPr>
        <w:t>הלכות שמיטין</w:t>
      </w:r>
      <w:r w:rsidR="00C115BC" w:rsidRPr="009C437E">
        <w:rPr>
          <w:rFonts w:ascii="Times New Roman" w:eastAsia="Rockwell" w:hAnsi="Times New Roman" w:cs="Times New Roman"/>
          <w:kern w:val="0"/>
          <w:sz w:val="24"/>
          <w:szCs w:val="24"/>
          <w:rtl/>
          <w:lang w:val="en-US"/>
          <w14:ligatures w14:val="none"/>
        </w:rPr>
        <w:t xml:space="preserve"> ויובלות פי''ג)</w:t>
      </w:r>
      <w:r w:rsidRPr="009C437E">
        <w:rPr>
          <w:rFonts w:ascii="Times New Roman" w:eastAsia="Rockwell" w:hAnsi="Times New Roman" w:cs="Times New Roman"/>
          <w:kern w:val="0"/>
          <w:sz w:val="24"/>
          <w:szCs w:val="24"/>
          <w:rtl/>
          <w:lang w:val="en-US"/>
          <w14:ligatures w14:val="none"/>
        </w:rPr>
        <w:t xml:space="preserve"> </w:t>
      </w:r>
      <w:r w:rsidR="00C115BC" w:rsidRPr="009C437E">
        <w:rPr>
          <w:rFonts w:ascii="Times New Roman" w:eastAsia="Rockwell" w:hAnsi="Times New Roman" w:cs="Times New Roman"/>
          <w:kern w:val="0"/>
          <w:sz w:val="28"/>
          <w:szCs w:val="28"/>
          <w:rtl/>
          <w:lang w:val="en-US"/>
          <w14:ligatures w14:val="none"/>
        </w:rPr>
        <w:t>''</w:t>
      </w:r>
      <w:r w:rsidRPr="009C437E">
        <w:rPr>
          <w:rFonts w:ascii="Times New Roman" w:eastAsia="Rockwell" w:hAnsi="Times New Roman" w:cs="Times New Roman"/>
          <w:kern w:val="0"/>
          <w:sz w:val="28"/>
          <w:szCs w:val="28"/>
          <w:rtl/>
          <w:lang w:val="en-US"/>
          <w14:ligatures w14:val="none"/>
        </w:rPr>
        <w:t>ולא שבט לוי בלבד וכו'</w:t>
      </w:r>
      <w:r w:rsidR="00C115BC" w:rsidRPr="009C437E">
        <w:rPr>
          <w:rFonts w:ascii="Times New Roman" w:eastAsia="Rockwell" w:hAnsi="Times New Roman" w:cs="Times New Roman"/>
          <w:kern w:val="0"/>
          <w:sz w:val="28"/>
          <w:szCs w:val="28"/>
          <w:rtl/>
          <w:lang w:val="en-US"/>
          <w14:ligatures w14:val="none"/>
        </w:rPr>
        <w:t>''</w:t>
      </w:r>
      <w:r w:rsidRPr="009C437E">
        <w:rPr>
          <w:rFonts w:ascii="Times New Roman" w:eastAsia="Rockwell" w:hAnsi="Times New Roman" w:cs="Times New Roman"/>
          <w:kern w:val="0"/>
          <w:sz w:val="28"/>
          <w:szCs w:val="28"/>
          <w:rtl/>
          <w:lang w:val="en-US"/>
          <w14:ligatures w14:val="none"/>
        </w:rPr>
        <w:t xml:space="preserve"> עי"ש ובפרט אם כבר נמצאו אנשים שרוצים להספיק לו צרכיו כדי שיעסוק בתורה בודאי לא שייך זה</w:t>
      </w:r>
      <w:r w:rsidR="00C115BC" w:rsidRPr="009C437E">
        <w:rPr>
          <w:rFonts w:ascii="Times New Roman" w:eastAsia="Rockwell" w:hAnsi="Times New Roman" w:cs="Times New Roman"/>
          <w:kern w:val="0"/>
          <w:sz w:val="28"/>
          <w:szCs w:val="28"/>
          <w:rtl/>
          <w:lang w:val="en-US"/>
          <w14:ligatures w14:val="none"/>
        </w:rPr>
        <w:t>,</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8"/>
          <w:szCs w:val="28"/>
          <w:u w:val="single"/>
          <w:rtl/>
          <w:lang w:val="en-US"/>
          <w14:ligatures w14:val="none"/>
        </w:rPr>
        <w:t>ויששכר וזבלון יוכיח</w:t>
      </w:r>
      <w:r w:rsidRPr="009C437E">
        <w:rPr>
          <w:rFonts w:ascii="Times New Roman" w:eastAsia="Rockwell" w:hAnsi="Times New Roman" w:cs="Times New Roman"/>
          <w:kern w:val="0"/>
          <w:sz w:val="28"/>
          <w:szCs w:val="28"/>
          <w:rtl/>
          <w:lang w:val="en-US"/>
          <w14:ligatures w14:val="none"/>
        </w:rPr>
        <w:t>''.</w:t>
      </w:r>
    </w:p>
    <w:p w14:paraId="074880A0" w14:textId="77777777" w:rsidR="00276E21" w:rsidRPr="009C437E" w:rsidRDefault="00276E21" w:rsidP="00276E21">
      <w:pPr>
        <w:bidi/>
        <w:spacing w:after="200" w:line="276" w:lineRule="auto"/>
        <w:contextualSpacing/>
        <w:jc w:val="both"/>
        <w:rPr>
          <w:rFonts w:ascii="Times New Roman" w:eastAsia="Rockwell" w:hAnsi="Times New Roman" w:cs="Times New Roman"/>
          <w:kern w:val="0"/>
          <w:sz w:val="28"/>
          <w:szCs w:val="28"/>
          <w:rtl/>
          <w:lang w:val="en-US"/>
          <w14:ligatures w14:val="none"/>
        </w:rPr>
      </w:pPr>
    </w:p>
    <w:p w14:paraId="1A44E7D6" w14:textId="77777777" w:rsidR="00276E21" w:rsidRPr="009C437E" w:rsidRDefault="00276E21" w:rsidP="00276E21">
      <w:pPr>
        <w:bidi/>
        <w:spacing w:after="200" w:line="276" w:lineRule="auto"/>
        <w:contextualSpacing/>
        <w:jc w:val="both"/>
        <w:rPr>
          <w:rFonts w:ascii="Times New Roman" w:eastAsia="Rockwell" w:hAnsi="Times New Roman" w:cs="Times New Roman"/>
          <w:kern w:val="0"/>
          <w:sz w:val="28"/>
          <w:szCs w:val="28"/>
          <w:rtl/>
          <w:lang w:val="en-US"/>
          <w14:ligatures w14:val="none"/>
        </w:rPr>
      </w:pPr>
    </w:p>
    <w:p w14:paraId="282997C4" w14:textId="06FC5B3D" w:rsidR="00276E21" w:rsidRPr="009C437E" w:rsidRDefault="00276E21" w:rsidP="00276E21">
      <w:pPr>
        <w:bidi/>
        <w:spacing w:after="200" w:line="276" w:lineRule="auto"/>
        <w:contextualSpacing/>
        <w:jc w:val="both"/>
        <w:rPr>
          <w:rFonts w:ascii="Times New Roman" w:eastAsia="Rockwell" w:hAnsi="Times New Roman" w:cs="Times New Roman"/>
          <w:kern w:val="0"/>
          <w:sz w:val="36"/>
          <w:szCs w:val="36"/>
          <w:u w:val="single"/>
          <w:rtl/>
          <w:lang w:val="en-US"/>
          <w14:ligatures w14:val="none"/>
        </w:rPr>
      </w:pPr>
      <w:r w:rsidRPr="009C437E">
        <w:rPr>
          <w:rFonts w:ascii="Times New Roman" w:eastAsia="Rockwell" w:hAnsi="Times New Roman" w:cs="Times New Roman"/>
          <w:kern w:val="0"/>
          <w:sz w:val="36"/>
          <w:szCs w:val="36"/>
          <w:u w:val="single"/>
          <w:rtl/>
          <w:lang w:val="en-US"/>
          <w14:ligatures w14:val="none"/>
        </w:rPr>
        <w:t>להיות תלוי בכסף אחרים</w:t>
      </w:r>
    </w:p>
    <w:p w14:paraId="133F143F" w14:textId="037B3193" w:rsidR="00276E21" w:rsidRPr="009C437E" w:rsidRDefault="00276E21" w:rsidP="00276E21">
      <w:pPr>
        <w:bidi/>
        <w:spacing w:after="200" w:line="276" w:lineRule="auto"/>
        <w:contextualSpacing/>
        <w:jc w:val="both"/>
        <w:rPr>
          <w:rFonts w:ascii="Times New Roman" w:eastAsia="Rockwell" w:hAnsi="Times New Roman" w:cs="Times New Roman"/>
          <w:kern w:val="0"/>
          <w:sz w:val="28"/>
          <w:szCs w:val="28"/>
          <w:lang w:val="en-US"/>
          <w14:ligatures w14:val="none"/>
        </w:rPr>
      </w:pPr>
      <w:r w:rsidRPr="009C437E">
        <w:rPr>
          <w:rFonts w:ascii="Times New Roman" w:eastAsia="Rockwell" w:hAnsi="Times New Roman" w:cs="Times New Roman"/>
          <w:kern w:val="0"/>
          <w:sz w:val="28"/>
          <w:szCs w:val="28"/>
          <w:rtl/>
          <w:lang w:val="en-US"/>
          <w14:ligatures w14:val="none"/>
        </w:rPr>
        <w:t xml:space="preserve">עי' </w:t>
      </w:r>
      <w:r w:rsidRPr="009C437E">
        <w:rPr>
          <w:rFonts w:ascii="Times New Roman" w:eastAsia="Rockwell" w:hAnsi="Times New Roman" w:cs="Times New Roman"/>
          <w:b/>
          <w:bCs/>
          <w:kern w:val="0"/>
          <w:sz w:val="28"/>
          <w:szCs w:val="28"/>
          <w:rtl/>
          <w:lang w:val="en-US"/>
          <w14:ligatures w14:val="none"/>
        </w:rPr>
        <w:t>הב''ה</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4"/>
          <w:szCs w:val="24"/>
          <w:rtl/>
          <w:lang w:val="en-US"/>
          <w14:ligatures w14:val="none"/>
        </w:rPr>
        <w:t xml:space="preserve">(סימן רלא) </w:t>
      </w:r>
      <w:r w:rsidRPr="009C437E">
        <w:rPr>
          <w:rFonts w:ascii="Times New Roman" w:eastAsia="Rockwell" w:hAnsi="Times New Roman" w:cs="Times New Roman"/>
          <w:kern w:val="0"/>
          <w:sz w:val="28"/>
          <w:szCs w:val="28"/>
          <w:rtl/>
          <w:lang w:val="en-US"/>
          <w14:ligatures w14:val="none"/>
        </w:rPr>
        <w:t xml:space="preserve">שכותב וז''ל  ''כתב </w:t>
      </w:r>
      <w:r w:rsidRPr="009C437E">
        <w:rPr>
          <w:rFonts w:ascii="Times New Roman" w:eastAsia="Rockwell" w:hAnsi="Times New Roman" w:cs="Times New Roman"/>
          <w:b/>
          <w:bCs/>
          <w:kern w:val="0"/>
          <w:sz w:val="28"/>
          <w:szCs w:val="28"/>
          <w:rtl/>
          <w:lang w:val="en-US"/>
          <w14:ligatures w14:val="none"/>
        </w:rPr>
        <w:t>בתשובת דבר שמואל</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4"/>
          <w:szCs w:val="24"/>
          <w:rtl/>
          <w:lang w:val="en-US"/>
          <w14:ligatures w14:val="none"/>
        </w:rPr>
        <w:t xml:space="preserve">(סימן קל"ח) </w:t>
      </w:r>
      <w:r w:rsidRPr="009C437E">
        <w:rPr>
          <w:rFonts w:ascii="Times New Roman" w:eastAsia="Rockwell" w:hAnsi="Times New Roman" w:cs="Times New Roman"/>
          <w:kern w:val="0"/>
          <w:sz w:val="28"/>
          <w:szCs w:val="28"/>
          <w:rtl/>
          <w:lang w:val="en-US"/>
          <w14:ligatures w14:val="none"/>
        </w:rPr>
        <w:t xml:space="preserve">שאלה איזו היא דרך ישרה שיבור לו האדם אם לעסוק בתורה ולהרבות גבולו בתלמידים כל ימי השבוע וליהנות מאחרים או ליהנות מיגיע כפיו ומלאכה נקיה כל ימי השבוע ולעסוק בתורה לבד כל יום השבת [ואין כונתו שלא ילמוד כלל כל ימי השבוע דהא פשיטא דמחוייב האדם עכ"פ לקבוע עתים לתורה בכל יום כמבואר בסימן קנ"ה ובסימן רל"ח וביו"ד סימן רמ"ו אלא כונתו על יתר העת שביום איך יתנהג. וגם שאלתו הוא דוקא אם העסק שלו הוא נקי מתערובות גזל ורבית ואונאה דאל"ה אין זה ספק כלל אחד דעסקים כאלו שוב אין נקרא נהנה מיגיע כפו אלא מיגיעת אחרים ועוד דמוטב להתבייש בעוה"ז ולקבל מאה מתנות ולא לעבור פעם אחד על לאו דאורייתא של לא תגזול] ואעתיק בקצרה עיקר </w:t>
      </w:r>
      <w:r w:rsidRPr="009C437E">
        <w:rPr>
          <w:rFonts w:ascii="Times New Roman" w:eastAsia="Rockwell" w:hAnsi="Times New Roman" w:cs="Times New Roman"/>
          <w:kern w:val="0"/>
          <w:sz w:val="28"/>
          <w:szCs w:val="28"/>
          <w:rtl/>
          <w:lang w:val="en-US"/>
          <w14:ligatures w14:val="none"/>
        </w:rPr>
        <w:lastRenderedPageBreak/>
        <w:t xml:space="preserve">תשובתו לשואלו הלא ראתה עינו הבדולח מה שכתוב בטיו"ד סימן רמ"ו בב"י ובב"ח ובט"ז ובש"ך בשם ספר ים של שלמה ומכולם האריך למענתו מהר"י קאר"ו בספרו כ"מ הלכות ת"ת פ"ה וכו' </w:t>
      </w:r>
      <w:r w:rsidRPr="009C437E">
        <w:rPr>
          <w:rFonts w:ascii="Times New Roman" w:eastAsia="Rockwell" w:hAnsi="Times New Roman" w:cs="Times New Roman"/>
          <w:kern w:val="0"/>
          <w:sz w:val="28"/>
          <w:szCs w:val="28"/>
          <w:u w:val="single"/>
          <w:rtl/>
          <w:lang w:val="en-US"/>
          <w14:ligatures w14:val="none"/>
        </w:rPr>
        <w:t xml:space="preserve">אך הנראה לע"ד שאפילו </w:t>
      </w:r>
      <w:r w:rsidRPr="009C437E">
        <w:rPr>
          <w:rFonts w:ascii="Times New Roman" w:eastAsia="Rockwell" w:hAnsi="Times New Roman" w:cs="Times New Roman"/>
          <w:b/>
          <w:bCs/>
          <w:kern w:val="0"/>
          <w:sz w:val="28"/>
          <w:szCs w:val="28"/>
          <w:u w:val="single"/>
          <w:rtl/>
          <w:lang w:val="en-US"/>
          <w14:ligatures w14:val="none"/>
        </w:rPr>
        <w:t>הרמב"ם</w:t>
      </w:r>
      <w:r w:rsidRPr="009C437E">
        <w:rPr>
          <w:rFonts w:ascii="Times New Roman" w:eastAsia="Rockwell" w:hAnsi="Times New Roman" w:cs="Times New Roman"/>
          <w:kern w:val="0"/>
          <w:sz w:val="28"/>
          <w:szCs w:val="28"/>
          <w:u w:val="single"/>
          <w:rtl/>
          <w:lang w:val="en-US"/>
          <w14:ligatures w14:val="none"/>
        </w:rPr>
        <w:t xml:space="preserve"> ז"ל יסכים בנידון דידן להתיר דאין דנין אפשר משאי אפשר וכיון שכפי צורך השעה והמקום א"א לזה האיש החפץ בחיים להתקיים תלמודו בידו לזכות בו את הרבים כ"א בסיפוק צרכיו ע"י אחרים הרי הוא ככל המון הדיינים והחכמים שהיו מקבלים שכר מתרומת הלשכה כדגרסינן בכתובות פרק שני דייני גזירות</w:t>
      </w:r>
      <w:r w:rsidRPr="009C437E">
        <w:rPr>
          <w:rFonts w:ascii="Times New Roman" w:eastAsia="Rockwell" w:hAnsi="Times New Roman" w:cs="Times New Roman"/>
          <w:kern w:val="0"/>
          <w:sz w:val="28"/>
          <w:szCs w:val="28"/>
          <w:rtl/>
          <w:lang w:val="en-US"/>
          <w14:ligatures w14:val="none"/>
        </w:rPr>
        <w:t xml:space="preserve"> והרמב"ם ז"ל פסק כן בהלכות שקלים פ"ד וז"ל מגיהי ספרים שבירושלים ודיינים שדנים את הגזלנים נוטלין שכרן וכו' ואם לא הספיקו להם אף על פי שלא רצו מוסיפין להם כדי צרכן להם ונשיהם ובניהם ובני ביתם. ואיך יעלה על הדעת שיורה בכגון זה הרב ז"ל שיותר טוב לאדם לאחוז בסכלות וחסרון החכמה כל ימיו אשר הוא גרמא לכמה נזקין ומכשלות תלמוד המביא לידי מעשה ולמנוע טוב מבעליו מפני היותו נהנה מאת אחיו וע"ש עוד מה שהאריך בענין זה ולפלא על הבה"ט שלא העתיק רק השאלה ולא התשובה''.</w:t>
      </w:r>
    </w:p>
    <w:p w14:paraId="2807D159" w14:textId="77777777" w:rsidR="002D6C79" w:rsidRPr="009C437E" w:rsidRDefault="002D6C79" w:rsidP="002D6C79">
      <w:pPr>
        <w:bidi/>
        <w:spacing w:after="200" w:line="276" w:lineRule="auto"/>
        <w:contextualSpacing/>
        <w:jc w:val="both"/>
        <w:rPr>
          <w:rFonts w:ascii="Times New Roman" w:eastAsia="Rockwell" w:hAnsi="Times New Roman" w:cs="Times New Roman"/>
          <w:kern w:val="0"/>
          <w:sz w:val="28"/>
          <w:szCs w:val="28"/>
          <w:rtl/>
          <w:lang w:val="en-US"/>
          <w14:ligatures w14:val="none"/>
        </w:rPr>
      </w:pPr>
    </w:p>
    <w:p w14:paraId="75F8753F" w14:textId="0EB5B735" w:rsidR="00276E21" w:rsidRPr="009C437E" w:rsidRDefault="00276E21" w:rsidP="002D6C79">
      <w:pPr>
        <w:bidi/>
        <w:spacing w:after="200" w:line="276" w:lineRule="auto"/>
        <w:contextualSpacing/>
        <w:jc w:val="both"/>
        <w:rPr>
          <w:rFonts w:ascii="Times New Roman" w:eastAsia="Rockwell" w:hAnsi="Times New Roman" w:cs="Times New Roman"/>
          <w:kern w:val="0"/>
          <w:sz w:val="28"/>
          <w:szCs w:val="28"/>
          <w:lang w:val="en-US"/>
          <w14:ligatures w14:val="none"/>
        </w:rPr>
      </w:pPr>
      <w:r w:rsidRPr="009C437E">
        <w:rPr>
          <w:rFonts w:ascii="Times New Roman" w:eastAsia="Rockwell" w:hAnsi="Times New Roman" w:cs="Times New Roman"/>
          <w:kern w:val="0"/>
          <w:sz w:val="28"/>
          <w:szCs w:val="28"/>
          <w:rtl/>
          <w:lang w:val="en-US"/>
          <w14:ligatures w14:val="none"/>
        </w:rPr>
        <w:t>עי'</w:t>
      </w:r>
      <w:r w:rsidR="002D6C79" w:rsidRPr="009C437E">
        <w:rPr>
          <w:rFonts w:ascii="Times New Roman" w:eastAsia="Rockwell" w:hAnsi="Times New Roman" w:cs="Times New Roman"/>
          <w:kern w:val="0"/>
          <w:sz w:val="28"/>
          <w:szCs w:val="28"/>
          <w:rtl/>
          <w:lang w:val="en-US"/>
          <w14:ligatures w14:val="none"/>
        </w:rPr>
        <w:t xml:space="preserve"> עוד</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b/>
          <w:bCs/>
          <w:kern w:val="0"/>
          <w:sz w:val="28"/>
          <w:szCs w:val="28"/>
          <w:rtl/>
          <w:lang w:val="en-US"/>
          <w14:ligatures w14:val="none"/>
        </w:rPr>
        <w:t>בשו"ת אגרות משה</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4"/>
          <w:szCs w:val="24"/>
          <w:rtl/>
          <w:lang w:val="en-US"/>
          <w14:ligatures w14:val="none"/>
        </w:rPr>
        <w:t xml:space="preserve">(יורה דעה חלק ב סימן קטז) </w:t>
      </w:r>
      <w:r w:rsidRPr="009C437E">
        <w:rPr>
          <w:rFonts w:ascii="Times New Roman" w:eastAsia="Rockwell" w:hAnsi="Times New Roman" w:cs="Times New Roman"/>
          <w:kern w:val="0"/>
          <w:sz w:val="28"/>
          <w:szCs w:val="28"/>
          <w:rtl/>
          <w:lang w:val="en-US"/>
          <w14:ligatures w14:val="none"/>
        </w:rPr>
        <w:t xml:space="preserve">בענין קבלת פרס לפרנסתם מהכוללים כדי שיוכלו להתגדל בתורה </w:t>
      </w:r>
      <w:r w:rsidR="002D6C79" w:rsidRPr="009C437E">
        <w:rPr>
          <w:rFonts w:ascii="Times New Roman" w:eastAsia="Rockwell" w:hAnsi="Times New Roman" w:cs="Times New Roman"/>
          <w:kern w:val="0"/>
          <w:sz w:val="28"/>
          <w:szCs w:val="28"/>
          <w:rtl/>
          <w:lang w:val="en-US"/>
          <w14:ligatures w14:val="none"/>
        </w:rPr>
        <w:t>ש</w:t>
      </w:r>
      <w:r w:rsidRPr="009C437E">
        <w:rPr>
          <w:rFonts w:ascii="Times New Roman" w:eastAsia="Rockwell" w:hAnsi="Times New Roman" w:cs="Times New Roman"/>
          <w:kern w:val="0"/>
          <w:sz w:val="28"/>
          <w:szCs w:val="28"/>
          <w:rtl/>
          <w:lang w:val="en-US"/>
          <w14:ligatures w14:val="none"/>
        </w:rPr>
        <w:t xml:space="preserve">כותב וז''ל ''הנה בדבר ת"ח הרוצים להתעסק בתורה ולהחכים בה בידיעת התורה בכמותה ואיכותה ונהנים לפרנסתם ממה שנוטלים פרס בכוללים וכן הרבנים הנוטלים פרס והמלמדים עם תלמידים וראשי הישיבות הנוטלים פרס לפרנסתם אם שפיר עבדי או שיש מה להרהר אחר זה ויהיה מדת חסידות שלא להתפרנס מזה אלא ממעשה ידיו. הנה ודאי שפיר עבדי </w:t>
      </w:r>
      <w:r w:rsidRPr="009C437E">
        <w:rPr>
          <w:rFonts w:ascii="Times New Roman" w:eastAsia="Rockwell" w:hAnsi="Times New Roman" w:cs="Times New Roman"/>
          <w:kern w:val="0"/>
          <w:sz w:val="28"/>
          <w:szCs w:val="28"/>
          <w:u w:val="single"/>
          <w:rtl/>
          <w:lang w:val="en-US"/>
          <w14:ligatures w14:val="none"/>
        </w:rPr>
        <w:t>דכן איפסק ברמ"א יו"ד סימן רמ"ו סעיף כ"א שאפילו בריא מותר ומותר לחכם ולתלמידיו לקבל הספקות מן הנותנים כדי להחזיק ידי לומדי תורה שעי"ז יכולין לעסוק בתורה בריוח</w:t>
      </w:r>
      <w:r w:rsidRPr="009C437E">
        <w:rPr>
          <w:rFonts w:ascii="Times New Roman" w:eastAsia="Rockwell" w:hAnsi="Times New Roman" w:cs="Times New Roman"/>
          <w:kern w:val="0"/>
          <w:sz w:val="28"/>
          <w:szCs w:val="28"/>
          <w:rtl/>
          <w:lang w:val="en-US"/>
          <w14:ligatures w14:val="none"/>
        </w:rPr>
        <w:t xml:space="preserve">. והש"ך סק"כ הביא אף מהכ"מ שפסק כן אפילו אם נימא שאין כן דעת הרמב"ם משום שכל חכמי ישראל קודם זמן רבנו ואחריו נוהגין ליטול שכרם מהצבור, </w:t>
      </w:r>
      <w:r w:rsidRPr="009C437E">
        <w:rPr>
          <w:rFonts w:ascii="Times New Roman" w:eastAsia="Rockwell" w:hAnsi="Times New Roman" w:cs="Times New Roman"/>
          <w:kern w:val="0"/>
          <w:sz w:val="28"/>
          <w:szCs w:val="28"/>
          <w:u w:val="single"/>
          <w:rtl/>
          <w:lang w:val="en-US"/>
          <w14:ligatures w14:val="none"/>
        </w:rPr>
        <w:t>ואף אם לדינא הלכה כרמב"ם הסכימו כן חכמי הדורות משום עת לעשות לה' הפרו תורתך שאילו לא היה פרנסת הלומדים והמלמדים מצויה לא היו יכולין לטרוח בתורה כראוי והיתה התורה משתכחת מישראל ובהיותה מצויה יוכלו לעסוק ויגדיל תורה ויאדיר</w:t>
      </w:r>
      <w:r w:rsidRPr="009C437E">
        <w:rPr>
          <w:rFonts w:ascii="Times New Roman" w:eastAsia="Rockwell" w:hAnsi="Times New Roman" w:cs="Times New Roman"/>
          <w:kern w:val="0"/>
          <w:sz w:val="28"/>
          <w:szCs w:val="28"/>
          <w:rtl/>
          <w:lang w:val="en-US"/>
          <w14:ligatures w14:val="none"/>
        </w:rPr>
        <w:t xml:space="preserve"> והוא לשון הכ"מ בפ"ג מת"ת ה"י בסופו. </w:t>
      </w:r>
      <w:r w:rsidRPr="009C437E">
        <w:rPr>
          <w:rFonts w:ascii="Times New Roman" w:eastAsia="Rockwell" w:hAnsi="Times New Roman" w:cs="Times New Roman"/>
          <w:kern w:val="0"/>
          <w:sz w:val="28"/>
          <w:szCs w:val="28"/>
          <w:u w:val="single"/>
          <w:rtl/>
          <w:lang w:val="en-US"/>
          <w14:ligatures w14:val="none"/>
        </w:rPr>
        <w:t>וכן הביא ממהרש"ל שכתב ואמת שאם לא כן כבר היתה בטלה תורה מישראל כי א"א לכל אדם לעסוק בתורה ולהחכים בה וגם להתפרנס ממעשה ידיו, ומסיק יותר דעון הוא בידו אם לא יקבל מאחרים אפילו יודע חכמה ומלאכה שיוכל ליגע בה ולהרויח כדי לפרנס את ביתו בוז יבוזו לו באהבת התורה ולומדיה כי א"א שיבטל מלמודו</w:t>
      </w:r>
      <w:r w:rsidRPr="009C437E">
        <w:rPr>
          <w:rFonts w:ascii="Times New Roman" w:eastAsia="Rockwell" w:hAnsi="Times New Roman" w:cs="Times New Roman"/>
          <w:kern w:val="0"/>
          <w:sz w:val="28"/>
          <w:szCs w:val="28"/>
          <w:rtl/>
          <w:lang w:val="en-US"/>
          <w14:ligatures w14:val="none"/>
        </w:rPr>
        <w:t xml:space="preserve"> עיין שם, </w:t>
      </w:r>
      <w:r w:rsidRPr="009C437E">
        <w:rPr>
          <w:rFonts w:ascii="Times New Roman" w:eastAsia="Rockwell" w:hAnsi="Times New Roman" w:cs="Times New Roman"/>
          <w:kern w:val="0"/>
          <w:sz w:val="28"/>
          <w:szCs w:val="28"/>
          <w:u w:val="single"/>
          <w:rtl/>
          <w:lang w:val="en-US"/>
          <w14:ligatures w14:val="none"/>
        </w:rPr>
        <w:t>ולכן הוא דין ברור ופשוט שנתקבל בכל הדורות אם מדינא אם מתקנה דעת לעשות לה' הפרו תורתך שמותר לעסוק בתורה ולהתפרנס מקבלת פרס או ממה שהוא מלמד תורה לאחרים או שהוא רב ומורה הוראה, ואין להמנע מזה אפילו ממדת חסידות. ואני אומר כי אלו המתחסדים מצד שיטת הרמב"ם הוא בעצת היצה"ר כדי שיפסיק מללמוד ויעסוק במלאכה ובמסחר וכדומה עד שלבסוף הם שוכחים אף המקצת שכבר למדו ואינו מניחם אף לקבוע זמן קצר לת"ת, כי אם הראשונים כמלאכים אמרו שא"א לעסוק בתורה ולהחכים בה כשיעשה מלאכה להתפרנס ממעשה ידיו, כ"ש בדורנו דור יתמא דיתמי וגם אין לנו הנשים צדקניות שירצו לסבול עוני ודחקות כבדורותם, שודאי א"א לשום אדם להתגאות ולומר שהוא יכול לעשות מלאכה ולהחכים בתורה</w:t>
      </w:r>
      <w:r w:rsidRPr="009C437E">
        <w:rPr>
          <w:rFonts w:ascii="Times New Roman" w:eastAsia="Rockwell" w:hAnsi="Times New Roman" w:cs="Times New Roman"/>
          <w:kern w:val="0"/>
          <w:sz w:val="28"/>
          <w:szCs w:val="28"/>
          <w:rtl/>
          <w:lang w:val="en-US"/>
          <w14:ligatures w14:val="none"/>
        </w:rPr>
        <w:t xml:space="preserve">. לכן לא יעלה על מחשבתך עצת היצה"ר שיש בקבלת פרס דלומדים בכוללים ופרס דרבנים ומלמדים וראשי ישיבה איזה חטא וחסרון מדת חסידות, שהוא </w:t>
      </w:r>
      <w:r w:rsidRPr="009C437E">
        <w:rPr>
          <w:rFonts w:ascii="Times New Roman" w:eastAsia="Rockwell" w:hAnsi="Times New Roman" w:cs="Times New Roman"/>
          <w:kern w:val="0"/>
          <w:sz w:val="28"/>
          <w:szCs w:val="28"/>
          <w:rtl/>
          <w:lang w:val="en-US"/>
          <w14:ligatures w14:val="none"/>
        </w:rPr>
        <w:lastRenderedPageBreak/>
        <w:t>רק להסית לפרוש מן התורה. ומי יתן והיו נמצאים אנשים מתנדבים לפרנס הרבה ת"ח היו מתרבים בני תורה גדולי ישראל ובעלי הוראה כרצון השי"ת שאין לו בעולמו אלא ד' אמות של הלכה''.</w:t>
      </w:r>
    </w:p>
    <w:p w14:paraId="467B5F22" w14:textId="77777777" w:rsidR="00362930" w:rsidRPr="009C437E" w:rsidRDefault="00362930" w:rsidP="00362930">
      <w:pPr>
        <w:bidi/>
        <w:spacing w:after="200" w:line="276" w:lineRule="auto"/>
        <w:contextualSpacing/>
        <w:jc w:val="both"/>
        <w:rPr>
          <w:rFonts w:ascii="Times New Roman" w:eastAsia="Rockwell" w:hAnsi="Times New Roman" w:cs="Times New Roman"/>
          <w:b/>
          <w:bCs/>
          <w:kern w:val="0"/>
          <w:sz w:val="28"/>
          <w:szCs w:val="28"/>
          <w:rtl/>
          <w:lang w:val="en-US"/>
          <w14:ligatures w14:val="none"/>
        </w:rPr>
      </w:pPr>
    </w:p>
    <w:p w14:paraId="2DAE8A8F" w14:textId="77777777" w:rsidR="00362930" w:rsidRPr="009C437E" w:rsidRDefault="00362930" w:rsidP="00362930">
      <w:pPr>
        <w:bidi/>
        <w:spacing w:after="200" w:line="276" w:lineRule="auto"/>
        <w:contextualSpacing/>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t>וכן כותב</w:t>
      </w:r>
      <w:r w:rsidRPr="009C437E">
        <w:rPr>
          <w:rFonts w:ascii="Times New Roman" w:eastAsia="Rockwell" w:hAnsi="Times New Roman" w:cs="Times New Roman"/>
          <w:b/>
          <w:bCs/>
          <w:kern w:val="0"/>
          <w:sz w:val="28"/>
          <w:szCs w:val="28"/>
          <w:rtl/>
          <w:lang w:val="en-US"/>
          <w14:ligatures w14:val="none"/>
        </w:rPr>
        <w:t xml:space="preserve"> </w:t>
      </w:r>
      <w:r w:rsidR="00276E21" w:rsidRPr="009C437E">
        <w:rPr>
          <w:rFonts w:ascii="Times New Roman" w:eastAsia="Rockwell" w:hAnsi="Times New Roman" w:cs="Times New Roman"/>
          <w:b/>
          <w:bCs/>
          <w:kern w:val="0"/>
          <w:sz w:val="28"/>
          <w:szCs w:val="28"/>
          <w:rtl/>
          <w:lang w:val="en-US"/>
          <w14:ligatures w14:val="none"/>
        </w:rPr>
        <w:t>האור החיים</w:t>
      </w:r>
      <w:r w:rsidR="00276E21" w:rsidRPr="009C437E">
        <w:rPr>
          <w:rFonts w:ascii="Times New Roman" w:eastAsia="Rockwell" w:hAnsi="Times New Roman" w:cs="Times New Roman"/>
          <w:kern w:val="0"/>
          <w:sz w:val="28"/>
          <w:szCs w:val="28"/>
          <w:rtl/>
          <w:lang w:val="en-US"/>
          <w14:ligatures w14:val="none"/>
        </w:rPr>
        <w:t xml:space="preserve"> בספרו </w:t>
      </w:r>
      <w:r w:rsidR="00276E21" w:rsidRPr="009C437E">
        <w:rPr>
          <w:rFonts w:ascii="Times New Roman" w:eastAsia="Rockwell" w:hAnsi="Times New Roman" w:cs="Times New Roman"/>
          <w:b/>
          <w:bCs/>
          <w:kern w:val="0"/>
          <w:sz w:val="28"/>
          <w:szCs w:val="28"/>
          <w:rtl/>
          <w:lang w:val="en-US"/>
          <w14:ligatures w14:val="none"/>
        </w:rPr>
        <w:t>חפץ ה'</w:t>
      </w:r>
      <w:r w:rsidR="00276E21" w:rsidRPr="009C437E">
        <w:rPr>
          <w:rFonts w:ascii="Times New Roman" w:eastAsia="Rockwell" w:hAnsi="Times New Roman" w:cs="Times New Roman"/>
          <w:kern w:val="0"/>
          <w:sz w:val="28"/>
          <w:szCs w:val="28"/>
          <w:rtl/>
          <w:lang w:val="en-US"/>
          <w14:ligatures w14:val="none"/>
        </w:rPr>
        <w:t xml:space="preserve"> על מסכת </w:t>
      </w:r>
      <w:r w:rsidR="00276E21" w:rsidRPr="009C437E">
        <w:rPr>
          <w:rFonts w:ascii="Times New Roman" w:eastAsia="Rockwell" w:hAnsi="Times New Roman" w:cs="Times New Roman"/>
          <w:b/>
          <w:bCs/>
          <w:kern w:val="0"/>
          <w:sz w:val="28"/>
          <w:szCs w:val="28"/>
          <w:rtl/>
          <w:lang w:val="en-US"/>
          <w14:ligatures w14:val="none"/>
        </w:rPr>
        <w:t>ברכות</w:t>
      </w:r>
      <w:r w:rsidR="00276E21" w:rsidRPr="009C437E">
        <w:rPr>
          <w:rFonts w:ascii="Times New Roman" w:eastAsia="Rockwell" w:hAnsi="Times New Roman" w:cs="Times New Roman"/>
          <w:kern w:val="0"/>
          <w:sz w:val="28"/>
          <w:szCs w:val="28"/>
          <w:rtl/>
          <w:lang w:val="en-US"/>
          <w14:ligatures w14:val="none"/>
        </w:rPr>
        <w:t xml:space="preserve"> </w:t>
      </w:r>
      <w:r w:rsidR="00276E21" w:rsidRPr="009C437E">
        <w:rPr>
          <w:rFonts w:ascii="Times New Roman" w:eastAsia="Rockwell" w:hAnsi="Times New Roman" w:cs="Times New Roman"/>
          <w:kern w:val="0"/>
          <w:sz w:val="24"/>
          <w:szCs w:val="24"/>
          <w:rtl/>
          <w:lang w:val="en-US"/>
          <w14:ligatures w14:val="none"/>
        </w:rPr>
        <w:t xml:space="preserve">(דף ח .) </w:t>
      </w:r>
      <w:r w:rsidR="00276E21" w:rsidRPr="009C437E">
        <w:rPr>
          <w:rFonts w:ascii="Times New Roman" w:eastAsia="Rockwell" w:hAnsi="Times New Roman" w:cs="Times New Roman"/>
          <w:kern w:val="0"/>
          <w:sz w:val="28"/>
          <w:szCs w:val="28"/>
          <w:rtl/>
          <w:lang w:val="en-US"/>
          <w14:ligatures w14:val="none"/>
        </w:rPr>
        <w:t>כותב ''</w:t>
      </w:r>
      <w:r w:rsidR="00276E21" w:rsidRPr="009C437E">
        <w:rPr>
          <w:rFonts w:ascii="Times New Roman" w:eastAsia="Rockwell" w:hAnsi="Times New Roman" w:cs="Times New Roman"/>
          <w:kern w:val="0"/>
          <w:sz w:val="28"/>
          <w:szCs w:val="28"/>
          <w:u w:val="single"/>
          <w:rtl/>
          <w:lang w:val="en-US"/>
          <w14:ligatures w14:val="none"/>
        </w:rPr>
        <w:t>ואני הצעיר אומר כי לא דבר החכם אלא בזמנם שהיה להם דעת זך ורוב תורה לזה יותר טוב להנו' מיגיעו מה שאין כן בזמנינו כי נתמעטו הדעות והלואי ואולי ילמוד כל היום וכל הלילה ויוכל להשיג לידע ולהבין בתורה ולידע כל דיני התורה הצריכים ונתמעטה בעונות התורה ולומדיה פשיטא כי יודה ויאמר החכם דהאידנא למוד כל היום ויסתפק מהזולת וטוב לתרווייהו</w:t>
      </w:r>
      <w:r w:rsidR="00276E21" w:rsidRPr="009C437E">
        <w:rPr>
          <w:rFonts w:ascii="Times New Roman" w:eastAsia="Rockwell" w:hAnsi="Times New Roman" w:cs="Times New Roman"/>
          <w:kern w:val="0"/>
          <w:sz w:val="28"/>
          <w:szCs w:val="28"/>
          <w:rtl/>
          <w:lang w:val="en-US"/>
          <w14:ligatures w14:val="none"/>
        </w:rPr>
        <w:t xml:space="preserve"> דאי לא תימא הכי אין טוב לגם אחד מהם לזה הוא יותר טוב לו היום ללמוד כל היום באיזה אופן שיהיה וטוב לעולם''.</w:t>
      </w:r>
    </w:p>
    <w:p w14:paraId="390D4A7C" w14:textId="77777777" w:rsidR="00362930" w:rsidRPr="009C437E" w:rsidRDefault="00362930" w:rsidP="00362930">
      <w:pPr>
        <w:bidi/>
        <w:spacing w:after="200" w:line="276" w:lineRule="auto"/>
        <w:contextualSpacing/>
        <w:jc w:val="both"/>
        <w:rPr>
          <w:rFonts w:ascii="Times New Roman" w:eastAsia="Rockwell" w:hAnsi="Times New Roman" w:cs="Times New Roman"/>
          <w:kern w:val="0"/>
          <w:sz w:val="28"/>
          <w:szCs w:val="28"/>
          <w:rtl/>
          <w:lang w:val="en-US"/>
          <w14:ligatures w14:val="none"/>
        </w:rPr>
      </w:pPr>
    </w:p>
    <w:p w14:paraId="209D4C3D" w14:textId="4DEF3FBA" w:rsidR="00276E21" w:rsidRPr="009C437E" w:rsidRDefault="00362930" w:rsidP="00362930">
      <w:pPr>
        <w:bidi/>
        <w:spacing w:after="200" w:line="276" w:lineRule="auto"/>
        <w:contextualSpacing/>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t>ו</w:t>
      </w:r>
      <w:r w:rsidR="00276E21" w:rsidRPr="009C437E">
        <w:rPr>
          <w:rFonts w:ascii="Times New Roman" w:eastAsia="Rockwell" w:hAnsi="Times New Roman" w:cs="Times New Roman"/>
          <w:kern w:val="0"/>
          <w:sz w:val="28"/>
          <w:szCs w:val="28"/>
          <w:rtl/>
          <w:lang w:val="en-US"/>
          <w14:ligatures w14:val="none"/>
        </w:rPr>
        <w:t xml:space="preserve">עי' </w:t>
      </w:r>
      <w:r w:rsidR="00276E21" w:rsidRPr="009C437E">
        <w:rPr>
          <w:rFonts w:ascii="Times New Roman" w:eastAsia="Rockwell" w:hAnsi="Times New Roman" w:cs="Times New Roman"/>
          <w:b/>
          <w:bCs/>
          <w:kern w:val="0"/>
          <w:sz w:val="28"/>
          <w:szCs w:val="28"/>
          <w:rtl/>
          <w:lang w:val="en-US"/>
          <w14:ligatures w14:val="none"/>
        </w:rPr>
        <w:t>הרמ''א</w:t>
      </w:r>
      <w:r w:rsidR="00276E21" w:rsidRPr="009C437E">
        <w:rPr>
          <w:rFonts w:ascii="Times New Roman" w:eastAsia="Rockwell" w:hAnsi="Times New Roman" w:cs="Times New Roman"/>
          <w:kern w:val="0"/>
          <w:sz w:val="28"/>
          <w:szCs w:val="28"/>
          <w:rtl/>
          <w:lang w:val="en-US"/>
          <w14:ligatures w14:val="none"/>
        </w:rPr>
        <w:t xml:space="preserve"> </w:t>
      </w:r>
      <w:r w:rsidR="00276E21" w:rsidRPr="009C437E">
        <w:rPr>
          <w:rFonts w:ascii="Times New Roman" w:eastAsia="Rockwell" w:hAnsi="Times New Roman" w:cs="Times New Roman"/>
          <w:kern w:val="0"/>
          <w:sz w:val="24"/>
          <w:szCs w:val="24"/>
          <w:rtl/>
          <w:lang w:val="en-US"/>
          <w14:ligatures w14:val="none"/>
        </w:rPr>
        <w:t xml:space="preserve">(יו''ד סי' רמו סכ''א) </w:t>
      </w:r>
      <w:r w:rsidR="00276E21" w:rsidRPr="009C437E">
        <w:rPr>
          <w:rFonts w:ascii="Times New Roman" w:eastAsia="Rockwell" w:hAnsi="Times New Roman" w:cs="Times New Roman"/>
          <w:kern w:val="0"/>
          <w:sz w:val="28"/>
          <w:szCs w:val="28"/>
          <w:rtl/>
          <w:lang w:val="en-US"/>
          <w14:ligatures w14:val="none"/>
        </w:rPr>
        <w:t xml:space="preserve">שכותב ''וּמַעֲלָה גְּדוֹלָה לְמִי שֶׁמִּתְפַּרְנֵס מִמַּעֲשֵׂה יָדָיו, שֶׁנֶּאֱמַר: יְגִיעַ כַּפֶּי ךָ כִּי תֹאכֵל וְגו' (תְּהִלִּים קכח), כָּל הַמֵּשִׂים עַל לִבּוֹ לַעֲסֹק בַּתּוֹרָה וְלֹא לַעֲשׂוֹת מְלָאכָה לְהִתְפַּרְנֵס מִן הַצְּדָקָה, הֲרֵי זֶה מְחַלֵּל הַשֵּׁם וּמְבַזֶּה הַתּוֹרָה, שֶׁאָסוּר לֵהָנוֹת מִדִּבְרֵי תּוֹרָה. וְכָל תּוֹרָה שֶׁאֵין עִמָּהּ מְלָאכָה, גּוֹרֶרֶת עָוֹן וְסוֹפוֹ לְלַסְטֵם הַבְּרִיּוֹת. (לְשׁוֹן הַטּוּר) . וְכָל זֶה בְּבָרִיא וְיָכוֹל לַעֲסֹק בִּמְלַאכְתּוֹ אוֹ בְּדֶרֶךְ אֶרֶץ קְצָת וּלְהַחֲיוֹת עַצְמוֹ, (רַבֵּנוּ יוֹנָה וְרַבֵּנוּ יְרוּחָם נָתִיב ב' וְכֵן כָּתַב הרמ''ה), אֲבָל זָקֵן אוֹ חוֹלֶה, מֻתָּר לֵהָנוֹת מִתּוֹרָתוֹ וְשֶׁיְּסַפְּקוּ לוֹ (לכ''ע) . וְיֵשׁ אוֹמְרִים דַּאֲפִילוּ בְּבָרִיא מֻתָּר (בֵּית יוֹסֵף בְּשֵׁם תְּשׁוּבַת רשב''ץ) . וְלָכֵן נָהֲגוּ בְּכָל מְקוֹמוֹת יִשְׂרָאֵל שֶׁהָרַב שֶׁל עִיר יֵשׁ לוֹ הַכְנָסָה וְסִפּוּק מֵאַנְשֵׁי הָעִיר, כְּדֵי שֶׁלֹּא יִצְטָרֵךְ לַעֲסֹק בִּמְלָאכָה בִּפְנֵי הַבְּרִיּוֹת וְיִתְבַּזֶּה הַתּוֹרָה בִּפְנֵי הֶהָמוֹן. (אַבַּרְבַּנֵאל בְּפֵרוּשׁ מַסֶכֶת אָבוֹת) . וְדַוְקָא חָכָם הַצָּרִיךְ לָזֶה, אֲבָל עָשִׁיר, אָסוּר. וְיֵשׁ מְקִלִּין עוֹד לוֹמַר דְּמֻתָּר לְחָכָם וּלְתַלְמִידָיו לְקַבֵּל הַסְפָּקוֹת מִן הַנּוֹתְנִים כְּדֵי לְהַחֲזִיק יְדֵי לוֹמְדֵי תּוֹרָה, שֶׁעַל יְדֵי זֶה יְכוֹלִין לַעֲסֹק בְּתוֹרָה בְּרֶוַח. וּמִכָּל מָקוֹם מִי שֶׁאֶפְשָׁר לוֹ לְהִתְפַּרְנֵס הֵיטֵב מִמַּעֲשֵׂה יָדָיו וְלַעֲסֹק בַּתּוֹרָה, מִדַּת חֲסִידוּת הוּא וּמַתַּת אֱלֹהִים הִיא, אַךְ אֵין זֶה מִדַּת כָּל אָדָם, שֶׁאִי אֶפְשָׁר לְכָל אָדָם לַעֲסֹק בַּתּוֹרָה וּלְהַחְכִּים בָּהּ וּלְהִתְפַּרְנֵס בְּעַצְמוֹ. (גַּם זֶה בִּתְשׁוּבָה הַנִּזְכֶּרֶת) . וְכָל זֶה דְּשָׁרֵי הַיְנוּ שֶׁנּוֹטֵל פְּרָס מִן הַצִּבּוּר אוֹ הַסְפָּקָה קְבוּעָה, אֲבָל אֵין לוֹ לְקַבֵּל דּוֹרוֹנוֹת מִן הַבְּרִיּוֹת. וְהָא דְּאָמְרִינַן: כָּל הַמֵּבִיא דּוֹרוֹן לְחָכָם כְּאִלּוּ מַקְרִיב בִּכּוּרִים, הַיְנוּ בְּדוֹרוֹנוֹת קְטַנִּים שֶׁכֵּן דֶּרֶךְ בְּנֵי אָדָם לְהָבִיא דּוֹרוֹן </w:t>
      </w:r>
      <w:r w:rsidR="00276E21" w:rsidRPr="009C437E">
        <w:rPr>
          <w:rFonts w:ascii="Times New Roman" w:eastAsia="Rockwell" w:hAnsi="Times New Roman" w:cs="Times New Roman"/>
          <w:b/>
          <w:bCs/>
          <w:kern w:val="0"/>
          <w:sz w:val="28"/>
          <w:szCs w:val="28"/>
          <w:rtl/>
          <w:lang w:val="en-US"/>
          <w14:ligatures w14:val="none"/>
        </w:rPr>
        <w:t>(יג)</w:t>
      </w:r>
      <w:r w:rsidR="00276E21" w:rsidRPr="009C437E">
        <w:rPr>
          <w:rFonts w:ascii="Times New Roman" w:eastAsia="Rockwell" w:hAnsi="Times New Roman" w:cs="Times New Roman"/>
          <w:kern w:val="0"/>
          <w:sz w:val="28"/>
          <w:szCs w:val="28"/>
          <w:rtl/>
          <w:lang w:val="en-US"/>
          <w14:ligatures w14:val="none"/>
        </w:rPr>
        <w:t xml:space="preserve"> קָטָן לְאָדָם חָשׁוּב, אֲפִלּוּ הוּא עַם הָאָרֶץ. (רַבֵּנוּ יְרוּחָם בְּשֵׁם רַבֵּנוּ יוֹנָה) . וְשָׁרֵי לְתַלְמִיד חָכָם לְמִטְעַם מִידִי מֵהוֹרָאָתוֹ, כְּדֵי לְבָרֵר הוֹרָאָתוֹ, אֲבָל לִקַּח מַתָּנָה דָּבָר חָשׁוּב מִמַּה שֶּׁהִתִּיר, אָסוּר. (הַגָּהוֹת אֲשֵׁרִ''י פ''ק דע''א) . וּדְאִשְׁתַּמַּשׁ  בְּתָגָא חֲלָף (הג''מ וּסְמַ''ג) . וְיֵשׁ אוֹמְרִים דְּזֶהוּ הַמִּשְׁתַּמֵּשׁ בְּשֵׁמוֹת. (שָׁם בְּשֵׁם אָבוֹת דר' נָתָן) וּמֻתָּר לְצֻרְבָא מֵרַבָּנָן לְאוֹדוֹעֵי נַפְשֵׁיהּ בְּאַתְרָא דְּלֹא יָדְעֵי לֵיהּ (בִּנְדָרִים דַּף ס''ב וּסְמַ''ג והג''מ שָׁם ות' רַשְׁבָּ''א סי' פ''ד), אִם צָרִיךְ הוּא לְכָךְ''.</w:t>
      </w:r>
    </w:p>
    <w:p w14:paraId="13892703" w14:textId="77777777" w:rsidR="00C57FA0" w:rsidRPr="009C437E" w:rsidRDefault="00C57FA0" w:rsidP="00C57FA0">
      <w:pPr>
        <w:bidi/>
        <w:spacing w:after="200" w:line="276" w:lineRule="auto"/>
        <w:contextualSpacing/>
        <w:jc w:val="both"/>
        <w:rPr>
          <w:rFonts w:ascii="Times New Roman" w:eastAsia="Rockwell" w:hAnsi="Times New Roman" w:cs="Times New Roman"/>
          <w:kern w:val="0"/>
          <w:sz w:val="28"/>
          <w:szCs w:val="28"/>
          <w:rtl/>
          <w:lang w:val="en-US"/>
          <w14:ligatures w14:val="none"/>
        </w:rPr>
      </w:pPr>
    </w:p>
    <w:p w14:paraId="14D4102B" w14:textId="77777777" w:rsidR="00C57FA0" w:rsidRPr="009C437E" w:rsidRDefault="00C57FA0" w:rsidP="00C57FA0">
      <w:pPr>
        <w:bidi/>
        <w:spacing w:after="200" w:line="276" w:lineRule="auto"/>
        <w:contextualSpacing/>
        <w:jc w:val="both"/>
        <w:rPr>
          <w:rFonts w:ascii="Times New Roman" w:eastAsia="Rockwell" w:hAnsi="Times New Roman" w:cs="Times New Roman"/>
          <w:kern w:val="0"/>
          <w:sz w:val="28"/>
          <w:szCs w:val="28"/>
          <w:rtl/>
          <w:lang w:val="en-US"/>
          <w14:ligatures w14:val="none"/>
        </w:rPr>
      </w:pPr>
    </w:p>
    <w:p w14:paraId="24E759D5" w14:textId="35B7425C" w:rsidR="00C57FA0" w:rsidRPr="009C437E" w:rsidRDefault="00C57FA0" w:rsidP="00C57FA0">
      <w:pPr>
        <w:bidi/>
        <w:spacing w:after="200" w:line="276" w:lineRule="auto"/>
        <w:contextualSpacing/>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t>על הטענה שאם כל הבחורים היו לומדים כמו הלומדים רפואה בשנה ראשונה בצרפת כולם היו יוצאים גאונים, וע''ז אפשר לענות:</w:t>
      </w:r>
    </w:p>
    <w:p w14:paraId="1D931086" w14:textId="08CB427F" w:rsidR="00C57FA0" w:rsidRPr="009C437E" w:rsidRDefault="00C57FA0" w:rsidP="00C57FA0">
      <w:pPr>
        <w:pStyle w:val="Paragraphedeliste"/>
        <w:numPr>
          <w:ilvl w:val="0"/>
          <w:numId w:val="2"/>
        </w:numPr>
        <w:bidi/>
        <w:spacing w:after="200" w:line="276" w:lineRule="auto"/>
        <w:jc w:val="both"/>
        <w:rPr>
          <w:rFonts w:ascii="Times New Roman" w:eastAsia="Rockwell" w:hAnsi="Times New Roman" w:cs="Times New Roman"/>
          <w:kern w:val="0"/>
          <w:sz w:val="28"/>
          <w:szCs w:val="28"/>
          <w:lang w:val="en-US"/>
          <w14:ligatures w14:val="none"/>
        </w:rPr>
      </w:pPr>
      <w:r w:rsidRPr="009C437E">
        <w:rPr>
          <w:rFonts w:ascii="Times New Roman" w:eastAsia="Rockwell" w:hAnsi="Times New Roman" w:cs="Times New Roman"/>
          <w:kern w:val="0"/>
          <w:sz w:val="28"/>
          <w:szCs w:val="28"/>
          <w:rtl/>
          <w:lang w:val="en-US"/>
          <w14:ligatures w14:val="none"/>
        </w:rPr>
        <w:t>שם זה רק כמה חודשים.</w:t>
      </w:r>
    </w:p>
    <w:p w14:paraId="60CC790F" w14:textId="615742F7" w:rsidR="00C57FA0" w:rsidRPr="009C437E" w:rsidRDefault="00C57FA0" w:rsidP="00C57FA0">
      <w:pPr>
        <w:pStyle w:val="Paragraphedeliste"/>
        <w:numPr>
          <w:ilvl w:val="0"/>
          <w:numId w:val="2"/>
        </w:numPr>
        <w:bidi/>
        <w:spacing w:after="200" w:line="276" w:lineRule="auto"/>
        <w:jc w:val="both"/>
        <w:rPr>
          <w:rFonts w:ascii="Times New Roman" w:eastAsia="Rockwell" w:hAnsi="Times New Roman" w:cs="Times New Roman"/>
          <w:kern w:val="0"/>
          <w:sz w:val="28"/>
          <w:szCs w:val="28"/>
          <w:lang w:val="en-US"/>
          <w14:ligatures w14:val="none"/>
        </w:rPr>
      </w:pPr>
      <w:r w:rsidRPr="009C437E">
        <w:rPr>
          <w:rFonts w:ascii="Times New Roman" w:eastAsia="Rockwell" w:hAnsi="Times New Roman" w:cs="Times New Roman"/>
          <w:kern w:val="0"/>
          <w:sz w:val="28"/>
          <w:szCs w:val="28"/>
          <w:rtl/>
          <w:lang w:val="en-US"/>
          <w14:ligatures w14:val="none"/>
        </w:rPr>
        <w:t>הם עמלים כדי שיהיה להם משרה טובה ופרנסה ברווח משא''כ בחורי ישיבות ההוגים כל היום נלחמים נגד יצרם והעבודה היא הרבה יותר קשה.</w:t>
      </w:r>
    </w:p>
    <w:p w14:paraId="7DCE853A" w14:textId="77777777" w:rsidR="00C57FA0" w:rsidRPr="009C437E" w:rsidRDefault="00C57FA0" w:rsidP="00C57FA0">
      <w:pPr>
        <w:bidi/>
        <w:spacing w:after="200" w:line="276" w:lineRule="auto"/>
        <w:jc w:val="both"/>
        <w:rPr>
          <w:rFonts w:ascii="Times New Roman" w:eastAsia="Rockwell" w:hAnsi="Times New Roman" w:cs="Times New Roman"/>
          <w:kern w:val="0"/>
          <w:sz w:val="28"/>
          <w:szCs w:val="28"/>
          <w:rtl/>
          <w:lang w:val="en-US"/>
          <w14:ligatures w14:val="none"/>
        </w:rPr>
      </w:pPr>
    </w:p>
    <w:p w14:paraId="0ACA61A6" w14:textId="7735BD65" w:rsidR="00C57FA0" w:rsidRPr="009C437E" w:rsidRDefault="00C57FA0" w:rsidP="00C57FA0">
      <w:pPr>
        <w:bidi/>
        <w:spacing w:after="200" w:line="276" w:lineRule="auto"/>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t>על הטענה שלמה אברכים הם לא רצינים כמו כל מי שעוסק בפרנסתו, וע''ז אפשר לענות:</w:t>
      </w:r>
    </w:p>
    <w:p w14:paraId="668A8BD6" w14:textId="1B70F87F" w:rsidR="00C57FA0" w:rsidRPr="009C437E" w:rsidRDefault="00C57FA0" w:rsidP="00C57FA0">
      <w:pPr>
        <w:pStyle w:val="Paragraphedeliste"/>
        <w:numPr>
          <w:ilvl w:val="0"/>
          <w:numId w:val="3"/>
        </w:numPr>
        <w:bidi/>
        <w:spacing w:after="200" w:line="276" w:lineRule="auto"/>
        <w:jc w:val="both"/>
        <w:rPr>
          <w:rFonts w:ascii="Times New Roman" w:eastAsia="Rockwell" w:hAnsi="Times New Roman" w:cs="Times New Roman"/>
          <w:kern w:val="0"/>
          <w:sz w:val="28"/>
          <w:szCs w:val="28"/>
          <w:lang w:val="en-US"/>
          <w14:ligatures w14:val="none"/>
        </w:rPr>
      </w:pPr>
      <w:r w:rsidRPr="009C437E">
        <w:rPr>
          <w:rFonts w:ascii="Times New Roman" w:eastAsia="Rockwell" w:hAnsi="Times New Roman" w:cs="Times New Roman"/>
          <w:kern w:val="0"/>
          <w:sz w:val="28"/>
          <w:szCs w:val="28"/>
          <w:rtl/>
          <w:lang w:val="en-US"/>
          <w14:ligatures w14:val="none"/>
        </w:rPr>
        <w:t>הם לא מרוויחים אותו דבר.</w:t>
      </w:r>
    </w:p>
    <w:p w14:paraId="26186122" w14:textId="1B6454F1" w:rsidR="00C57FA0" w:rsidRPr="009C437E" w:rsidRDefault="00C57FA0" w:rsidP="00C57FA0">
      <w:pPr>
        <w:pStyle w:val="Paragraphedeliste"/>
        <w:numPr>
          <w:ilvl w:val="0"/>
          <w:numId w:val="3"/>
        </w:numPr>
        <w:bidi/>
        <w:spacing w:after="200" w:line="276" w:lineRule="auto"/>
        <w:jc w:val="both"/>
        <w:rPr>
          <w:rFonts w:ascii="Times New Roman" w:eastAsia="Rockwell" w:hAnsi="Times New Roman" w:cs="Times New Roman"/>
          <w:kern w:val="0"/>
          <w:sz w:val="28"/>
          <w:szCs w:val="28"/>
          <w:lang w:val="en-US"/>
          <w14:ligatures w14:val="none"/>
        </w:rPr>
      </w:pPr>
      <w:r w:rsidRPr="009C437E">
        <w:rPr>
          <w:rFonts w:ascii="Times New Roman" w:eastAsia="Rockwell" w:hAnsi="Times New Roman" w:cs="Times New Roman"/>
          <w:kern w:val="0"/>
          <w:sz w:val="28"/>
          <w:szCs w:val="28"/>
          <w:rtl/>
          <w:lang w:val="en-US"/>
          <w14:ligatures w14:val="none"/>
        </w:rPr>
        <w:t>עצם זה שהאברכים לומדים תורה, גם אם היו מרוויחים כמו כולם העבודה תהיה יותר קשה כי היצר נלחם נגדם שלא ילמדו, לכן העבודה היא הרבה יותר קשה.</w:t>
      </w:r>
    </w:p>
    <w:p w14:paraId="6267CDEB" w14:textId="7D9BDFFF" w:rsidR="00701633" w:rsidRPr="009C437E" w:rsidRDefault="00701633" w:rsidP="00701633">
      <w:pPr>
        <w:bidi/>
        <w:spacing w:after="200" w:line="276" w:lineRule="auto"/>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t xml:space="preserve">על הטענה שמבואר במשנה </w:t>
      </w:r>
      <w:r w:rsidRPr="009C437E">
        <w:rPr>
          <w:rFonts w:ascii="Times New Roman" w:eastAsia="Rockwell" w:hAnsi="Times New Roman" w:cs="Times New Roman"/>
          <w:b/>
          <w:bCs/>
          <w:kern w:val="0"/>
          <w:sz w:val="28"/>
          <w:szCs w:val="28"/>
          <w:rtl/>
          <w:lang w:val="en-US"/>
          <w14:ligatures w14:val="none"/>
        </w:rPr>
        <w:t>באבות</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4"/>
          <w:szCs w:val="24"/>
          <w:rtl/>
          <w:lang w:val="en-US"/>
          <w14:ligatures w14:val="none"/>
        </w:rPr>
        <w:t xml:space="preserve">(ב, ב) </w:t>
      </w:r>
      <w:r w:rsidRPr="009C437E">
        <w:rPr>
          <w:rFonts w:ascii="Times New Roman" w:eastAsia="Rockwell" w:hAnsi="Times New Roman" w:cs="Times New Roman"/>
          <w:kern w:val="0"/>
          <w:sz w:val="28"/>
          <w:szCs w:val="28"/>
          <w:rtl/>
          <w:lang w:val="en-US"/>
          <w14:ligatures w14:val="none"/>
        </w:rPr>
        <w:t xml:space="preserve">''וְכָל תּוֹרָה שֶׁאֵין עִמָּהּ מְלָאכָה, סוֹפָהּ בְּטֵלָה וְגוֹרֶרֶת עָוֹן'' כותב </w:t>
      </w:r>
      <w:r w:rsidRPr="009C437E">
        <w:rPr>
          <w:rFonts w:ascii="Times New Roman" w:eastAsia="Rockwell" w:hAnsi="Times New Roman" w:cs="Times New Roman"/>
          <w:b/>
          <w:bCs/>
          <w:kern w:val="0"/>
          <w:sz w:val="28"/>
          <w:szCs w:val="28"/>
          <w:rtl/>
          <w:lang w:val="en-US"/>
          <w14:ligatures w14:val="none"/>
        </w:rPr>
        <w:t>הנפש החיים</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4"/>
          <w:szCs w:val="24"/>
          <w:rtl/>
          <w:lang w:val="en-US"/>
          <w14:ligatures w14:val="none"/>
        </w:rPr>
        <w:t xml:space="preserve">(שער א פ''ח) </w:t>
      </w:r>
      <w:r w:rsidRPr="009C437E">
        <w:rPr>
          <w:rFonts w:ascii="Times New Roman" w:eastAsia="Rockwell" w:hAnsi="Times New Roman" w:cs="Times New Roman"/>
          <w:kern w:val="0"/>
          <w:sz w:val="28"/>
          <w:szCs w:val="28"/>
          <w:rtl/>
          <w:lang w:val="en-US"/>
          <w14:ligatures w14:val="none"/>
        </w:rPr>
        <w:t>''ואמרו שם הרבה עשו כר''י ועלתה בידם. והרבה עשו כרש''בי ולא עלתה בידם. היינו רבים דוקא. כי ודאי שלכלל ההמון כמעט בלתי אפשר שיתמידו כל ימיהם רק בעסק התורה שלא לפנות אף שעה מועטת לשום עסק פרנסת מזונות כלל</w:t>
      </w:r>
      <w:r w:rsidRPr="009C437E">
        <w:rPr>
          <w:rFonts w:ascii="Times New Roman" w:eastAsia="Rockwell" w:hAnsi="Times New Roman" w:cs="Times New Roman"/>
          <w:kern w:val="0"/>
          <w:sz w:val="28"/>
          <w:szCs w:val="28"/>
          <w:vertAlign w:val="superscript"/>
          <w:rtl/>
          <w:lang w:val="en-US"/>
          <w14:ligatures w14:val="none"/>
        </w:rPr>
        <w:footnoteReference w:id="2"/>
      </w:r>
      <w:r w:rsidRPr="009C437E">
        <w:rPr>
          <w:rFonts w:ascii="Times New Roman" w:eastAsia="Rockwell" w:hAnsi="Times New Roman" w:cs="Times New Roman"/>
          <w:kern w:val="0"/>
          <w:sz w:val="28"/>
          <w:szCs w:val="28"/>
          <w:rtl/>
          <w:lang w:val="en-US"/>
          <w14:ligatures w14:val="none"/>
        </w:rPr>
        <w:t>. ועז''א באבות כל תורה שאין עמה מלאכה וכו'. אבל יחיד לעצמו שאפשר לו להיות אך עסוק כל ימיו בתורתו ועבודתו ית''ש. ודאי שחובה מוטלת עליו שלא לפרוש אף זמן מועט מתורה ועבודה לעסק פרנסה חס ושלום. וכדעת ר' שמעון ב''י''.</w:t>
      </w:r>
    </w:p>
    <w:p w14:paraId="53AD1348" w14:textId="77777777" w:rsidR="009C437E" w:rsidRPr="009C437E" w:rsidRDefault="009C437E" w:rsidP="009C437E">
      <w:pPr>
        <w:bidi/>
        <w:spacing w:after="200" w:line="276" w:lineRule="auto"/>
        <w:jc w:val="both"/>
        <w:rPr>
          <w:rFonts w:ascii="Times New Roman" w:eastAsia="Rockwell" w:hAnsi="Times New Roman" w:cs="Times New Roman"/>
          <w:kern w:val="0"/>
          <w:sz w:val="28"/>
          <w:szCs w:val="28"/>
          <w:rtl/>
          <w:lang w:val="en-US"/>
          <w14:ligatures w14:val="none"/>
        </w:rPr>
      </w:pPr>
    </w:p>
    <w:p w14:paraId="1D789835" w14:textId="339802A3" w:rsidR="009C437E" w:rsidRPr="009C437E" w:rsidRDefault="009C437E" w:rsidP="009C437E">
      <w:pPr>
        <w:bidi/>
        <w:spacing w:after="200" w:line="276" w:lineRule="auto"/>
        <w:jc w:val="both"/>
        <w:rPr>
          <w:rFonts w:ascii="Times New Roman" w:eastAsia="Rockwell" w:hAnsi="Times New Roman" w:cs="Times New Roman"/>
          <w:kern w:val="0"/>
          <w:sz w:val="36"/>
          <w:szCs w:val="36"/>
          <w:u w:val="single"/>
          <w:rtl/>
          <w:lang w:val="en-US"/>
          <w14:ligatures w14:val="none"/>
        </w:rPr>
      </w:pPr>
      <w:r w:rsidRPr="009C437E">
        <w:rPr>
          <w:rFonts w:ascii="Times New Roman" w:eastAsia="Rockwell" w:hAnsi="Times New Roman" w:cs="Times New Roman"/>
          <w:kern w:val="0"/>
          <w:sz w:val="36"/>
          <w:szCs w:val="36"/>
          <w:u w:val="single"/>
          <w:rtl/>
          <w:lang w:val="en-US"/>
          <w14:ligatures w14:val="none"/>
        </w:rPr>
        <w:t>נחלקו התנאים בדבר</w:t>
      </w:r>
    </w:p>
    <w:p w14:paraId="37CF6097" w14:textId="11BFACC1" w:rsidR="009C437E" w:rsidRPr="009C437E" w:rsidRDefault="009C437E" w:rsidP="009C437E">
      <w:pPr>
        <w:bidi/>
        <w:spacing w:after="200" w:line="276" w:lineRule="auto"/>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t xml:space="preserve">כותב </w:t>
      </w:r>
      <w:r w:rsidRPr="009C437E">
        <w:rPr>
          <w:rFonts w:ascii="Times New Roman" w:eastAsia="Rockwell" w:hAnsi="Times New Roman" w:cs="Times New Roman"/>
          <w:b/>
          <w:bCs/>
          <w:kern w:val="0"/>
          <w:sz w:val="28"/>
          <w:szCs w:val="28"/>
          <w:rtl/>
          <w:lang w:val="en-US"/>
          <w14:ligatures w14:val="none"/>
        </w:rPr>
        <w:t>הבאור הלכה</w:t>
      </w:r>
      <w:r w:rsidRPr="009C437E">
        <w:rPr>
          <w:rFonts w:ascii="Times New Roman" w:eastAsia="Rockwell" w:hAnsi="Times New Roman" w:cs="Times New Roman"/>
          <w:kern w:val="0"/>
          <w:sz w:val="28"/>
          <w:szCs w:val="28"/>
          <w:rtl/>
          <w:lang w:val="en-US"/>
          <w14:ligatures w14:val="none"/>
        </w:rPr>
        <w:t xml:space="preserve"> (סי' שו ס''ו ד''ה וללמדו ספר) ''דע דתנאים איפלגו בזה הענין בגמרא דיש סוברין דצריך האב ללמד לבנו תורה וגם ללמדו אומנות [וה"ה אם מלמדו שידע לסחור כ"כ בשה"ג] והתנא ר' נהוראי אמר מניח אני כל אומנות שבעולם ואיני מלמד לבני אלא תורה בלבד שכל אומניות שבעולם עומדות לו לאדם בעת ילדותו ולעת זקנתו מת מוטל ברעב אבל תורה עומדת לו לאדם בילדותו ובעת זקנתו כשהוא חלש שנאמר וכו' ומ"מ גם זה שמלמד לבנו אומנות צריך לכו"ע ללמדו מתחלה וגם בעת שהוא עוסק במלאכתו תורה ויראת שמים דאל"ה ימצא במלאכתו גופא כמה ענינים מאיסור גזל וגם עוד תקלות רבות ופרצת הדת לגמרי ח"ו ובפרט בימינו שהכל מתפזרין במקומות הרבה אשר אין עם ישראל שומרי דת התורה מצויין שם אם לא יהיה קבוע בנפשו מנעוריו ידיעת התורה ושמירת המצות עלול ח"ו שיחלל שבת במלאכות גמורות שיש בהן חיוב סקילה. ואפילו בלמוד התורה שידוע שהיא מגני [מן היסורים] ומצלי מן החטא אמרו כל תורה שאין עמה מלאכה [וה"ה איזה עסק ג"כ הוא בכלל מלאכה וכנ"ל בשם שה"ג] סופה בטלה וגוררת עון כ"ש בלמוד המלאכה בלא תורה בודאי גוררת עונות הרבה וגם פרצת הדת בכללו ח"ו''.</w:t>
      </w:r>
    </w:p>
    <w:p w14:paraId="488D8089" w14:textId="77777777" w:rsidR="00701633" w:rsidRPr="009C437E" w:rsidRDefault="00701633" w:rsidP="00701633">
      <w:pPr>
        <w:bidi/>
        <w:spacing w:after="200" w:line="276" w:lineRule="auto"/>
        <w:jc w:val="both"/>
        <w:rPr>
          <w:rFonts w:ascii="Times New Roman" w:eastAsia="Rockwell" w:hAnsi="Times New Roman" w:cs="Times New Roman"/>
          <w:kern w:val="0"/>
          <w:sz w:val="28"/>
          <w:szCs w:val="28"/>
          <w:rtl/>
          <w:lang w:val="en-US"/>
          <w14:ligatures w14:val="none"/>
        </w:rPr>
      </w:pPr>
    </w:p>
    <w:p w14:paraId="59D3A8E0" w14:textId="1940BBB7" w:rsidR="00701633" w:rsidRDefault="00701633" w:rsidP="00701633">
      <w:pPr>
        <w:bidi/>
        <w:spacing w:after="200" w:line="276" w:lineRule="auto"/>
        <w:jc w:val="both"/>
        <w:rPr>
          <w:rFonts w:ascii="Times New Roman" w:eastAsia="Rockwell" w:hAnsi="Times New Roman" w:cs="Times New Roman"/>
          <w:kern w:val="0"/>
          <w:sz w:val="28"/>
          <w:szCs w:val="28"/>
          <w:rtl/>
          <w:lang w:val="en-US"/>
          <w14:ligatures w14:val="none"/>
        </w:rPr>
      </w:pPr>
      <w:r w:rsidRPr="009C437E">
        <w:rPr>
          <w:rFonts w:ascii="Times New Roman" w:eastAsia="Rockwell" w:hAnsi="Times New Roman" w:cs="Times New Roman"/>
          <w:kern w:val="0"/>
          <w:sz w:val="28"/>
          <w:szCs w:val="28"/>
          <w:rtl/>
          <w:lang w:val="en-US"/>
          <w14:ligatures w14:val="none"/>
        </w:rPr>
        <w:lastRenderedPageBreak/>
        <w:t xml:space="preserve">על הטענה שמבואר </w:t>
      </w:r>
      <w:r w:rsidRPr="009C437E">
        <w:rPr>
          <w:rFonts w:ascii="Times New Roman" w:eastAsia="Rockwell" w:hAnsi="Times New Roman" w:cs="Times New Roman"/>
          <w:b/>
          <w:bCs/>
          <w:kern w:val="0"/>
          <w:sz w:val="28"/>
          <w:szCs w:val="28"/>
          <w:rtl/>
          <w:lang w:val="en-US"/>
          <w14:ligatures w14:val="none"/>
        </w:rPr>
        <w:t>באבות</w:t>
      </w:r>
      <w:r w:rsidRPr="009C437E">
        <w:rPr>
          <w:rFonts w:ascii="Times New Roman" w:eastAsia="Rockwell" w:hAnsi="Times New Roman" w:cs="Times New Roman"/>
          <w:kern w:val="0"/>
          <w:sz w:val="28"/>
          <w:szCs w:val="28"/>
          <w:rtl/>
          <w:lang w:val="en-US"/>
          <w14:ligatures w14:val="none"/>
        </w:rPr>
        <w:t xml:space="preserve"> </w:t>
      </w:r>
      <w:r w:rsidRPr="009C437E">
        <w:rPr>
          <w:rFonts w:ascii="Times New Roman" w:eastAsia="Rockwell" w:hAnsi="Times New Roman" w:cs="Times New Roman"/>
          <w:kern w:val="0"/>
          <w:sz w:val="24"/>
          <w:szCs w:val="24"/>
          <w:rtl/>
          <w:lang w:val="en-US"/>
          <w14:ligatures w14:val="none"/>
        </w:rPr>
        <w:t xml:space="preserve">(ב, ב) </w:t>
      </w:r>
      <w:r w:rsidRPr="009C437E">
        <w:rPr>
          <w:rFonts w:ascii="Times New Roman" w:eastAsia="Rockwell" w:hAnsi="Times New Roman" w:cs="Times New Roman"/>
          <w:kern w:val="0"/>
          <w:sz w:val="28"/>
          <w:szCs w:val="28"/>
          <w:rtl/>
          <w:lang w:val="en-US"/>
          <w14:ligatures w14:val="none"/>
        </w:rPr>
        <w:t>''יָפֶה תַלְמוּד תּוֹרָה עִם דֶּרֶךְ אֶרֶץ, שֶׁיְּגִיעַת שְׁנֵיהֶם מְשַׁכַּחַת עָוֹן'', עי' הברטנורא שם שאם הוא יגע כל ימיו בת''ת זה ג''כ משכח עון.</w:t>
      </w:r>
    </w:p>
    <w:p w14:paraId="5AA05E16" w14:textId="77777777" w:rsidR="005052F1" w:rsidRDefault="005052F1" w:rsidP="005052F1">
      <w:pPr>
        <w:bidi/>
        <w:spacing w:after="200" w:line="276" w:lineRule="auto"/>
        <w:jc w:val="both"/>
        <w:rPr>
          <w:rFonts w:ascii="Times New Roman" w:eastAsia="Rockwell" w:hAnsi="Times New Roman" w:cs="Times New Roman"/>
          <w:kern w:val="0"/>
          <w:sz w:val="28"/>
          <w:szCs w:val="28"/>
          <w:rtl/>
          <w:lang w:val="en-US"/>
          <w14:ligatures w14:val="none"/>
        </w:rPr>
      </w:pPr>
    </w:p>
    <w:p w14:paraId="0661CA56" w14:textId="7C5E7FF2" w:rsidR="005052F1" w:rsidRDefault="005052F1" w:rsidP="005052F1">
      <w:pPr>
        <w:bidi/>
        <w:spacing w:after="200" w:line="276" w:lineRule="auto"/>
        <w:jc w:val="both"/>
        <w:rPr>
          <w:rFonts w:ascii="Times New Roman" w:eastAsia="Rockwell" w:hAnsi="Times New Roman" w:cs="Times New Roman"/>
          <w:kern w:val="0"/>
          <w:sz w:val="28"/>
          <w:szCs w:val="28"/>
          <w:rtl/>
          <w:lang w:val="en-US"/>
          <w14:ligatures w14:val="none"/>
        </w:rPr>
      </w:pPr>
      <w:r w:rsidRPr="00CD4688">
        <w:rPr>
          <w:rFonts w:ascii="Times New Roman" w:eastAsia="Rockwell" w:hAnsi="Times New Roman" w:cs="Times New Roman" w:hint="cs"/>
          <w:kern w:val="0"/>
          <w:sz w:val="36"/>
          <w:szCs w:val="36"/>
          <w:u w:val="single"/>
          <w:rtl/>
          <w:lang w:val="en-US"/>
          <w14:ligatures w14:val="none"/>
        </w:rPr>
        <w:t>האם ראוי לתת לאברך שכר מינימום כדי שיחיה חיי דוחק</w:t>
      </w:r>
      <w:r w:rsidRPr="00CD4688">
        <w:rPr>
          <w:rFonts w:ascii="Times New Roman" w:eastAsia="Rockwell" w:hAnsi="Times New Roman" w:cs="Times New Roman" w:hint="cs"/>
          <w:kern w:val="0"/>
          <w:sz w:val="36"/>
          <w:szCs w:val="36"/>
          <w:rtl/>
          <w:lang w:val="en-US"/>
          <w14:ligatures w14:val="none"/>
        </w:rPr>
        <w:t>?</w:t>
      </w:r>
    </w:p>
    <w:p w14:paraId="75F587CD" w14:textId="12333569" w:rsidR="005052F1" w:rsidRDefault="005052F1" w:rsidP="005052F1">
      <w:pPr>
        <w:bidi/>
        <w:spacing w:after="200" w:line="276" w:lineRule="auto"/>
        <w:jc w:val="both"/>
        <w:rPr>
          <w:rFonts w:ascii="Times New Roman" w:eastAsia="Rockwell" w:hAnsi="Times New Roman" w:cs="Times New Roman"/>
          <w:kern w:val="0"/>
          <w:sz w:val="28"/>
          <w:szCs w:val="28"/>
          <w:rtl/>
          <w14:ligatures w14:val="none"/>
        </w:rPr>
      </w:pPr>
      <w:r>
        <w:rPr>
          <w:rFonts w:ascii="Times New Roman" w:eastAsia="Rockwell" w:hAnsi="Times New Roman" w:cs="Times New Roman" w:hint="cs"/>
          <w:kern w:val="0"/>
          <w:sz w:val="28"/>
          <w:szCs w:val="28"/>
          <w:rtl/>
          <w:lang w:val="en-US"/>
          <w14:ligatures w14:val="none"/>
        </w:rPr>
        <w:t xml:space="preserve">כתוב בפר' </w:t>
      </w:r>
      <w:r w:rsidRPr="00CD4688">
        <w:rPr>
          <w:rFonts w:ascii="Times New Roman" w:eastAsia="Rockwell" w:hAnsi="Times New Roman" w:cs="Times New Roman" w:hint="cs"/>
          <w:b/>
          <w:bCs/>
          <w:kern w:val="0"/>
          <w:sz w:val="28"/>
          <w:szCs w:val="28"/>
          <w:rtl/>
          <w:lang w:val="en-US"/>
          <w14:ligatures w14:val="none"/>
        </w:rPr>
        <w:t>עקב</w:t>
      </w:r>
      <w:r>
        <w:rPr>
          <w:rFonts w:ascii="Times New Roman" w:eastAsia="Rockwell" w:hAnsi="Times New Roman" w:cs="Times New Roman" w:hint="cs"/>
          <w:kern w:val="0"/>
          <w:sz w:val="28"/>
          <w:szCs w:val="28"/>
          <w:rtl/>
          <w:lang w:val="en-US"/>
          <w14:ligatures w14:val="none"/>
        </w:rPr>
        <w:t xml:space="preserve"> </w:t>
      </w:r>
      <w:r w:rsidRPr="00CD4688">
        <w:rPr>
          <w:rFonts w:ascii="Times New Roman" w:eastAsia="Rockwell" w:hAnsi="Times New Roman" w:cs="Times New Roman" w:hint="cs"/>
          <w:kern w:val="0"/>
          <w:sz w:val="24"/>
          <w:szCs w:val="24"/>
          <w:rtl/>
          <w:lang w:val="en-US"/>
          <w14:ligatures w14:val="none"/>
        </w:rPr>
        <w:t xml:space="preserve">(י, ט) </w:t>
      </w:r>
      <w:r>
        <w:rPr>
          <w:rFonts w:ascii="Times New Roman" w:eastAsia="Rockwell" w:hAnsi="Times New Roman" w:cs="Times New Roman" w:hint="cs"/>
          <w:kern w:val="0"/>
          <w:sz w:val="28"/>
          <w:szCs w:val="28"/>
          <w:rtl/>
          <w:lang w:val="en-US"/>
          <w14:ligatures w14:val="none"/>
        </w:rPr>
        <w:t>''</w:t>
      </w:r>
      <w:r w:rsidRPr="005052F1">
        <w:rPr>
          <w:rFonts w:ascii="Times New Roman" w:eastAsia="Rockwell" w:hAnsi="Times New Roman" w:cs="Times New Roman"/>
          <w:kern w:val="0"/>
          <w:sz w:val="28"/>
          <w:szCs w:val="28"/>
          <w:rtl/>
          <w:lang w:val="en-US"/>
          <w14:ligatures w14:val="none"/>
        </w:rPr>
        <w:t>עַל כֵּן לֹא הָיָה לְלֵוִי חֵלֶק וְנַחֲלָה עִם אֶחָיו יְהֹוָה הוּא נַחֲלָתוֹ כַּאֲשֶׁר דִּבֶּר יְהֹוָה אֱלֹהֶיךָ לוֹ</w:t>
      </w:r>
      <w:r>
        <w:rPr>
          <w:rFonts w:ascii="Times New Roman" w:eastAsia="Rockwell" w:hAnsi="Times New Roman" w:cs="Times New Roman" w:hint="cs"/>
          <w:kern w:val="0"/>
          <w:sz w:val="28"/>
          <w:szCs w:val="28"/>
          <w:rtl/>
          <w:lang w:val="en-US"/>
          <w14:ligatures w14:val="none"/>
        </w:rPr>
        <w:t>''</w:t>
      </w:r>
      <w:r w:rsidR="00CD4688">
        <w:rPr>
          <w:rFonts w:ascii="Times New Roman" w:eastAsia="Rockwell" w:hAnsi="Times New Roman" w:cs="Times New Roman" w:hint="cs"/>
          <w:kern w:val="0"/>
          <w:sz w:val="28"/>
          <w:szCs w:val="28"/>
          <w:rtl/>
          <w14:ligatures w14:val="none"/>
        </w:rPr>
        <w:t>.</w:t>
      </w:r>
    </w:p>
    <w:p w14:paraId="51AFE544" w14:textId="3C9B4F15" w:rsidR="00CD4688" w:rsidRDefault="00CD4688" w:rsidP="00CD4688">
      <w:pPr>
        <w:bidi/>
        <w:spacing w:after="200" w:line="276" w:lineRule="auto"/>
        <w:jc w:val="both"/>
        <w:rPr>
          <w:rFonts w:ascii="Times New Roman" w:eastAsia="Rockwell" w:hAnsi="Times New Roman" w:cs="Times New Roman"/>
          <w:kern w:val="0"/>
          <w:sz w:val="28"/>
          <w:szCs w:val="28"/>
          <w:rtl/>
          <w14:ligatures w14:val="none"/>
        </w:rPr>
      </w:pPr>
      <w:r w:rsidRPr="00CD4688">
        <w:rPr>
          <w:rFonts w:ascii="Times New Roman" w:eastAsia="Rockwell" w:hAnsi="Times New Roman" w:cs="Times New Roman" w:hint="cs"/>
          <w:b/>
          <w:bCs/>
          <w:kern w:val="0"/>
          <w:sz w:val="28"/>
          <w:szCs w:val="28"/>
          <w:rtl/>
          <w14:ligatures w14:val="none"/>
        </w:rPr>
        <w:t>ורש''י</w:t>
      </w:r>
      <w:r>
        <w:rPr>
          <w:rFonts w:ascii="Times New Roman" w:eastAsia="Rockwell" w:hAnsi="Times New Roman" w:cs="Times New Roman" w:hint="cs"/>
          <w:kern w:val="0"/>
          <w:sz w:val="28"/>
          <w:szCs w:val="28"/>
          <w:rtl/>
          <w14:ligatures w14:val="none"/>
        </w:rPr>
        <w:t xml:space="preserve"> פירש </w:t>
      </w:r>
      <w:r w:rsidRPr="00CD4688">
        <w:rPr>
          <w:rFonts w:ascii="Times New Roman" w:eastAsia="Rockwell" w:hAnsi="Times New Roman" w:cs="Times New Roman" w:hint="cs"/>
          <w:kern w:val="0"/>
          <w:sz w:val="28"/>
          <w:szCs w:val="28"/>
          <w:rtl/>
          <w14:ligatures w14:val="none"/>
        </w:rPr>
        <w:t>''</w:t>
      </w:r>
      <w:r w:rsidRPr="00CD4688">
        <w:rPr>
          <w:rFonts w:ascii="Times New Roman" w:eastAsia="Rockwell" w:hAnsi="Times New Roman" w:cs="Times New Roman"/>
          <w:kern w:val="0"/>
          <w:sz w:val="28"/>
          <w:szCs w:val="28"/>
          <w:rtl/>
          <w14:ligatures w14:val="none"/>
        </w:rPr>
        <w:t>על כן לא היה ללוי חלק. לפי שהובדלו לעבודת מזבח ואינן פנויין לחרוש ולזרוע</w:t>
      </w:r>
      <w:r>
        <w:rPr>
          <w:rFonts w:ascii="Times New Roman" w:eastAsia="Rockwell" w:hAnsi="Times New Roman" w:cs="Times New Roman" w:hint="cs"/>
          <w:kern w:val="0"/>
          <w:sz w:val="28"/>
          <w:szCs w:val="28"/>
          <w:rtl/>
          <w14:ligatures w14:val="none"/>
        </w:rPr>
        <w:t>''.</w:t>
      </w:r>
    </w:p>
    <w:p w14:paraId="47AAEC6E" w14:textId="532CB221" w:rsidR="00CD4688" w:rsidRPr="00CD4688" w:rsidRDefault="00CD4688" w:rsidP="00CD4688">
      <w:pPr>
        <w:bidi/>
        <w:spacing w:after="200" w:line="276" w:lineRule="auto"/>
        <w:jc w:val="both"/>
        <w:rPr>
          <w:rFonts w:ascii="Times New Roman" w:eastAsia="Rockwell" w:hAnsi="Times New Roman" w:cs="Times New Roman" w:hint="cs"/>
          <w:kern w:val="0"/>
          <w:sz w:val="28"/>
          <w:szCs w:val="28"/>
          <w:rtl/>
          <w14:ligatures w14:val="none"/>
        </w:rPr>
      </w:pPr>
      <w:r w:rsidRPr="00CD4688">
        <w:rPr>
          <w:rFonts w:ascii="Times New Roman" w:eastAsia="Rockwell" w:hAnsi="Times New Roman" w:cs="Times New Roman" w:hint="cs"/>
          <w:b/>
          <w:bCs/>
          <w:kern w:val="0"/>
          <w:sz w:val="28"/>
          <w:szCs w:val="28"/>
          <w:rtl/>
          <w14:ligatures w14:val="none"/>
        </w:rPr>
        <w:t>והשפתי חכמים</w:t>
      </w:r>
      <w:r>
        <w:rPr>
          <w:rFonts w:ascii="Times New Roman" w:eastAsia="Rockwell" w:hAnsi="Times New Roman" w:cs="Times New Roman" w:hint="cs"/>
          <w:kern w:val="0"/>
          <w:sz w:val="28"/>
          <w:szCs w:val="28"/>
          <w:rtl/>
          <w14:ligatures w14:val="none"/>
        </w:rPr>
        <w:t xml:space="preserve"> כתב ע''ז ''</w:t>
      </w:r>
      <w:r w:rsidRPr="00CD4688">
        <w:rPr>
          <w:rFonts w:ascii="Times New Roman" w:eastAsia="Rockwell" w:hAnsi="Times New Roman" w:cs="Times New Roman"/>
          <w:kern w:val="0"/>
          <w:sz w:val="28"/>
          <w:szCs w:val="28"/>
          <w:rtl/>
          <w14:ligatures w14:val="none"/>
        </w:rPr>
        <w:t>כלומר לא מצד שנתקדשו להיות משרתי עליון כמובן מן הקרא דאדרבה ראוי להרבות שכרם ולא למעט</w:t>
      </w:r>
      <w:r>
        <w:rPr>
          <w:rFonts w:ascii="Times New Roman" w:eastAsia="Rockwell" w:hAnsi="Times New Roman" w:cs="Times New Roman" w:hint="cs"/>
          <w:kern w:val="0"/>
          <w:sz w:val="28"/>
          <w:szCs w:val="28"/>
          <w:rtl/>
          <w14:ligatures w14:val="none"/>
        </w:rPr>
        <w:t>ם''.</w:t>
      </w:r>
    </w:p>
    <w:p w14:paraId="41BCA65A" w14:textId="77777777" w:rsidR="00276E21" w:rsidRPr="009C437E" w:rsidRDefault="00276E21" w:rsidP="00276E21">
      <w:pPr>
        <w:bidi/>
        <w:jc w:val="both"/>
        <w:rPr>
          <w:rFonts w:ascii="Times New Roman" w:hAnsi="Times New Roman" w:cs="Times New Roman"/>
          <w:sz w:val="28"/>
          <w:szCs w:val="28"/>
          <w:rtl/>
        </w:rPr>
      </w:pPr>
    </w:p>
    <w:p w14:paraId="3299EA08" w14:textId="4CD9C9CD" w:rsidR="00B221B9" w:rsidRPr="009C437E" w:rsidRDefault="00B221B9" w:rsidP="00B221B9">
      <w:pPr>
        <w:bidi/>
        <w:jc w:val="both"/>
        <w:rPr>
          <w:rFonts w:ascii="Times New Roman" w:hAnsi="Times New Roman" w:cs="Times New Roman"/>
          <w:sz w:val="28"/>
          <w:szCs w:val="28"/>
        </w:rPr>
      </w:pPr>
    </w:p>
    <w:sectPr w:rsidR="00B221B9" w:rsidRPr="009C437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8EF4" w14:textId="77777777" w:rsidR="004B2351" w:rsidRDefault="004B2351" w:rsidP="004A076A">
      <w:pPr>
        <w:spacing w:after="0" w:line="240" w:lineRule="auto"/>
      </w:pPr>
      <w:r>
        <w:separator/>
      </w:r>
    </w:p>
  </w:endnote>
  <w:endnote w:type="continuationSeparator" w:id="0">
    <w:p w14:paraId="488E7F86" w14:textId="77777777" w:rsidR="004B2351" w:rsidRDefault="004B2351" w:rsidP="004A0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8090" w14:textId="77777777" w:rsidR="004B2351" w:rsidRDefault="004B2351" w:rsidP="004A076A">
      <w:pPr>
        <w:spacing w:after="0" w:line="240" w:lineRule="auto"/>
      </w:pPr>
      <w:r>
        <w:separator/>
      </w:r>
    </w:p>
  </w:footnote>
  <w:footnote w:type="continuationSeparator" w:id="0">
    <w:p w14:paraId="374CE5BC" w14:textId="77777777" w:rsidR="004B2351" w:rsidRDefault="004B2351" w:rsidP="004A076A">
      <w:pPr>
        <w:spacing w:after="0" w:line="240" w:lineRule="auto"/>
      </w:pPr>
      <w:r>
        <w:continuationSeparator/>
      </w:r>
    </w:p>
  </w:footnote>
  <w:footnote w:id="1">
    <w:p w14:paraId="35396EDD" w14:textId="6FE48F5E" w:rsidR="004A076A" w:rsidRPr="009C437E" w:rsidRDefault="004A076A" w:rsidP="004A076A">
      <w:pPr>
        <w:pStyle w:val="Notedebasdepage"/>
        <w:bidi/>
        <w:jc w:val="both"/>
        <w:rPr>
          <w:rFonts w:ascii="Times New Roman" w:hAnsi="Times New Roman" w:cs="Times New Roman"/>
          <w:rtl/>
        </w:rPr>
      </w:pPr>
      <w:r w:rsidRPr="009C437E">
        <w:rPr>
          <w:rStyle w:val="Appelnotedebasdep"/>
          <w:rFonts w:ascii="Times New Roman" w:hAnsi="Times New Roman" w:cs="Times New Roman"/>
        </w:rPr>
        <w:footnoteRef/>
      </w:r>
      <w:r w:rsidRPr="009C437E">
        <w:rPr>
          <w:rFonts w:ascii="Times New Roman" w:hAnsi="Times New Roman" w:cs="Times New Roman"/>
        </w:rPr>
        <w:t xml:space="preserve"> </w:t>
      </w:r>
      <w:r w:rsidRPr="009C437E">
        <w:rPr>
          <w:rFonts w:ascii="Times New Roman" w:hAnsi="Times New Roman" w:cs="Times New Roman"/>
          <w:rtl/>
        </w:rPr>
        <w:t xml:space="preserve"> וכן כותב </w:t>
      </w:r>
      <w:r w:rsidRPr="009C437E">
        <w:rPr>
          <w:rFonts w:ascii="Times New Roman" w:hAnsi="Times New Roman" w:cs="Times New Roman"/>
          <w:b/>
          <w:bCs/>
          <w:rtl/>
        </w:rPr>
        <w:t>הכלי יקר</w:t>
      </w:r>
      <w:r w:rsidRPr="009C437E">
        <w:rPr>
          <w:rFonts w:ascii="Times New Roman" w:hAnsi="Times New Roman" w:cs="Times New Roman"/>
          <w:rtl/>
        </w:rPr>
        <w:t xml:space="preserve"> (ריש פר' תרומה) על הפסוק 'ועשו ארון עצי שיטים'' שכותב ''</w:t>
      </w:r>
      <w:r w:rsidRPr="009C437E">
        <w:rPr>
          <w:rFonts w:ascii="Times New Roman" w:hAnsi="Times New Roman" w:cs="Times New Roman"/>
          <w:b/>
          <w:bCs/>
          <w:rtl/>
        </w:rPr>
        <w:t>ועשו ארון.</w:t>
      </w:r>
      <w:r w:rsidRPr="009C437E">
        <w:rPr>
          <w:rFonts w:ascii="Times New Roman" w:hAnsi="Times New Roman" w:cs="Times New Roman"/>
          <w:rtl/>
        </w:rPr>
        <w:t xml:space="preserve"> מה שנאמר בכולם ועשית וכאן נאמר ועשו, אמרה התורה הכל יבואו ויתעסקו בארון כדי שיהיה לכולם חלק בתורה כי כתר תורה הפקר לכל. דבר אחר לפי שנאמר (משלי ג.יח) עץ חיים היא למחזיקים בה. ללומדיה לא נאמר אלא למחזיקים בה רמז למחזיקים ידי לומדי תורה </w:t>
      </w:r>
      <w:r w:rsidRPr="009C437E">
        <w:rPr>
          <w:rFonts w:ascii="Times New Roman" w:hAnsi="Times New Roman" w:cs="Times New Roman"/>
          <w:u w:val="single"/>
          <w:rtl/>
        </w:rPr>
        <w:t>ובהיות שלא כל אדם מוכן לת"ת ומ"מ יש צד בכל אדם שיכול להיות שיהיה חלקו בתורה כי אף אם אינו מוכן ללמוד מ"מ יכול הוא להחזיק ידי לומדיה ונחשב לו כאילו הוא למדה כיששכר וזבולון</w:t>
      </w:r>
      <w:r w:rsidRPr="009C437E">
        <w:rPr>
          <w:rFonts w:ascii="Times New Roman" w:hAnsi="Times New Roman" w:cs="Times New Roman"/>
          <w:rtl/>
        </w:rPr>
        <w:t xml:space="preserve">. לכך נאמר ועשו ארון עצי שטים כי מצד היות בארון העץ המרמז על כי עץ חיים היא למחזיקים בה ע"כ הכל יכולין לעשותה לכך נאמר ועשו כי זה דבר שהכל יכולין לעשותו ויכול להיות שזהו דעת רבי יוחנן שאמר במסכת (יומא עב:) מכאן לת"ח שבני עירו מצווין לעשות מלאכתו. </w:t>
      </w:r>
    </w:p>
    <w:p w14:paraId="2A763AD4" w14:textId="775EF251" w:rsidR="004A076A" w:rsidRPr="009C437E" w:rsidRDefault="004A076A" w:rsidP="004A076A">
      <w:pPr>
        <w:pStyle w:val="Notedebasdepage"/>
        <w:bidi/>
        <w:jc w:val="both"/>
        <w:rPr>
          <w:rFonts w:ascii="Times New Roman" w:hAnsi="Times New Roman" w:cs="Times New Roman"/>
          <w:rtl/>
        </w:rPr>
      </w:pPr>
    </w:p>
  </w:footnote>
  <w:footnote w:id="2">
    <w:p w14:paraId="16651563" w14:textId="77777777" w:rsidR="00701633" w:rsidRPr="009C437E" w:rsidRDefault="00701633" w:rsidP="00701633">
      <w:pPr>
        <w:pStyle w:val="Notedebasdepage"/>
        <w:bidi/>
        <w:jc w:val="both"/>
        <w:rPr>
          <w:rFonts w:ascii="Times New Roman" w:hAnsi="Times New Roman" w:cs="Times New Roman"/>
          <w:rtl/>
        </w:rPr>
      </w:pPr>
      <w:r w:rsidRPr="009C437E">
        <w:rPr>
          <w:rStyle w:val="Appelnotedebasdep"/>
          <w:rFonts w:ascii="Times New Roman" w:hAnsi="Times New Roman" w:cs="Times New Roman"/>
        </w:rPr>
        <w:footnoteRef/>
      </w:r>
      <w:r w:rsidRPr="009C437E">
        <w:rPr>
          <w:rFonts w:ascii="Times New Roman" w:hAnsi="Times New Roman" w:cs="Times New Roman"/>
        </w:rPr>
        <w:t xml:space="preserve"> </w:t>
      </w:r>
      <w:r w:rsidRPr="009C437E">
        <w:rPr>
          <w:rFonts w:ascii="Times New Roman" w:hAnsi="Times New Roman" w:cs="Times New Roman"/>
          <w:rtl/>
        </w:rPr>
        <w:t xml:space="preserve"> וכן כותב </w:t>
      </w:r>
      <w:r w:rsidRPr="009C437E">
        <w:rPr>
          <w:rFonts w:ascii="Times New Roman" w:hAnsi="Times New Roman" w:cs="Times New Roman"/>
          <w:b/>
          <w:bCs/>
          <w:rtl/>
        </w:rPr>
        <w:t>הכלי יקר</w:t>
      </w:r>
      <w:r w:rsidRPr="009C437E">
        <w:rPr>
          <w:rFonts w:ascii="Times New Roman" w:hAnsi="Times New Roman" w:cs="Times New Roman"/>
          <w:rtl/>
        </w:rPr>
        <w:t xml:space="preserve"> (ריש פר' תרומה) על הפסוק 'ועשו ארון עצי שיטים'' שכותב ''</w:t>
      </w:r>
      <w:r w:rsidRPr="009C437E">
        <w:rPr>
          <w:rFonts w:ascii="Times New Roman" w:hAnsi="Times New Roman" w:cs="Times New Roman"/>
          <w:b/>
          <w:bCs/>
          <w:rtl/>
        </w:rPr>
        <w:t>ועשו ארון.</w:t>
      </w:r>
      <w:r w:rsidRPr="009C437E">
        <w:rPr>
          <w:rFonts w:ascii="Times New Roman" w:hAnsi="Times New Roman" w:cs="Times New Roman"/>
          <w:rtl/>
        </w:rPr>
        <w:t xml:space="preserve"> מה שנאמר בכולם ועשית וכאן נאמר ועשו, אמרה התורה הכל יבואו ויתעסקו בארון כדי שיהיה לכולם חלק בתורה כי כתר תורה הפקר לכל. דבר אחר לפי שנאמר (משלי ג.יח) עץ חיים היא למחזיקים בה. ללומדיה לא נאמר אלא למחזיקים בה רמז למחזיקים ידי לומדי תורה </w:t>
      </w:r>
      <w:r w:rsidRPr="009C437E">
        <w:rPr>
          <w:rFonts w:ascii="Times New Roman" w:hAnsi="Times New Roman" w:cs="Times New Roman"/>
          <w:u w:val="single"/>
          <w:rtl/>
        </w:rPr>
        <w:t>ובהיות שלא כל אדם מוכן לת"ת ומ"מ יש צד בכל אדם שיכול להיות שיהיה חלקו בתורה כי אף אם אינו מוכן ללמוד מ"מ יכול הוא להחזיק ידי לומדיה ונחשב לו כאילו הוא למדה כיששכר וזבולון</w:t>
      </w:r>
      <w:r w:rsidRPr="009C437E">
        <w:rPr>
          <w:rFonts w:ascii="Times New Roman" w:hAnsi="Times New Roman" w:cs="Times New Roman"/>
          <w:rtl/>
        </w:rPr>
        <w:t xml:space="preserve">. לכך נאמר ועשו ארון עצי שטים כי מצד היות בארון העץ המרמז על כי עץ חיים היא למחזיקים בה ע"כ הכל יכולין לעשותה לכך נאמר ועשו כי זה דבר שהכל יכולין לעשותו ויכול להיות שזהו דעת רבי יוחנן שאמר במסכת (יומא עב:) מכאן לת"ח שבני עירו מצווין לעשות מלאכתו. </w:t>
      </w:r>
    </w:p>
    <w:p w14:paraId="3EF24411" w14:textId="77777777" w:rsidR="00701633" w:rsidRPr="009C437E" w:rsidRDefault="00701633" w:rsidP="00701633">
      <w:pPr>
        <w:pStyle w:val="Notedebasdepage"/>
        <w:bidi/>
        <w:jc w:val="both"/>
        <w:rPr>
          <w:rFonts w:ascii="Times New Roman" w:hAnsi="Times New Roman" w:cs="Times New Roman"/>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56759"/>
    <w:multiLevelType w:val="hybridMultilevel"/>
    <w:tmpl w:val="CDD61658"/>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1" w15:restartNumberingAfterBreak="0">
    <w:nsid w:val="44B81974"/>
    <w:multiLevelType w:val="hybridMultilevel"/>
    <w:tmpl w:val="579ECF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3336457"/>
    <w:multiLevelType w:val="hybridMultilevel"/>
    <w:tmpl w:val="9508BE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1775982">
    <w:abstractNumId w:val="0"/>
  </w:num>
  <w:num w:numId="2" w16cid:durableId="1692953874">
    <w:abstractNumId w:val="1"/>
  </w:num>
  <w:num w:numId="3" w16cid:durableId="1879005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B9"/>
    <w:rsid w:val="000A602A"/>
    <w:rsid w:val="001D2779"/>
    <w:rsid w:val="00276E21"/>
    <w:rsid w:val="002A51A6"/>
    <w:rsid w:val="002D6C79"/>
    <w:rsid w:val="00362930"/>
    <w:rsid w:val="00384665"/>
    <w:rsid w:val="003D5425"/>
    <w:rsid w:val="004A076A"/>
    <w:rsid w:val="004B2351"/>
    <w:rsid w:val="005052F1"/>
    <w:rsid w:val="00602AB1"/>
    <w:rsid w:val="00646343"/>
    <w:rsid w:val="00701633"/>
    <w:rsid w:val="007B1124"/>
    <w:rsid w:val="009C437E"/>
    <w:rsid w:val="00B221B9"/>
    <w:rsid w:val="00C115BC"/>
    <w:rsid w:val="00C57FA0"/>
    <w:rsid w:val="00CD4688"/>
    <w:rsid w:val="00DE0094"/>
    <w:rsid w:val="00E34AC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606C"/>
  <w15:chartTrackingRefBased/>
  <w15:docId w15:val="{0F2325B3-478E-44AE-87C0-9B6D64F6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221B9"/>
    <w:rPr>
      <w:rFonts w:ascii="Times New Roman" w:hAnsi="Times New Roman" w:cs="Times New Roman"/>
      <w:sz w:val="24"/>
      <w:szCs w:val="24"/>
    </w:rPr>
  </w:style>
  <w:style w:type="paragraph" w:styleId="Paragraphedeliste">
    <w:name w:val="List Paragraph"/>
    <w:basedOn w:val="Normal"/>
    <w:uiPriority w:val="34"/>
    <w:qFormat/>
    <w:rsid w:val="00C57FA0"/>
    <w:pPr>
      <w:ind w:left="720"/>
      <w:contextualSpacing/>
    </w:pPr>
  </w:style>
  <w:style w:type="paragraph" w:styleId="Notedebasdepage">
    <w:name w:val="footnote text"/>
    <w:basedOn w:val="Normal"/>
    <w:link w:val="NotedebasdepageCar"/>
    <w:uiPriority w:val="99"/>
    <w:semiHidden/>
    <w:unhideWhenUsed/>
    <w:rsid w:val="004A076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A076A"/>
    <w:rPr>
      <w:noProof/>
      <w:sz w:val="20"/>
      <w:szCs w:val="20"/>
    </w:rPr>
  </w:style>
  <w:style w:type="character" w:styleId="Appelnotedebasdep">
    <w:name w:val="footnote reference"/>
    <w:basedOn w:val="Policepardfaut"/>
    <w:uiPriority w:val="99"/>
    <w:semiHidden/>
    <w:unhideWhenUsed/>
    <w:rsid w:val="004A07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46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244608224">
          <w:marLeft w:val="0"/>
          <w:marRight w:val="0"/>
          <w:marTop w:val="0"/>
          <w:marBottom w:val="0"/>
          <w:divBdr>
            <w:top w:val="none" w:sz="0" w:space="0" w:color="auto"/>
            <w:left w:val="none" w:sz="0" w:space="0" w:color="auto"/>
            <w:bottom w:val="none" w:sz="0" w:space="0" w:color="auto"/>
            <w:right w:val="none" w:sz="0" w:space="0" w:color="auto"/>
          </w:divBdr>
          <w:divsChild>
            <w:div w:id="10393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1CDCC-3BA3-40E7-9367-AEC090799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5</Pages>
  <Words>1643</Words>
  <Characters>9039</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12</cp:revision>
  <dcterms:created xsi:type="dcterms:W3CDTF">2023-12-27T10:37:00Z</dcterms:created>
  <dcterms:modified xsi:type="dcterms:W3CDTF">2025-08-19T09:59:00Z</dcterms:modified>
</cp:coreProperties>
</file>