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0C0F" w14:textId="46813D37" w:rsidR="001D2779" w:rsidRPr="00011321" w:rsidRDefault="00011321" w:rsidP="00011321">
      <w:pPr>
        <w:bidi/>
        <w:ind w:left="4248"/>
        <w:jc w:val="both"/>
        <w:rPr>
          <w:rFonts w:ascii="David" w:hAnsi="David" w:cs="David"/>
          <w:sz w:val="56"/>
          <w:szCs w:val="56"/>
          <w:u w:val="single"/>
          <w:rtl/>
        </w:rPr>
      </w:pPr>
      <w:r w:rsidRPr="00011321">
        <w:rPr>
          <w:rFonts w:ascii="David" w:hAnsi="David" w:cs="David" w:hint="cs"/>
          <w:sz w:val="56"/>
          <w:szCs w:val="56"/>
          <w:u w:val="single"/>
          <w:rtl/>
        </w:rPr>
        <w:t>אויב</w:t>
      </w:r>
    </w:p>
    <w:p w14:paraId="5B5A0E9E" w14:textId="77777777" w:rsidR="00011321" w:rsidRDefault="00011321" w:rsidP="00011321">
      <w:pPr>
        <w:bidi/>
        <w:jc w:val="both"/>
        <w:rPr>
          <w:rFonts w:ascii="David" w:hAnsi="David" w:cs="David"/>
          <w:sz w:val="28"/>
          <w:szCs w:val="28"/>
          <w:rtl/>
        </w:rPr>
      </w:pPr>
    </w:p>
    <w:p w14:paraId="0A9B4868" w14:textId="77777777" w:rsidR="00011321" w:rsidRDefault="00011321" w:rsidP="00011321">
      <w:pPr>
        <w:bidi/>
        <w:jc w:val="both"/>
        <w:rPr>
          <w:rFonts w:ascii="David" w:hAnsi="David" w:cs="David"/>
          <w:sz w:val="28"/>
          <w:szCs w:val="28"/>
          <w:rtl/>
        </w:rPr>
      </w:pPr>
    </w:p>
    <w:p w14:paraId="171EE013" w14:textId="77777777" w:rsidR="00011321" w:rsidRPr="00011321" w:rsidRDefault="00011321" w:rsidP="00011321">
      <w:pPr>
        <w:bidi/>
        <w:jc w:val="both"/>
        <w:rPr>
          <w:rFonts w:ascii="David" w:eastAsia="Calibri" w:hAnsi="David" w:cs="David"/>
          <w:kern w:val="0"/>
          <w:sz w:val="36"/>
          <w:szCs w:val="36"/>
          <w:u w:val="single"/>
          <w:rtl/>
          <w14:ligatures w14:val="none"/>
        </w:rPr>
      </w:pPr>
      <w:r w:rsidRPr="00011321">
        <w:rPr>
          <w:rFonts w:ascii="David" w:eastAsia="Calibri" w:hAnsi="David" w:cs="David" w:hint="cs"/>
          <w:kern w:val="0"/>
          <w:sz w:val="36"/>
          <w:szCs w:val="36"/>
          <w:u w:val="single"/>
          <w:rtl/>
          <w14:ligatures w14:val="none"/>
        </w:rPr>
        <w:t>הצניעות משמרת מן האויבים</w:t>
      </w:r>
    </w:p>
    <w:p w14:paraId="1686E689" w14:textId="77777777" w:rsidR="00011321" w:rsidRPr="00011321" w:rsidRDefault="00011321" w:rsidP="00011321">
      <w:pPr>
        <w:bidi/>
        <w:jc w:val="both"/>
        <w:rPr>
          <w:rFonts w:ascii="David" w:eastAsia="Calibri" w:hAnsi="David" w:cs="David"/>
          <w:kern w:val="0"/>
          <w:sz w:val="28"/>
          <w:szCs w:val="28"/>
          <w:rtl/>
          <w14:ligatures w14:val="none"/>
        </w:rPr>
      </w:pPr>
      <w:r w:rsidRPr="00011321">
        <w:rPr>
          <w:rFonts w:ascii="David" w:eastAsia="Calibri" w:hAnsi="David" w:cs="David" w:hint="cs"/>
          <w:kern w:val="0"/>
          <w:sz w:val="28"/>
          <w:szCs w:val="28"/>
          <w:rtl/>
          <w14:ligatures w14:val="none"/>
        </w:rPr>
        <w:t xml:space="preserve">איתא </w:t>
      </w:r>
      <w:r w:rsidRPr="00011321">
        <w:rPr>
          <w:rFonts w:ascii="David" w:eastAsia="Calibri" w:hAnsi="David" w:cs="David" w:hint="cs"/>
          <w:b/>
          <w:bCs/>
          <w:kern w:val="0"/>
          <w:sz w:val="28"/>
          <w:szCs w:val="28"/>
          <w:rtl/>
          <w14:ligatures w14:val="none"/>
        </w:rPr>
        <w:t>בב''ק</w:t>
      </w:r>
      <w:r w:rsidRPr="00011321">
        <w:rPr>
          <w:rFonts w:ascii="David" w:eastAsia="Calibri" w:hAnsi="David" w:cs="David" w:hint="cs"/>
          <w:kern w:val="0"/>
          <w:sz w:val="28"/>
          <w:szCs w:val="28"/>
          <w:rtl/>
          <w14:ligatures w14:val="none"/>
        </w:rPr>
        <w:t xml:space="preserve"> </w:t>
      </w:r>
      <w:r w:rsidRPr="00011321">
        <w:rPr>
          <w:rFonts w:ascii="David" w:eastAsia="Calibri" w:hAnsi="David" w:cs="David" w:hint="cs"/>
          <w:kern w:val="0"/>
          <w:sz w:val="24"/>
          <w:szCs w:val="24"/>
          <w:rtl/>
          <w14:ligatures w14:val="none"/>
        </w:rPr>
        <w:t xml:space="preserve">(דף לח:) </w:t>
      </w:r>
      <w:r w:rsidRPr="00011321">
        <w:rPr>
          <w:rFonts w:ascii="David" w:eastAsia="Calibri" w:hAnsi="David" w:cs="David" w:hint="cs"/>
          <w:kern w:val="0"/>
          <w:sz w:val="28"/>
          <w:szCs w:val="28"/>
          <w:rtl/>
          <w14:ligatures w14:val="none"/>
        </w:rPr>
        <w:t>''</w:t>
      </w:r>
      <w:r w:rsidRPr="00011321">
        <w:rPr>
          <w:rFonts w:ascii="David" w:eastAsia="Calibri" w:hAnsi="David" w:cs="David"/>
          <w:kern w:val="0"/>
          <w:sz w:val="28"/>
          <w:szCs w:val="28"/>
          <w:rtl/>
          <w14:ligatures w14:val="none"/>
        </w:rPr>
        <w:t xml:space="preserve">אמר </w:t>
      </w:r>
      <w:r w:rsidRPr="00011321">
        <w:rPr>
          <w:rFonts w:ascii="David" w:eastAsia="Calibri" w:hAnsi="David" w:cs="David"/>
          <w:b/>
          <w:bCs/>
          <w:kern w:val="0"/>
          <w:sz w:val="28"/>
          <w:szCs w:val="28"/>
          <w:rtl/>
          <w14:ligatures w14:val="none"/>
        </w:rPr>
        <w:t>רבי חייא בר אבא</w:t>
      </w:r>
      <w:r w:rsidRPr="00011321">
        <w:rPr>
          <w:rFonts w:ascii="David" w:eastAsia="Calibri" w:hAnsi="David" w:cs="David"/>
          <w:kern w:val="0"/>
          <w:sz w:val="28"/>
          <w:szCs w:val="28"/>
          <w:rtl/>
          <w14:ligatures w14:val="none"/>
        </w:rPr>
        <w:t xml:space="preserve"> אמר </w:t>
      </w:r>
      <w:r w:rsidRPr="00011321">
        <w:rPr>
          <w:rFonts w:ascii="David" w:eastAsia="Calibri" w:hAnsi="David" w:cs="David"/>
          <w:b/>
          <w:bCs/>
          <w:kern w:val="0"/>
          <w:sz w:val="28"/>
          <w:szCs w:val="28"/>
          <w:rtl/>
          <w14:ligatures w14:val="none"/>
        </w:rPr>
        <w:t>רבי יוחנן</w:t>
      </w:r>
      <w:r w:rsidRPr="00011321">
        <w:rPr>
          <w:rFonts w:ascii="David" w:eastAsia="Calibri" w:hAnsi="David" w:cs="David"/>
          <w:kern w:val="0"/>
          <w:sz w:val="28"/>
          <w:szCs w:val="28"/>
          <w:rtl/>
          <w14:ligatures w14:val="none"/>
        </w:rPr>
        <w:t xml:space="preserve"> אין הקב''ה מקפח שכר כל בריה אפילו שכר שיחה נאה דאילו בכירה דקאמרה מואב אמר לו הקב''ה למשה אל תצר את מואב ואל תתגר בם מלחמה מלחמה הוא דלא הא אנגריא עביד בהו צעירה דקאמרה בן עמי א''ל הקב''ה למשה וקרבת מול בני עמון אל תצורם ואל תתגר בם כלל דאפילו אנגריא לא תעביד בהו</w:t>
      </w:r>
      <w:r w:rsidRPr="00011321">
        <w:rPr>
          <w:rFonts w:ascii="David" w:eastAsia="Calibri" w:hAnsi="David" w:cs="David" w:hint="cs"/>
          <w:kern w:val="0"/>
          <w:sz w:val="28"/>
          <w:szCs w:val="28"/>
          <w:rtl/>
          <w14:ligatures w14:val="none"/>
        </w:rPr>
        <w:t>''.</w:t>
      </w:r>
    </w:p>
    <w:p w14:paraId="5046E0FF" w14:textId="77777777" w:rsidR="00011321" w:rsidRDefault="00011321" w:rsidP="00011321">
      <w:pPr>
        <w:bidi/>
        <w:jc w:val="both"/>
        <w:rPr>
          <w:rFonts w:ascii="David" w:eastAsia="Calibri" w:hAnsi="David" w:cs="David"/>
          <w:kern w:val="0"/>
          <w:sz w:val="28"/>
          <w:szCs w:val="28"/>
          <w:rtl/>
          <w14:ligatures w14:val="none"/>
        </w:rPr>
      </w:pPr>
      <w:r w:rsidRPr="00011321">
        <w:rPr>
          <w:rFonts w:ascii="David" w:eastAsia="Calibri" w:hAnsi="David" w:cs="David" w:hint="cs"/>
          <w:kern w:val="0"/>
          <w:sz w:val="28"/>
          <w:szCs w:val="28"/>
          <w:rtl/>
          <w14:ligatures w14:val="none"/>
        </w:rPr>
        <w:t xml:space="preserve">וכותב </w:t>
      </w:r>
      <w:r w:rsidRPr="00011321">
        <w:rPr>
          <w:rFonts w:ascii="David" w:eastAsia="Calibri" w:hAnsi="David" w:cs="David" w:hint="cs"/>
          <w:b/>
          <w:bCs/>
          <w:kern w:val="0"/>
          <w:sz w:val="28"/>
          <w:szCs w:val="28"/>
          <w:rtl/>
          <w14:ligatures w14:val="none"/>
        </w:rPr>
        <w:t>המהר''ל</w:t>
      </w:r>
      <w:r w:rsidRPr="00011321">
        <w:rPr>
          <w:rFonts w:ascii="David" w:eastAsia="Calibri" w:hAnsi="David" w:cs="David" w:hint="cs"/>
          <w:kern w:val="0"/>
          <w:sz w:val="28"/>
          <w:szCs w:val="28"/>
          <w:rtl/>
          <w14:ligatures w14:val="none"/>
        </w:rPr>
        <w:t xml:space="preserve"> </w:t>
      </w:r>
      <w:r w:rsidRPr="00011321">
        <w:rPr>
          <w:rFonts w:ascii="David" w:eastAsia="Calibri" w:hAnsi="David" w:cs="David" w:hint="cs"/>
          <w:kern w:val="0"/>
          <w:sz w:val="24"/>
          <w:szCs w:val="24"/>
          <w:rtl/>
          <w14:ligatures w14:val="none"/>
        </w:rPr>
        <w:t xml:space="preserve">(חידושי אגדות שם) </w:t>
      </w:r>
      <w:r w:rsidRPr="00011321">
        <w:rPr>
          <w:rFonts w:ascii="David" w:eastAsia="Calibri" w:hAnsi="David" w:cs="David" w:hint="cs"/>
          <w:kern w:val="0"/>
          <w:sz w:val="28"/>
          <w:szCs w:val="28"/>
          <w:rtl/>
          <w14:ligatures w14:val="none"/>
        </w:rPr>
        <w:t>''</w:t>
      </w:r>
      <w:r w:rsidRPr="00011321">
        <w:rPr>
          <w:rFonts w:ascii="David" w:eastAsia="Calibri" w:hAnsi="David" w:cs="David"/>
          <w:kern w:val="0"/>
          <w:sz w:val="28"/>
          <w:szCs w:val="28"/>
          <w:rtl/>
          <w14:ligatures w14:val="none"/>
        </w:rPr>
        <w:t xml:space="preserve">פי' כי השיחה נאה מורה על הצניעות שלא קראו מואב שהוא מאב וזהו צניעות, ובשביל כך בניה דהיינו עמון ג"כ נמשכים אח"ז שהיו יותר צנועות מן מואב ומפני כך אסרה תורה בהם אנגריא. </w:t>
      </w:r>
      <w:r w:rsidRPr="00011321">
        <w:rPr>
          <w:rFonts w:ascii="David" w:eastAsia="Calibri" w:hAnsi="David" w:cs="David"/>
          <w:kern w:val="0"/>
          <w:sz w:val="28"/>
          <w:szCs w:val="28"/>
          <w:u w:val="single"/>
          <w:rtl/>
          <w14:ligatures w14:val="none"/>
        </w:rPr>
        <w:t>שכבר התבאר כי הצניעות הוא סבה שיהיה נשמר מן האויבים. שכך לשון צניעות שהוא לשון מוצנע ונסתר, ומפני כך הוא מוצנע ונסתר ג"כ שלא ישלטו בו אויבים</w:t>
      </w:r>
      <w:r w:rsidRPr="00011321">
        <w:rPr>
          <w:rFonts w:ascii="David" w:eastAsia="Calibri" w:hAnsi="David" w:cs="David"/>
          <w:kern w:val="0"/>
          <w:sz w:val="28"/>
          <w:szCs w:val="28"/>
          <w:rtl/>
          <w14:ligatures w14:val="none"/>
        </w:rPr>
        <w:t>. וכך אמרו ג"כ אצל דוד שאמר (שמואל לדוד ותחס נפשי עליך) [דוד לשאול ואמר להרגך ותחס עליך] כדאיתא בפרק הרואה (ברכות ס"ב ב) בשביל צניעות שהיה בו לא רצה לעשות דבר שיהיה מוצנע ונשמר כמו שפרשנו שם ע"ש. ולכך הצעירה בשביל זכות צניעות שהיה בה אסרה תורה שלא לעשות אנגריא בהם שיהיו נשמרים ומוצנעים לגמרי. וכבר בארנו במקום אחר כי הצעיר, והוא האחרון, מסוגל לצניעות, כמו שאמ' בשכר צניעות שהיתה ברחל זכתה ויצא ממנה שאול וכל זה כי אשר הוא יוצא ונולד אחרון והיה מוצנע עד שהוא אחרון מסוגל אל הצניעות ביותר ולכך אמר בשכר צניעות שהיה בצעירה וכו', ודבר זה מבואר*)</w:t>
      </w:r>
      <w:r w:rsidRPr="00011321">
        <w:rPr>
          <w:rFonts w:ascii="David" w:eastAsia="Calibri" w:hAnsi="David" w:cs="David" w:hint="cs"/>
          <w:kern w:val="0"/>
          <w:sz w:val="28"/>
          <w:szCs w:val="28"/>
          <w:rtl/>
          <w14:ligatures w14:val="none"/>
        </w:rPr>
        <w:t>''</w:t>
      </w:r>
      <w:r w:rsidRPr="00011321">
        <w:rPr>
          <w:rFonts w:ascii="David" w:eastAsia="Calibri" w:hAnsi="David" w:cs="David"/>
          <w:kern w:val="0"/>
          <w:sz w:val="28"/>
          <w:szCs w:val="28"/>
          <w:rtl/>
          <w14:ligatures w14:val="none"/>
        </w:rPr>
        <w:t>.</w:t>
      </w:r>
    </w:p>
    <w:p w14:paraId="307351FF" w14:textId="0EE73BED" w:rsidR="001E014C" w:rsidRDefault="001E014C" w:rsidP="001E014C">
      <w:pPr>
        <w:bidi/>
        <w:jc w:val="both"/>
        <w:rPr>
          <w:rFonts w:ascii="David" w:eastAsia="Calibri" w:hAnsi="David" w:cs="David"/>
          <w:kern w:val="0"/>
          <w:sz w:val="28"/>
          <w:szCs w:val="28"/>
          <w:rtl/>
          <w14:ligatures w14:val="none"/>
        </w:rPr>
      </w:pPr>
      <w:bookmarkStart w:id="0" w:name="_Hlk170757921"/>
      <w:r>
        <w:rPr>
          <w:rFonts w:ascii="David" w:eastAsia="Calibri" w:hAnsi="David" w:cs="David" w:hint="cs"/>
          <w:kern w:val="0"/>
          <w:sz w:val="28"/>
          <w:szCs w:val="28"/>
          <w:rtl/>
          <w14:ligatures w14:val="none"/>
        </w:rPr>
        <w:t xml:space="preserve">ועי' </w:t>
      </w:r>
      <w:r w:rsidRPr="001E014C">
        <w:rPr>
          <w:rFonts w:ascii="David" w:eastAsia="Calibri" w:hAnsi="David" w:cs="David" w:hint="cs"/>
          <w:b/>
          <w:bCs/>
          <w:kern w:val="0"/>
          <w:sz w:val="28"/>
          <w:szCs w:val="28"/>
          <w:rtl/>
          <w14:ligatures w14:val="none"/>
        </w:rPr>
        <w:t>סנהדרין</w:t>
      </w:r>
      <w:r>
        <w:rPr>
          <w:rFonts w:ascii="David" w:eastAsia="Calibri" w:hAnsi="David" w:cs="David" w:hint="cs"/>
          <w:kern w:val="0"/>
          <w:sz w:val="28"/>
          <w:szCs w:val="28"/>
          <w:rtl/>
          <w14:ligatures w14:val="none"/>
        </w:rPr>
        <w:t xml:space="preserve"> </w:t>
      </w:r>
      <w:r w:rsidRPr="001E014C">
        <w:rPr>
          <w:rFonts w:ascii="David" w:eastAsia="Calibri" w:hAnsi="David" w:cs="David" w:hint="cs"/>
          <w:kern w:val="0"/>
          <w:sz w:val="24"/>
          <w:szCs w:val="24"/>
          <w:rtl/>
          <w14:ligatures w14:val="none"/>
        </w:rPr>
        <w:t xml:space="preserve">(דף צב.) </w:t>
      </w:r>
      <w:r>
        <w:rPr>
          <w:rFonts w:ascii="David" w:eastAsia="Calibri" w:hAnsi="David" w:cs="David" w:hint="cs"/>
          <w:kern w:val="0"/>
          <w:sz w:val="28"/>
          <w:szCs w:val="28"/>
          <w:rtl/>
          <w14:ligatures w14:val="none"/>
        </w:rPr>
        <w:t>''</w:t>
      </w:r>
      <w:r w:rsidRPr="001E014C">
        <w:rPr>
          <w:rFonts w:ascii="David" w:eastAsia="Calibri" w:hAnsi="David" w:cs="David"/>
          <w:kern w:val="0"/>
          <w:sz w:val="28"/>
          <w:szCs w:val="28"/>
          <w:rtl/>
          <w14:ligatures w14:val="none"/>
        </w:rPr>
        <w:t xml:space="preserve">ואמר </w:t>
      </w:r>
      <w:r w:rsidRPr="001E014C">
        <w:rPr>
          <w:rFonts w:ascii="David" w:eastAsia="Calibri" w:hAnsi="David" w:cs="David"/>
          <w:b/>
          <w:bCs/>
          <w:kern w:val="0"/>
          <w:sz w:val="28"/>
          <w:szCs w:val="28"/>
          <w:rtl/>
          <w14:ligatures w14:val="none"/>
        </w:rPr>
        <w:t>רבי אלעזר</w:t>
      </w:r>
      <w:r w:rsidRPr="001E014C">
        <w:rPr>
          <w:rFonts w:ascii="David" w:eastAsia="Calibri" w:hAnsi="David" w:cs="David"/>
          <w:kern w:val="0"/>
          <w:sz w:val="28"/>
          <w:szCs w:val="28"/>
          <w:rtl/>
          <w14:ligatures w14:val="none"/>
        </w:rPr>
        <w:t xml:space="preserve"> לעולם הוי קבל וקיים אמר </w:t>
      </w:r>
      <w:r w:rsidRPr="001E014C">
        <w:rPr>
          <w:rFonts w:ascii="David" w:eastAsia="Calibri" w:hAnsi="David" w:cs="David"/>
          <w:b/>
          <w:bCs/>
          <w:kern w:val="0"/>
          <w:sz w:val="28"/>
          <w:szCs w:val="28"/>
          <w:rtl/>
          <w14:ligatures w14:val="none"/>
        </w:rPr>
        <w:t>רבי זירא</w:t>
      </w:r>
      <w:r w:rsidRPr="001E014C">
        <w:rPr>
          <w:rFonts w:ascii="David" w:eastAsia="Calibri" w:hAnsi="David" w:cs="David"/>
          <w:kern w:val="0"/>
          <w:sz w:val="28"/>
          <w:szCs w:val="28"/>
          <w:rtl/>
          <w14:ligatures w14:val="none"/>
        </w:rPr>
        <w:t xml:space="preserve"> אף אנן נמי תנינא בית אפל אין פותחין לו חלונות לראות נגעו ש''מ</w:t>
      </w:r>
      <w:r>
        <w:rPr>
          <w:rFonts w:ascii="David" w:eastAsia="Calibri" w:hAnsi="David" w:cs="David" w:hint="cs"/>
          <w:kern w:val="0"/>
          <w:sz w:val="28"/>
          <w:szCs w:val="28"/>
          <w:rtl/>
          <w14:ligatures w14:val="none"/>
        </w:rPr>
        <w:t>''.</w:t>
      </w:r>
    </w:p>
    <w:p w14:paraId="11749805" w14:textId="6BF9391A" w:rsidR="001E014C" w:rsidRPr="001E014C" w:rsidRDefault="001E014C" w:rsidP="001E014C">
      <w:pPr>
        <w:bidi/>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וכותב </w:t>
      </w:r>
      <w:r w:rsidRPr="001E014C">
        <w:rPr>
          <w:rFonts w:ascii="David" w:eastAsia="Calibri" w:hAnsi="David" w:cs="David" w:hint="cs"/>
          <w:b/>
          <w:bCs/>
          <w:kern w:val="0"/>
          <w:sz w:val="28"/>
          <w:szCs w:val="28"/>
          <w:rtl/>
          <w14:ligatures w14:val="none"/>
        </w:rPr>
        <w:t>רש''י</w:t>
      </w:r>
      <w:r>
        <w:rPr>
          <w:rFonts w:ascii="David" w:eastAsia="Calibri" w:hAnsi="David" w:cs="David" w:hint="cs"/>
          <w:kern w:val="0"/>
          <w:sz w:val="28"/>
          <w:szCs w:val="28"/>
          <w:rtl/>
          <w14:ligatures w14:val="none"/>
        </w:rPr>
        <w:t xml:space="preserve"> </w:t>
      </w:r>
      <w:r w:rsidRPr="001E014C">
        <w:rPr>
          <w:rFonts w:ascii="David" w:eastAsia="Calibri" w:hAnsi="David" w:cs="David" w:hint="cs"/>
          <w:kern w:val="0"/>
          <w:sz w:val="28"/>
          <w:szCs w:val="28"/>
          <w:rtl/>
          <w14:ligatures w14:val="none"/>
        </w:rPr>
        <w:t>''</w:t>
      </w:r>
      <w:r w:rsidRPr="001E014C">
        <w:rPr>
          <w:rFonts w:ascii="David" w:eastAsia="Calibri" w:hAnsi="David" w:cs="David"/>
          <w:kern w:val="0"/>
          <w:sz w:val="28"/>
          <w:szCs w:val="28"/>
          <w:rtl/>
          <w14:ligatures w14:val="none"/>
        </w:rPr>
        <w:t>הוי קבל. הוי עניו ותחיה. קבל לשון אפל עשה עצמך אפל ושפל: בית אפל אין פותחין בו חלונות לראות את נגעו. כנגע נראה לי בבית כתיב דמשמע נראה ממילא ועוד דכתיב לי ולא לאורי נמצא שאפלתו הצלתו דכל זמן שאין כהן רואהו אין מטמא בנגעים</w:t>
      </w:r>
      <w:r w:rsidRPr="001E014C">
        <w:rPr>
          <w:rFonts w:ascii="David" w:eastAsia="Calibri" w:hAnsi="David" w:cs="David" w:hint="cs"/>
          <w:kern w:val="0"/>
          <w:sz w:val="28"/>
          <w:szCs w:val="28"/>
          <w:rtl/>
          <w14:ligatures w14:val="none"/>
        </w:rPr>
        <w:t>''.</w:t>
      </w:r>
    </w:p>
    <w:bookmarkEnd w:id="0"/>
    <w:p w14:paraId="56EAC6C9" w14:textId="77777777" w:rsidR="00011321" w:rsidRPr="00011321" w:rsidRDefault="00011321" w:rsidP="00011321">
      <w:pPr>
        <w:bidi/>
        <w:jc w:val="both"/>
        <w:rPr>
          <w:rFonts w:ascii="David" w:hAnsi="David" w:cs="David"/>
          <w:sz w:val="28"/>
          <w:szCs w:val="28"/>
        </w:rPr>
      </w:pPr>
    </w:p>
    <w:sectPr w:rsidR="00011321" w:rsidRPr="000113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21"/>
    <w:rsid w:val="00011321"/>
    <w:rsid w:val="001D2779"/>
    <w:rsid w:val="001E014C"/>
    <w:rsid w:val="003E5AB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FB3BA"/>
  <w15:chartTrackingRefBased/>
  <w15:docId w15:val="{959241FA-FD4F-4D64-AEA3-2095D4226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249</Words>
  <Characters>1371</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2023-12-17T21:12:00Z</dcterms:created>
  <dcterms:modified xsi:type="dcterms:W3CDTF">2024-07-01T17:25:00Z</dcterms:modified>
</cp:coreProperties>
</file>