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9E762" w14:textId="77777777" w:rsidR="0082450C" w:rsidRPr="00AE0727" w:rsidRDefault="0082450C" w:rsidP="00AE0727">
      <w:pPr>
        <w:bidi/>
        <w:ind w:left="3540"/>
        <w:jc w:val="both"/>
        <w:rPr>
          <w:rFonts w:ascii="David" w:hAnsi="David" w:cs="David"/>
          <w:sz w:val="56"/>
          <w:szCs w:val="56"/>
          <w:u w:val="single"/>
          <w:rtl/>
        </w:rPr>
      </w:pPr>
      <w:r w:rsidRPr="00AE0727">
        <w:rPr>
          <w:rFonts w:ascii="David" w:hAnsi="David" w:cs="David" w:hint="cs"/>
          <w:sz w:val="56"/>
          <w:szCs w:val="56"/>
          <w:u w:val="single"/>
          <w:rtl/>
        </w:rPr>
        <w:t>אומנות</w:t>
      </w:r>
    </w:p>
    <w:p w14:paraId="63A11FA3" w14:textId="77777777" w:rsidR="0082450C" w:rsidRDefault="0082450C" w:rsidP="0082450C">
      <w:pPr>
        <w:bidi/>
        <w:jc w:val="both"/>
        <w:rPr>
          <w:rFonts w:ascii="David" w:hAnsi="David" w:cs="David"/>
          <w:sz w:val="28"/>
          <w:szCs w:val="28"/>
          <w:rtl/>
        </w:rPr>
      </w:pPr>
    </w:p>
    <w:p w14:paraId="51736B22" w14:textId="77777777" w:rsidR="0082450C" w:rsidRDefault="0082450C" w:rsidP="0082450C">
      <w:pPr>
        <w:bidi/>
        <w:jc w:val="both"/>
        <w:rPr>
          <w:rFonts w:ascii="David" w:hAnsi="David" w:cs="David"/>
          <w:sz w:val="28"/>
          <w:szCs w:val="28"/>
          <w:rtl/>
        </w:rPr>
      </w:pPr>
    </w:p>
    <w:p w14:paraId="0B1CA040" w14:textId="77777777" w:rsidR="00496D37" w:rsidRDefault="00496D37" w:rsidP="0082450C">
      <w:pPr>
        <w:bidi/>
        <w:jc w:val="both"/>
        <w:rPr>
          <w:rFonts w:ascii="David" w:hAnsi="David" w:cs="David"/>
          <w:sz w:val="36"/>
          <w:szCs w:val="36"/>
          <w:u w:val="single"/>
          <w:rtl/>
        </w:rPr>
      </w:pPr>
    </w:p>
    <w:p w14:paraId="74973E44" w14:textId="1C628889" w:rsidR="00AE0727" w:rsidRPr="00AE0727" w:rsidRDefault="00AE0727" w:rsidP="00496D37">
      <w:pPr>
        <w:bidi/>
        <w:jc w:val="both"/>
        <w:rPr>
          <w:rFonts w:ascii="David" w:hAnsi="David" w:cs="David"/>
          <w:sz w:val="36"/>
          <w:szCs w:val="36"/>
          <w:u w:val="single"/>
          <w:rtl/>
        </w:rPr>
      </w:pPr>
      <w:r w:rsidRPr="00AE0727">
        <w:rPr>
          <w:rFonts w:ascii="David" w:hAnsi="David" w:cs="David" w:hint="cs"/>
          <w:sz w:val="36"/>
          <w:szCs w:val="36"/>
          <w:u w:val="single"/>
          <w:rtl/>
        </w:rPr>
        <w:t>לא ישנה אדם מאומנות אבותיו</w:t>
      </w:r>
    </w:p>
    <w:p w14:paraId="19795298" w14:textId="7A22CF28" w:rsidR="0082450C" w:rsidRDefault="00AE0727" w:rsidP="00AE0727">
      <w:pPr>
        <w:bidi/>
        <w:jc w:val="both"/>
        <w:rPr>
          <w:rFonts w:ascii="David" w:hAnsi="David" w:cs="David"/>
          <w:sz w:val="28"/>
          <w:szCs w:val="28"/>
          <w:rtl/>
        </w:rPr>
      </w:pPr>
      <w:r>
        <w:rPr>
          <w:rFonts w:ascii="David" w:hAnsi="David" w:cs="David" w:hint="cs"/>
          <w:sz w:val="28"/>
          <w:szCs w:val="28"/>
          <w:rtl/>
        </w:rPr>
        <w:t xml:space="preserve">מבואר </w:t>
      </w:r>
      <w:r w:rsidRPr="00AE0727">
        <w:rPr>
          <w:rFonts w:ascii="David" w:hAnsi="David" w:cs="David" w:hint="cs"/>
          <w:b/>
          <w:bCs/>
          <w:sz w:val="28"/>
          <w:szCs w:val="28"/>
          <w:rtl/>
        </w:rPr>
        <w:t>בערכין</w:t>
      </w:r>
      <w:r>
        <w:rPr>
          <w:rFonts w:ascii="David" w:hAnsi="David" w:cs="David" w:hint="cs"/>
          <w:sz w:val="28"/>
          <w:szCs w:val="28"/>
          <w:rtl/>
        </w:rPr>
        <w:t xml:space="preserve"> </w:t>
      </w:r>
      <w:r w:rsidRPr="00AE0727">
        <w:rPr>
          <w:rFonts w:ascii="David" w:hAnsi="David" w:cs="David" w:hint="cs"/>
          <w:sz w:val="24"/>
          <w:szCs w:val="24"/>
          <w:rtl/>
        </w:rPr>
        <w:t xml:space="preserve">(דף טז:) </w:t>
      </w:r>
      <w:r>
        <w:rPr>
          <w:rFonts w:ascii="David" w:hAnsi="David" w:cs="David" w:hint="cs"/>
          <w:sz w:val="28"/>
          <w:szCs w:val="28"/>
          <w:rtl/>
        </w:rPr>
        <w:t>''</w:t>
      </w:r>
      <w:r w:rsidR="0082450C" w:rsidRPr="0082450C">
        <w:rPr>
          <w:rFonts w:ascii="David" w:hAnsi="David" w:cs="David"/>
          <w:sz w:val="28"/>
          <w:szCs w:val="28"/>
          <w:rtl/>
        </w:rPr>
        <w:t xml:space="preserve">אמר </w:t>
      </w:r>
      <w:r w:rsidR="0082450C" w:rsidRPr="00AE0727">
        <w:rPr>
          <w:rFonts w:ascii="David" w:hAnsi="David" w:cs="David"/>
          <w:b/>
          <w:bCs/>
          <w:sz w:val="28"/>
          <w:szCs w:val="28"/>
          <w:rtl/>
        </w:rPr>
        <w:t>ר' יוחנן</w:t>
      </w:r>
      <w:r w:rsidR="0082450C" w:rsidRPr="0082450C">
        <w:rPr>
          <w:rFonts w:ascii="David" w:hAnsi="David" w:cs="David"/>
          <w:sz w:val="28"/>
          <w:szCs w:val="28"/>
          <w:rtl/>
        </w:rPr>
        <w:t xml:space="preserve"> מנין שלא ישנה אדם מאומנותו ומאומנות אבותיו שנאמר וישלח המלך שלמה ויקח את חירם מצר בן אשה אלמנה הוא ממטה נפתלי ואביו איש צרי חרש נחושת ואמר מר אימיה מבית דן וכתיב אתו [את] אהליאב בן אחיסמך למטה דן</w:t>
      </w:r>
      <w:r>
        <w:rPr>
          <w:rFonts w:ascii="David" w:hAnsi="David" w:cs="David" w:hint="cs"/>
          <w:sz w:val="28"/>
          <w:szCs w:val="28"/>
          <w:rtl/>
        </w:rPr>
        <w:t>''.</w:t>
      </w:r>
    </w:p>
    <w:p w14:paraId="7D7273C3" w14:textId="732688E2" w:rsidR="00AE0727" w:rsidRDefault="00AE0727" w:rsidP="00AE0727">
      <w:pPr>
        <w:bidi/>
        <w:jc w:val="both"/>
        <w:rPr>
          <w:rFonts w:ascii="David" w:hAnsi="David" w:cs="David"/>
          <w:sz w:val="28"/>
          <w:szCs w:val="28"/>
          <w:rtl/>
        </w:rPr>
      </w:pPr>
      <w:bookmarkStart w:id="0" w:name="_Hlk139788322"/>
      <w:r>
        <w:rPr>
          <w:rFonts w:ascii="David" w:hAnsi="David" w:cs="David" w:hint="cs"/>
          <w:sz w:val="28"/>
          <w:szCs w:val="28"/>
          <w:rtl/>
        </w:rPr>
        <w:t xml:space="preserve">וכותב </w:t>
      </w:r>
      <w:r w:rsidRPr="00AE0727">
        <w:rPr>
          <w:rFonts w:ascii="David" w:hAnsi="David" w:cs="David" w:hint="cs"/>
          <w:b/>
          <w:bCs/>
          <w:sz w:val="28"/>
          <w:szCs w:val="28"/>
          <w:rtl/>
        </w:rPr>
        <w:t>המהר''ל</w:t>
      </w:r>
      <w:r>
        <w:rPr>
          <w:rFonts w:ascii="David" w:hAnsi="David" w:cs="David" w:hint="cs"/>
          <w:sz w:val="28"/>
          <w:szCs w:val="28"/>
          <w:rtl/>
        </w:rPr>
        <w:t xml:space="preserve"> </w:t>
      </w:r>
      <w:r w:rsidRPr="00AE0727">
        <w:rPr>
          <w:rFonts w:ascii="David" w:hAnsi="David" w:cs="David" w:hint="cs"/>
          <w:sz w:val="24"/>
          <w:szCs w:val="24"/>
          <w:rtl/>
        </w:rPr>
        <w:t>(</w:t>
      </w:r>
      <w:r w:rsidR="0082450C" w:rsidRPr="00AE0727">
        <w:rPr>
          <w:rFonts w:ascii="David" w:hAnsi="David" w:cs="David"/>
          <w:sz w:val="24"/>
          <w:szCs w:val="24"/>
          <w:rtl/>
        </w:rPr>
        <w:t>חידושי אגדות</w:t>
      </w:r>
      <w:r w:rsidRPr="00AE0727">
        <w:rPr>
          <w:rFonts w:ascii="David" w:hAnsi="David" w:cs="David" w:hint="cs"/>
          <w:sz w:val="24"/>
          <w:szCs w:val="24"/>
          <w:rtl/>
        </w:rPr>
        <w:t>)</w:t>
      </w:r>
      <w:r w:rsidR="0082450C" w:rsidRPr="00AE0727">
        <w:rPr>
          <w:rFonts w:ascii="David" w:hAnsi="David" w:cs="David"/>
          <w:sz w:val="24"/>
          <w:szCs w:val="24"/>
          <w:rtl/>
        </w:rPr>
        <w:t xml:space="preserve"> </w:t>
      </w:r>
      <w:r w:rsidRPr="00AE0727">
        <w:rPr>
          <w:rFonts w:ascii="David" w:hAnsi="David" w:cs="David" w:hint="cs"/>
          <w:b/>
          <w:bCs/>
          <w:sz w:val="28"/>
          <w:szCs w:val="28"/>
          <w:rtl/>
        </w:rPr>
        <w:t>ב</w:t>
      </w:r>
      <w:r w:rsidR="0082450C" w:rsidRPr="00AE0727">
        <w:rPr>
          <w:rFonts w:ascii="David" w:hAnsi="David" w:cs="David"/>
          <w:b/>
          <w:bCs/>
          <w:sz w:val="28"/>
          <w:szCs w:val="28"/>
          <w:rtl/>
        </w:rPr>
        <w:t>ערכין</w:t>
      </w:r>
      <w:r w:rsidR="0082450C" w:rsidRPr="0082450C">
        <w:rPr>
          <w:rFonts w:ascii="David" w:hAnsi="David" w:cs="David"/>
          <w:sz w:val="28"/>
          <w:szCs w:val="28"/>
          <w:rtl/>
        </w:rPr>
        <w:t xml:space="preserve"> </w:t>
      </w:r>
      <w:r w:rsidRPr="00AE0727">
        <w:rPr>
          <w:rFonts w:ascii="David" w:hAnsi="David" w:cs="David" w:hint="cs"/>
          <w:sz w:val="24"/>
          <w:szCs w:val="24"/>
          <w:rtl/>
        </w:rPr>
        <w:t>(</w:t>
      </w:r>
      <w:r w:rsidR="0082450C" w:rsidRPr="00AE0727">
        <w:rPr>
          <w:rFonts w:ascii="David" w:hAnsi="David" w:cs="David"/>
          <w:sz w:val="24"/>
          <w:szCs w:val="24"/>
          <w:rtl/>
        </w:rPr>
        <w:t>דף טז</w:t>
      </w:r>
      <w:r w:rsidRPr="00AE0727">
        <w:rPr>
          <w:rFonts w:ascii="David" w:hAnsi="David" w:cs="David" w:hint="cs"/>
          <w:sz w:val="24"/>
          <w:szCs w:val="24"/>
          <w:rtl/>
        </w:rPr>
        <w:t xml:space="preserve">:) </w:t>
      </w:r>
      <w:bookmarkEnd w:id="0"/>
      <w:r>
        <w:rPr>
          <w:rFonts w:ascii="David" w:hAnsi="David" w:cs="David" w:hint="cs"/>
          <w:sz w:val="28"/>
          <w:szCs w:val="28"/>
          <w:rtl/>
        </w:rPr>
        <w:t>''</w:t>
      </w:r>
      <w:r w:rsidR="0082450C" w:rsidRPr="00AE0727">
        <w:rPr>
          <w:rFonts w:ascii="David" w:hAnsi="David" w:cs="David"/>
          <w:sz w:val="28"/>
          <w:szCs w:val="28"/>
          <w:u w:val="single"/>
          <w:rtl/>
        </w:rPr>
        <w:t>לא ישנה אדם מאמנות אבותיו. כי מצליח בה יותר</w:t>
      </w:r>
      <w:r>
        <w:rPr>
          <w:rFonts w:ascii="David" w:hAnsi="David" w:cs="David" w:hint="cs"/>
          <w:sz w:val="28"/>
          <w:szCs w:val="28"/>
          <w:rtl/>
        </w:rPr>
        <w:t>''.</w:t>
      </w:r>
    </w:p>
    <w:p w14:paraId="285E4542" w14:textId="120A515B" w:rsidR="00AE0727" w:rsidRDefault="00AE0727" w:rsidP="00AE0727">
      <w:pPr>
        <w:bidi/>
        <w:jc w:val="both"/>
        <w:rPr>
          <w:rFonts w:ascii="David" w:hAnsi="David" w:cs="David"/>
          <w:sz w:val="28"/>
          <w:szCs w:val="28"/>
          <w:rtl/>
        </w:rPr>
      </w:pPr>
      <w:r>
        <w:rPr>
          <w:rFonts w:ascii="David" w:hAnsi="David" w:cs="David" w:hint="cs"/>
          <w:sz w:val="28"/>
          <w:szCs w:val="28"/>
          <w:rtl/>
        </w:rPr>
        <w:t xml:space="preserve">ועי' </w:t>
      </w:r>
      <w:r w:rsidRPr="00AE0727">
        <w:rPr>
          <w:rFonts w:ascii="David" w:hAnsi="David" w:cs="David" w:hint="cs"/>
          <w:b/>
          <w:bCs/>
          <w:sz w:val="28"/>
          <w:szCs w:val="28"/>
          <w:rtl/>
        </w:rPr>
        <w:t>הבן איש חי</w:t>
      </w:r>
      <w:r>
        <w:rPr>
          <w:rFonts w:ascii="David" w:hAnsi="David" w:cs="David" w:hint="cs"/>
          <w:sz w:val="28"/>
          <w:szCs w:val="28"/>
          <w:rtl/>
        </w:rPr>
        <w:t xml:space="preserve"> שנותן שלש סיבות לזה.</w:t>
      </w:r>
    </w:p>
    <w:p w14:paraId="5EE94653" w14:textId="2937C0CB" w:rsidR="00AE0727" w:rsidRPr="00AE0727" w:rsidRDefault="00AE0727" w:rsidP="00AE0727">
      <w:pPr>
        <w:bidi/>
        <w:jc w:val="both"/>
        <w:rPr>
          <w:rFonts w:ascii="David" w:hAnsi="David" w:cs="David"/>
          <w:sz w:val="28"/>
          <w:szCs w:val="28"/>
          <w:rtl/>
        </w:rPr>
      </w:pPr>
      <w:r>
        <w:rPr>
          <w:rFonts w:ascii="David" w:hAnsi="David" w:cs="David" w:hint="cs"/>
          <w:sz w:val="28"/>
          <w:szCs w:val="28"/>
          <w:rtl/>
        </w:rPr>
        <w:t xml:space="preserve">ועי' </w:t>
      </w:r>
      <w:r w:rsidRPr="00AE0727">
        <w:rPr>
          <w:rFonts w:ascii="David" w:hAnsi="David" w:cs="David" w:hint="cs"/>
          <w:b/>
          <w:bCs/>
          <w:sz w:val="28"/>
          <w:szCs w:val="28"/>
          <w:rtl/>
        </w:rPr>
        <w:t>ה</w:t>
      </w:r>
      <w:r w:rsidRPr="00AE0727">
        <w:rPr>
          <w:rFonts w:ascii="David" w:hAnsi="David" w:cs="David"/>
          <w:b/>
          <w:bCs/>
          <w:sz w:val="28"/>
          <w:szCs w:val="28"/>
          <w:rtl/>
        </w:rPr>
        <w:t>מהרש"א</w:t>
      </w:r>
      <w:r w:rsidRPr="00AE0727">
        <w:rPr>
          <w:rFonts w:ascii="David" w:hAnsi="David" w:cs="David"/>
          <w:sz w:val="28"/>
          <w:szCs w:val="28"/>
          <w:rtl/>
        </w:rPr>
        <w:t xml:space="preserve"> </w:t>
      </w:r>
      <w:r w:rsidRPr="00AE0727">
        <w:rPr>
          <w:rFonts w:ascii="David" w:hAnsi="David" w:cs="David" w:hint="cs"/>
          <w:sz w:val="24"/>
          <w:szCs w:val="24"/>
          <w:rtl/>
        </w:rPr>
        <w:t>(</w:t>
      </w:r>
      <w:r w:rsidRPr="00AE0727">
        <w:rPr>
          <w:rFonts w:ascii="David" w:hAnsi="David" w:cs="David"/>
          <w:sz w:val="24"/>
          <w:szCs w:val="24"/>
          <w:rtl/>
        </w:rPr>
        <w:t>חידושי אגדות</w:t>
      </w:r>
      <w:r w:rsidRPr="00AE0727">
        <w:rPr>
          <w:rFonts w:ascii="David" w:hAnsi="David" w:cs="David" w:hint="cs"/>
          <w:sz w:val="24"/>
          <w:szCs w:val="24"/>
          <w:rtl/>
        </w:rPr>
        <w:t>)</w:t>
      </w:r>
      <w:r w:rsidRPr="00AE0727">
        <w:rPr>
          <w:rFonts w:ascii="David" w:hAnsi="David" w:cs="David"/>
          <w:sz w:val="24"/>
          <w:szCs w:val="24"/>
          <w:rtl/>
        </w:rPr>
        <w:t xml:space="preserve"> </w:t>
      </w:r>
      <w:r>
        <w:rPr>
          <w:rFonts w:ascii="David" w:hAnsi="David" w:cs="David" w:hint="cs"/>
          <w:sz w:val="28"/>
          <w:szCs w:val="28"/>
          <w:rtl/>
        </w:rPr>
        <w:t>ב</w:t>
      </w:r>
      <w:r w:rsidRPr="00AE0727">
        <w:rPr>
          <w:rFonts w:ascii="David" w:hAnsi="David" w:cs="David"/>
          <w:sz w:val="28"/>
          <w:szCs w:val="28"/>
          <w:rtl/>
        </w:rPr>
        <w:t xml:space="preserve">מסכת </w:t>
      </w:r>
      <w:r w:rsidRPr="00AE0727">
        <w:rPr>
          <w:rFonts w:ascii="David" w:hAnsi="David" w:cs="David"/>
          <w:b/>
          <w:bCs/>
          <w:sz w:val="28"/>
          <w:szCs w:val="28"/>
          <w:rtl/>
        </w:rPr>
        <w:t>קידושין</w:t>
      </w:r>
      <w:r w:rsidRPr="00AE0727">
        <w:rPr>
          <w:rFonts w:ascii="David" w:hAnsi="David" w:cs="David"/>
          <w:sz w:val="28"/>
          <w:szCs w:val="28"/>
          <w:rtl/>
        </w:rPr>
        <w:t xml:space="preserve"> </w:t>
      </w:r>
      <w:r w:rsidRPr="00AE0727">
        <w:rPr>
          <w:rFonts w:ascii="David" w:hAnsi="David" w:cs="David" w:hint="cs"/>
          <w:sz w:val="24"/>
          <w:szCs w:val="24"/>
          <w:rtl/>
        </w:rPr>
        <w:t>(</w:t>
      </w:r>
      <w:r w:rsidRPr="00AE0727">
        <w:rPr>
          <w:rFonts w:ascii="David" w:hAnsi="David" w:cs="David"/>
          <w:sz w:val="24"/>
          <w:szCs w:val="24"/>
          <w:rtl/>
        </w:rPr>
        <w:t>דף פב</w:t>
      </w:r>
      <w:r w:rsidRPr="00AE0727">
        <w:rPr>
          <w:rFonts w:ascii="David" w:hAnsi="David" w:cs="David" w:hint="cs"/>
          <w:sz w:val="24"/>
          <w:szCs w:val="24"/>
          <w:rtl/>
        </w:rPr>
        <w:t xml:space="preserve">:) </w:t>
      </w:r>
      <w:r>
        <w:rPr>
          <w:rFonts w:ascii="David" w:hAnsi="David" w:cs="David" w:hint="cs"/>
          <w:sz w:val="28"/>
          <w:szCs w:val="28"/>
          <w:rtl/>
        </w:rPr>
        <w:t>שכותב ''</w:t>
      </w:r>
      <w:r w:rsidRPr="00AE0727">
        <w:rPr>
          <w:rFonts w:ascii="David" w:hAnsi="David" w:cs="David"/>
          <w:sz w:val="28"/>
          <w:szCs w:val="28"/>
          <w:rtl/>
        </w:rPr>
        <w:t>אשרי מי שרואה הוריו באומנות כו' אשרי מי שאומנתו בשם כו'. לכאורה לא הל"ל אלא הך בתרייתא ומה איכפת ליה באומנות אבותיו וי"ל דבקמייתא אשמועינן גם אם הוא שינה מלאכתו לנקיה מ"מ אוי לו למי שרואה אבותיו במלאכה שאינה נקיה דקשה לו ללמוד מלאכה אחרת גם אם היא קלה כיון שלא הורגל בה שלא ראה אותה מאבותיו וק</w:t>
      </w:r>
      <w:r>
        <w:rPr>
          <w:rFonts w:ascii="David" w:hAnsi="David" w:cs="David" w:hint="cs"/>
          <w:sz w:val="28"/>
          <w:szCs w:val="28"/>
          <w:rtl/>
        </w:rPr>
        <w:t>''ל''.</w:t>
      </w:r>
    </w:p>
    <w:p w14:paraId="30558BAC" w14:textId="6ECFE27F" w:rsidR="00AE0727" w:rsidRPr="00AE0727" w:rsidRDefault="00AE0727" w:rsidP="00AE0727">
      <w:pPr>
        <w:bidi/>
        <w:jc w:val="both"/>
        <w:rPr>
          <w:rFonts w:ascii="David" w:hAnsi="David" w:cs="David"/>
          <w:sz w:val="28"/>
          <w:szCs w:val="28"/>
        </w:rPr>
      </w:pPr>
      <w:r>
        <w:rPr>
          <w:rFonts w:ascii="David" w:hAnsi="David" w:cs="David" w:hint="cs"/>
          <w:sz w:val="28"/>
          <w:szCs w:val="28"/>
          <w:rtl/>
        </w:rPr>
        <w:t xml:space="preserve">אולם </w:t>
      </w:r>
      <w:r w:rsidRPr="00AE0727">
        <w:rPr>
          <w:rFonts w:ascii="David" w:hAnsi="David" w:cs="David" w:hint="cs"/>
          <w:b/>
          <w:bCs/>
          <w:sz w:val="28"/>
          <w:szCs w:val="28"/>
          <w:rtl/>
        </w:rPr>
        <w:t>הרש''ש</w:t>
      </w:r>
      <w:r>
        <w:rPr>
          <w:rFonts w:ascii="David" w:hAnsi="David" w:cs="David" w:hint="cs"/>
          <w:sz w:val="28"/>
          <w:szCs w:val="28"/>
          <w:rtl/>
        </w:rPr>
        <w:t xml:space="preserve"> </w:t>
      </w:r>
      <w:r w:rsidRPr="00AE0727">
        <w:rPr>
          <w:rFonts w:ascii="David" w:hAnsi="David" w:cs="David" w:hint="cs"/>
          <w:sz w:val="24"/>
          <w:szCs w:val="24"/>
          <w:rtl/>
        </w:rPr>
        <w:t xml:space="preserve">(שם) </w:t>
      </w:r>
      <w:r>
        <w:rPr>
          <w:rFonts w:ascii="David" w:hAnsi="David" w:cs="David" w:hint="cs"/>
          <w:sz w:val="28"/>
          <w:szCs w:val="28"/>
          <w:rtl/>
        </w:rPr>
        <w:t>תירץ בדרך אחרת וז''ל ''</w:t>
      </w:r>
      <w:r w:rsidRPr="00AE0727">
        <w:rPr>
          <w:rFonts w:ascii="David" w:hAnsi="David" w:cs="David"/>
          <w:sz w:val="28"/>
          <w:szCs w:val="28"/>
          <w:rtl/>
        </w:rPr>
        <w:t>אוי לו למי שרואה את הוריו באומנות פגומה כו'. עי' רש"א בח"א. ול"נ לפרש עפ"י הא דאיתא בערכין (טז ב) דלא ישנה אדם מאומנות אבותיו</w:t>
      </w:r>
      <w:r>
        <w:rPr>
          <w:rFonts w:ascii="David" w:hAnsi="David" w:cs="David" w:hint="cs"/>
          <w:sz w:val="28"/>
          <w:szCs w:val="28"/>
          <w:rtl/>
        </w:rPr>
        <w:t>''.</w:t>
      </w:r>
      <w:r w:rsidRPr="00AE0727">
        <w:rPr>
          <w:rFonts w:ascii="David" w:hAnsi="David" w:cs="David"/>
          <w:sz w:val="28"/>
          <w:szCs w:val="28"/>
          <w:rtl/>
        </w:rPr>
        <w:t xml:space="preserve"> </w:t>
      </w:r>
    </w:p>
    <w:p w14:paraId="5CDC21A5" w14:textId="77777777" w:rsidR="00AE0727" w:rsidRPr="00AE0727" w:rsidRDefault="00AE0727" w:rsidP="00AE0727">
      <w:pPr>
        <w:bidi/>
        <w:jc w:val="both"/>
        <w:rPr>
          <w:rFonts w:ascii="David" w:hAnsi="David" w:cs="David"/>
          <w:sz w:val="28"/>
          <w:szCs w:val="28"/>
        </w:rPr>
      </w:pPr>
    </w:p>
    <w:p w14:paraId="6AFABF84" w14:textId="46CE4B2B" w:rsidR="00AE0727" w:rsidRPr="00AE0727" w:rsidRDefault="00AE0727" w:rsidP="00AE0727">
      <w:pPr>
        <w:bidi/>
        <w:jc w:val="both"/>
        <w:rPr>
          <w:rFonts w:ascii="David" w:hAnsi="David" w:cs="David"/>
          <w:sz w:val="36"/>
          <w:szCs w:val="36"/>
          <w:u w:val="single"/>
          <w:rtl/>
        </w:rPr>
      </w:pPr>
      <w:r w:rsidRPr="00AE0727">
        <w:rPr>
          <w:rFonts w:ascii="David" w:hAnsi="David" w:cs="David" w:hint="cs"/>
          <w:sz w:val="36"/>
          <w:szCs w:val="36"/>
          <w:u w:val="single"/>
          <w:rtl/>
        </w:rPr>
        <w:t>האומנות היא מיוחדת על האדם כמו האשה</w:t>
      </w:r>
    </w:p>
    <w:p w14:paraId="4D72B2CE" w14:textId="3831165A" w:rsidR="001D2779" w:rsidRDefault="00AE0727" w:rsidP="00AE0727">
      <w:pPr>
        <w:bidi/>
        <w:jc w:val="both"/>
        <w:rPr>
          <w:rFonts w:ascii="David" w:hAnsi="David" w:cs="David"/>
          <w:sz w:val="28"/>
          <w:szCs w:val="28"/>
          <w:rtl/>
        </w:rPr>
      </w:pPr>
      <w:r>
        <w:rPr>
          <w:rFonts w:ascii="David" w:hAnsi="David" w:cs="David" w:hint="cs"/>
          <w:sz w:val="28"/>
          <w:szCs w:val="28"/>
          <w:rtl/>
        </w:rPr>
        <w:t xml:space="preserve">כותב </w:t>
      </w:r>
      <w:r w:rsidRPr="00AE0727">
        <w:rPr>
          <w:rFonts w:ascii="David" w:hAnsi="David" w:cs="David" w:hint="cs"/>
          <w:b/>
          <w:bCs/>
          <w:sz w:val="28"/>
          <w:szCs w:val="28"/>
          <w:rtl/>
        </w:rPr>
        <w:t>המהר''ל</w:t>
      </w:r>
      <w:r>
        <w:rPr>
          <w:rFonts w:ascii="David" w:hAnsi="David" w:cs="David" w:hint="cs"/>
          <w:sz w:val="28"/>
          <w:szCs w:val="28"/>
          <w:rtl/>
        </w:rPr>
        <w:t xml:space="preserve"> </w:t>
      </w:r>
      <w:r w:rsidRPr="00AE0727">
        <w:rPr>
          <w:rFonts w:ascii="David" w:hAnsi="David" w:cs="David" w:hint="cs"/>
          <w:sz w:val="24"/>
          <w:szCs w:val="24"/>
          <w:rtl/>
        </w:rPr>
        <w:t>(</w:t>
      </w:r>
      <w:r w:rsidRPr="00AE0727">
        <w:rPr>
          <w:rFonts w:ascii="David" w:hAnsi="David" w:cs="David"/>
          <w:sz w:val="24"/>
          <w:szCs w:val="24"/>
          <w:rtl/>
        </w:rPr>
        <w:t>חידושי אגדות</w:t>
      </w:r>
      <w:r w:rsidRPr="00AE0727">
        <w:rPr>
          <w:rFonts w:ascii="David" w:hAnsi="David" w:cs="David" w:hint="cs"/>
          <w:sz w:val="24"/>
          <w:szCs w:val="24"/>
          <w:rtl/>
        </w:rPr>
        <w:t>)</w:t>
      </w:r>
      <w:r w:rsidRPr="00AE0727">
        <w:rPr>
          <w:rFonts w:ascii="David" w:hAnsi="David" w:cs="David"/>
          <w:sz w:val="24"/>
          <w:szCs w:val="24"/>
          <w:rtl/>
        </w:rPr>
        <w:t xml:space="preserve"> </w:t>
      </w:r>
      <w:r w:rsidRPr="00AE0727">
        <w:rPr>
          <w:rFonts w:ascii="David" w:hAnsi="David" w:cs="David" w:hint="cs"/>
          <w:b/>
          <w:bCs/>
          <w:sz w:val="28"/>
          <w:szCs w:val="28"/>
          <w:rtl/>
        </w:rPr>
        <w:t>ב</w:t>
      </w:r>
      <w:r w:rsidRPr="00AE0727">
        <w:rPr>
          <w:rFonts w:ascii="David" w:hAnsi="David" w:cs="David"/>
          <w:b/>
          <w:bCs/>
          <w:sz w:val="28"/>
          <w:szCs w:val="28"/>
          <w:rtl/>
        </w:rPr>
        <w:t>ערכין</w:t>
      </w:r>
      <w:r w:rsidRPr="0082450C">
        <w:rPr>
          <w:rFonts w:ascii="David" w:hAnsi="David" w:cs="David"/>
          <w:sz w:val="28"/>
          <w:szCs w:val="28"/>
          <w:rtl/>
        </w:rPr>
        <w:t xml:space="preserve"> </w:t>
      </w:r>
      <w:r w:rsidRPr="00AE0727">
        <w:rPr>
          <w:rFonts w:ascii="David" w:hAnsi="David" w:cs="David" w:hint="cs"/>
          <w:sz w:val="24"/>
          <w:szCs w:val="24"/>
          <w:rtl/>
        </w:rPr>
        <w:t>(</w:t>
      </w:r>
      <w:r w:rsidRPr="00AE0727">
        <w:rPr>
          <w:rFonts w:ascii="David" w:hAnsi="David" w:cs="David"/>
          <w:sz w:val="24"/>
          <w:szCs w:val="24"/>
          <w:rtl/>
        </w:rPr>
        <w:t>דף טז</w:t>
      </w:r>
      <w:r w:rsidRPr="00AE0727">
        <w:rPr>
          <w:rFonts w:ascii="David" w:hAnsi="David" w:cs="David" w:hint="cs"/>
          <w:sz w:val="24"/>
          <w:szCs w:val="24"/>
          <w:rtl/>
        </w:rPr>
        <w:t xml:space="preserve">:) </w:t>
      </w:r>
      <w:r>
        <w:rPr>
          <w:rFonts w:ascii="David" w:hAnsi="David" w:cs="David" w:hint="cs"/>
          <w:sz w:val="28"/>
          <w:szCs w:val="28"/>
          <w:rtl/>
        </w:rPr>
        <w:t>''</w:t>
      </w:r>
      <w:r w:rsidR="0082450C" w:rsidRPr="0082450C">
        <w:rPr>
          <w:rFonts w:ascii="David" w:hAnsi="David" w:cs="David"/>
          <w:sz w:val="28"/>
          <w:szCs w:val="28"/>
          <w:rtl/>
        </w:rPr>
        <w:t xml:space="preserve">רז"ל קראו האומנות אשתו ודרשו (סנהדרין פ"א א') אל אשת רעהו לא קרב שלא ירד לאומנות חבירו. ולפיכך אסרו חכמים שירד האדם לאומנות חבירו, </w:t>
      </w:r>
      <w:r w:rsidR="0082450C" w:rsidRPr="00AE0727">
        <w:rPr>
          <w:rFonts w:ascii="David" w:hAnsi="David" w:cs="David"/>
          <w:sz w:val="28"/>
          <w:szCs w:val="28"/>
          <w:u w:val="single"/>
          <w:rtl/>
        </w:rPr>
        <w:t>כי האומנות מיוחד אליו כמו שאשתו מיוחדת אליו</w:t>
      </w:r>
      <w:r w:rsidR="0082450C" w:rsidRPr="0082450C">
        <w:rPr>
          <w:rFonts w:ascii="David" w:hAnsi="David" w:cs="David"/>
          <w:sz w:val="28"/>
          <w:szCs w:val="28"/>
          <w:rtl/>
        </w:rPr>
        <w:t>. והבן שנולד לאדם, כמו שיש לבן שייכות אל האב, כך יש לו שייכות אל האומנות של אביו, שנקרא האומנות אשתו של אביו. ולפיכך אל ישנה האדם מאומנות אבותיו, כמו שיצא מאביו שהיה לו אומנות זה ונחשב לו אשה, והבן שנולד לו (באומנות זה) יש לו שייך אל האומנות גם כן ולכך אל ישנה מאומנות אבותיו</w:t>
      </w:r>
      <w:r>
        <w:rPr>
          <w:rFonts w:ascii="David" w:hAnsi="David" w:cs="David" w:hint="cs"/>
          <w:sz w:val="28"/>
          <w:szCs w:val="28"/>
          <w:rtl/>
        </w:rPr>
        <w:t>''</w:t>
      </w:r>
      <w:r w:rsidR="0082450C" w:rsidRPr="0082450C">
        <w:rPr>
          <w:rFonts w:ascii="David" w:hAnsi="David" w:cs="David"/>
          <w:sz w:val="28"/>
          <w:szCs w:val="28"/>
          <w:rtl/>
        </w:rPr>
        <w:t>.</w:t>
      </w:r>
    </w:p>
    <w:p w14:paraId="287EF788" w14:textId="77777777" w:rsidR="0002100E" w:rsidRDefault="0002100E" w:rsidP="00AE0727">
      <w:pPr>
        <w:bidi/>
        <w:jc w:val="both"/>
        <w:rPr>
          <w:rFonts w:ascii="David" w:hAnsi="David" w:cs="David"/>
          <w:sz w:val="28"/>
          <w:szCs w:val="28"/>
          <w:rtl/>
        </w:rPr>
      </w:pPr>
    </w:p>
    <w:p w14:paraId="323B4B7F" w14:textId="06A5BE26" w:rsidR="0002100E" w:rsidRPr="0002100E" w:rsidRDefault="0002100E" w:rsidP="0002100E">
      <w:pPr>
        <w:bidi/>
        <w:jc w:val="both"/>
        <w:rPr>
          <w:rFonts w:ascii="David" w:hAnsi="David" w:cs="David"/>
          <w:sz w:val="36"/>
          <w:szCs w:val="36"/>
          <w:u w:val="single"/>
          <w:rtl/>
        </w:rPr>
      </w:pPr>
      <w:r w:rsidRPr="0002100E">
        <w:rPr>
          <w:rFonts w:ascii="David" w:hAnsi="David" w:cs="David" w:hint="cs"/>
          <w:sz w:val="36"/>
          <w:szCs w:val="36"/>
          <w:u w:val="single"/>
          <w:rtl/>
        </w:rPr>
        <w:t>האומנות נקראת חיים</w:t>
      </w:r>
      <w:r w:rsidR="008D7153">
        <w:rPr>
          <w:rFonts w:ascii="David" w:hAnsi="David" w:cs="David" w:hint="cs"/>
          <w:sz w:val="36"/>
          <w:szCs w:val="36"/>
          <w:u w:val="single"/>
          <w:rtl/>
        </w:rPr>
        <w:t xml:space="preserve"> כי הוא חי על ידה</w:t>
      </w:r>
    </w:p>
    <w:p w14:paraId="4E334A0B" w14:textId="655FEE10" w:rsidR="00AE0727" w:rsidRDefault="0002100E" w:rsidP="0002100E">
      <w:pPr>
        <w:bidi/>
        <w:jc w:val="both"/>
        <w:rPr>
          <w:rFonts w:ascii="David" w:hAnsi="David" w:cs="David"/>
          <w:sz w:val="28"/>
          <w:szCs w:val="28"/>
          <w:rtl/>
        </w:rPr>
      </w:pPr>
      <w:r>
        <w:rPr>
          <w:rFonts w:ascii="David" w:hAnsi="David" w:cs="David" w:hint="cs"/>
          <w:sz w:val="28"/>
          <w:szCs w:val="28"/>
          <w:rtl/>
        </w:rPr>
        <w:t xml:space="preserve">עי' </w:t>
      </w:r>
      <w:r w:rsidR="00AE0727" w:rsidRPr="0002100E">
        <w:rPr>
          <w:rFonts w:ascii="David" w:hAnsi="David" w:cs="David" w:hint="cs"/>
          <w:b/>
          <w:bCs/>
          <w:sz w:val="28"/>
          <w:szCs w:val="28"/>
          <w:rtl/>
        </w:rPr>
        <w:t>קידושין</w:t>
      </w:r>
      <w:r w:rsidR="00AE0727">
        <w:rPr>
          <w:rFonts w:ascii="David" w:hAnsi="David" w:cs="David" w:hint="cs"/>
          <w:sz w:val="28"/>
          <w:szCs w:val="28"/>
          <w:rtl/>
        </w:rPr>
        <w:t xml:space="preserve"> </w:t>
      </w:r>
      <w:r w:rsidR="00AE0727" w:rsidRPr="0002100E">
        <w:rPr>
          <w:rFonts w:ascii="David" w:hAnsi="David" w:cs="David" w:hint="cs"/>
          <w:sz w:val="24"/>
          <w:szCs w:val="24"/>
          <w:rtl/>
        </w:rPr>
        <w:t xml:space="preserve">(דף ל:) </w:t>
      </w:r>
      <w:r w:rsidR="00AE0727">
        <w:rPr>
          <w:rFonts w:ascii="David" w:hAnsi="David" w:cs="David" w:hint="cs"/>
          <w:sz w:val="28"/>
          <w:szCs w:val="28"/>
          <w:rtl/>
        </w:rPr>
        <w:t>''</w:t>
      </w:r>
      <w:r w:rsidR="00AE0727" w:rsidRPr="00AE0727">
        <w:rPr>
          <w:rFonts w:ascii="David" w:hAnsi="David" w:cs="David"/>
          <w:sz w:val="28"/>
          <w:szCs w:val="28"/>
          <w:rtl/>
        </w:rPr>
        <w:t>ללמדו אומנות: מנלן אמר חזקיה דאמר קרא ראה חיים עם אשה אשר אהבת אם אשה ממש היא כשם שחייב להשיאו אשה כך חייב ללמדו אומנות אם תורה היא כשם שחייב ללמדו תורה כך חייב ללמדו אומנות</w:t>
      </w:r>
      <w:r w:rsidR="00AE0727">
        <w:rPr>
          <w:rFonts w:ascii="David" w:hAnsi="David" w:cs="David" w:hint="cs"/>
          <w:sz w:val="28"/>
          <w:szCs w:val="28"/>
          <w:rtl/>
        </w:rPr>
        <w:t>''.</w:t>
      </w:r>
    </w:p>
    <w:p w14:paraId="27062FB4" w14:textId="3A3B75C4" w:rsidR="00AE0727" w:rsidRDefault="00AE0727" w:rsidP="00AE0727">
      <w:pPr>
        <w:bidi/>
        <w:jc w:val="both"/>
        <w:rPr>
          <w:rFonts w:ascii="David" w:hAnsi="David" w:cs="David"/>
          <w:sz w:val="28"/>
          <w:szCs w:val="28"/>
          <w:rtl/>
        </w:rPr>
      </w:pPr>
      <w:r w:rsidRPr="0002100E">
        <w:rPr>
          <w:rFonts w:ascii="David" w:hAnsi="David" w:cs="David" w:hint="cs"/>
          <w:sz w:val="28"/>
          <w:szCs w:val="28"/>
          <w:rtl/>
        </w:rPr>
        <w:t>וכותב</w:t>
      </w:r>
      <w:r>
        <w:rPr>
          <w:rFonts w:ascii="David" w:hAnsi="David" w:cs="David" w:hint="cs"/>
          <w:b/>
          <w:bCs/>
          <w:sz w:val="28"/>
          <w:szCs w:val="28"/>
          <w:rtl/>
        </w:rPr>
        <w:t xml:space="preserve"> רש''י </w:t>
      </w:r>
      <w:r w:rsidR="00353CE8" w:rsidRPr="0002100E">
        <w:rPr>
          <w:rFonts w:ascii="David" w:hAnsi="David" w:cs="David" w:hint="cs"/>
          <w:sz w:val="24"/>
          <w:szCs w:val="24"/>
          <w:rtl/>
        </w:rPr>
        <w:t>(שם)</w:t>
      </w:r>
      <w:r w:rsidR="00353CE8" w:rsidRPr="0002100E">
        <w:rPr>
          <w:rFonts w:ascii="David" w:hAnsi="David" w:cs="David" w:hint="cs"/>
          <w:b/>
          <w:bCs/>
          <w:sz w:val="24"/>
          <w:szCs w:val="24"/>
          <w:rtl/>
        </w:rPr>
        <w:t xml:space="preserve"> </w:t>
      </w:r>
      <w:r w:rsidRPr="0002100E">
        <w:rPr>
          <w:rFonts w:ascii="David" w:hAnsi="David" w:cs="David" w:hint="cs"/>
          <w:sz w:val="28"/>
          <w:szCs w:val="28"/>
          <w:rtl/>
        </w:rPr>
        <w:t>''</w:t>
      </w:r>
      <w:r w:rsidRPr="00AE0727">
        <w:rPr>
          <w:rFonts w:ascii="David" w:hAnsi="David" w:cs="David"/>
          <w:b/>
          <w:bCs/>
          <w:sz w:val="28"/>
          <w:szCs w:val="28"/>
          <w:rtl/>
        </w:rPr>
        <w:t>ראה חיים</w:t>
      </w:r>
      <w:r w:rsidRPr="00AE0727">
        <w:rPr>
          <w:rFonts w:ascii="David" w:hAnsi="David" w:cs="David"/>
          <w:sz w:val="28"/>
          <w:szCs w:val="28"/>
          <w:rtl/>
        </w:rPr>
        <w:t>. אומנות שתחיה בו עם אשה מקיש אומנות לאשה</w:t>
      </w:r>
      <w:r>
        <w:rPr>
          <w:rFonts w:ascii="David" w:hAnsi="David" w:cs="David" w:hint="cs"/>
          <w:sz w:val="28"/>
          <w:szCs w:val="28"/>
          <w:rtl/>
        </w:rPr>
        <w:t>''.</w:t>
      </w:r>
    </w:p>
    <w:p w14:paraId="602A655E" w14:textId="557FAC00" w:rsidR="008D7153" w:rsidRDefault="00AE0727" w:rsidP="008D7153">
      <w:pPr>
        <w:bidi/>
        <w:jc w:val="both"/>
        <w:rPr>
          <w:rFonts w:ascii="David" w:hAnsi="David" w:cs="David"/>
          <w:sz w:val="28"/>
          <w:szCs w:val="28"/>
          <w:rtl/>
        </w:rPr>
      </w:pPr>
      <w:r>
        <w:rPr>
          <w:rFonts w:ascii="David" w:hAnsi="David" w:cs="David" w:hint="cs"/>
          <w:sz w:val="28"/>
          <w:szCs w:val="28"/>
          <w:rtl/>
        </w:rPr>
        <w:lastRenderedPageBreak/>
        <w:t xml:space="preserve">ועי' </w:t>
      </w:r>
      <w:r w:rsidRPr="0002100E">
        <w:rPr>
          <w:rFonts w:ascii="David" w:hAnsi="David" w:cs="David" w:hint="cs"/>
          <w:b/>
          <w:bCs/>
          <w:sz w:val="28"/>
          <w:szCs w:val="28"/>
          <w:rtl/>
        </w:rPr>
        <w:t>בב''מ</w:t>
      </w:r>
      <w:r>
        <w:rPr>
          <w:rFonts w:ascii="David" w:hAnsi="David" w:cs="David" w:hint="cs"/>
          <w:sz w:val="28"/>
          <w:szCs w:val="28"/>
          <w:rtl/>
        </w:rPr>
        <w:t xml:space="preserve"> </w:t>
      </w:r>
      <w:r w:rsidRPr="0002100E">
        <w:rPr>
          <w:rFonts w:ascii="David" w:hAnsi="David" w:cs="David" w:hint="cs"/>
          <w:sz w:val="24"/>
          <w:szCs w:val="24"/>
          <w:rtl/>
        </w:rPr>
        <w:t xml:space="preserve">(דף ל:) </w:t>
      </w:r>
      <w:r>
        <w:rPr>
          <w:rFonts w:ascii="David" w:hAnsi="David" w:cs="David" w:hint="cs"/>
          <w:sz w:val="28"/>
          <w:szCs w:val="28"/>
          <w:rtl/>
        </w:rPr>
        <w:t>''</w:t>
      </w:r>
      <w:r w:rsidR="00353CE8" w:rsidRPr="00353CE8">
        <w:rPr>
          <w:rFonts w:ascii="David" w:hAnsi="David" w:cs="David"/>
          <w:sz w:val="28"/>
          <w:szCs w:val="28"/>
          <w:rtl/>
        </w:rPr>
        <w:t xml:space="preserve">דתני </w:t>
      </w:r>
      <w:r w:rsidR="00353CE8" w:rsidRPr="0002100E">
        <w:rPr>
          <w:rFonts w:ascii="David" w:hAnsi="David" w:cs="David"/>
          <w:b/>
          <w:bCs/>
          <w:sz w:val="28"/>
          <w:szCs w:val="28"/>
          <w:rtl/>
        </w:rPr>
        <w:t>רב יוסף</w:t>
      </w:r>
      <w:r w:rsidR="00353CE8" w:rsidRPr="00353CE8">
        <w:rPr>
          <w:rFonts w:ascii="David" w:hAnsi="David" w:cs="David"/>
          <w:sz w:val="28"/>
          <w:szCs w:val="28"/>
          <w:rtl/>
        </w:rPr>
        <w:t xml:space="preserve"> והודעת להם זה בית חייהם את הדרך זו גמילות חסדים [(אשר) ילכו זה ביקור חולים בה זו קבורה ואת המעשה זה הדין אשר יעשון זו לפנים משורת הדין</w:t>
      </w:r>
      <w:r w:rsidR="00353CE8">
        <w:rPr>
          <w:rFonts w:ascii="David" w:hAnsi="David" w:cs="David" w:hint="cs"/>
          <w:sz w:val="28"/>
          <w:szCs w:val="28"/>
          <w:rtl/>
        </w:rPr>
        <w:t>''.</w:t>
      </w:r>
    </w:p>
    <w:p w14:paraId="245AEB0D" w14:textId="1621A3CB" w:rsidR="00353CE8" w:rsidRDefault="00353CE8" w:rsidP="00353CE8">
      <w:pPr>
        <w:bidi/>
        <w:jc w:val="both"/>
        <w:rPr>
          <w:rFonts w:ascii="David" w:hAnsi="David" w:cs="David"/>
          <w:sz w:val="28"/>
          <w:szCs w:val="28"/>
          <w:rtl/>
        </w:rPr>
      </w:pPr>
      <w:r>
        <w:rPr>
          <w:rFonts w:ascii="David" w:hAnsi="David" w:cs="David" w:hint="cs"/>
          <w:sz w:val="28"/>
          <w:szCs w:val="28"/>
          <w:rtl/>
        </w:rPr>
        <w:t xml:space="preserve">וכותב </w:t>
      </w:r>
      <w:r w:rsidRPr="0002100E">
        <w:rPr>
          <w:rFonts w:ascii="David" w:hAnsi="David" w:cs="David" w:hint="cs"/>
          <w:b/>
          <w:bCs/>
          <w:sz w:val="28"/>
          <w:szCs w:val="28"/>
          <w:rtl/>
        </w:rPr>
        <w:t>רש''י</w:t>
      </w:r>
      <w:r>
        <w:rPr>
          <w:rFonts w:ascii="David" w:hAnsi="David" w:cs="David" w:hint="cs"/>
          <w:sz w:val="28"/>
          <w:szCs w:val="28"/>
          <w:rtl/>
        </w:rPr>
        <w:t xml:space="preserve"> </w:t>
      </w:r>
      <w:r w:rsidRPr="0002100E">
        <w:rPr>
          <w:rFonts w:ascii="David" w:hAnsi="David" w:cs="David" w:hint="cs"/>
          <w:sz w:val="24"/>
          <w:szCs w:val="24"/>
          <w:rtl/>
        </w:rPr>
        <w:t xml:space="preserve">(שם) </w:t>
      </w:r>
      <w:r>
        <w:rPr>
          <w:rFonts w:ascii="David" w:hAnsi="David" w:cs="David" w:hint="cs"/>
          <w:sz w:val="28"/>
          <w:szCs w:val="28"/>
          <w:rtl/>
        </w:rPr>
        <w:t>''</w:t>
      </w:r>
      <w:r w:rsidRPr="00353CE8">
        <w:rPr>
          <w:rFonts w:ascii="David" w:hAnsi="David" w:cs="David"/>
          <w:b/>
          <w:bCs/>
          <w:sz w:val="28"/>
          <w:szCs w:val="28"/>
          <w:rtl/>
        </w:rPr>
        <w:t>זה בית חייהם</w:t>
      </w:r>
      <w:r w:rsidRPr="00353CE8">
        <w:rPr>
          <w:rFonts w:ascii="David" w:hAnsi="David" w:cs="David"/>
          <w:sz w:val="28"/>
          <w:szCs w:val="28"/>
          <w:rtl/>
        </w:rPr>
        <w:t>. ללמוד להם אומנות להתפרנס בו חוקות ותורות כתיבי ברישיה דקרא</w:t>
      </w:r>
      <w:r>
        <w:rPr>
          <w:rFonts w:ascii="David" w:hAnsi="David" w:cs="David" w:hint="cs"/>
          <w:sz w:val="28"/>
          <w:szCs w:val="28"/>
          <w:rtl/>
        </w:rPr>
        <w:t>''.</w:t>
      </w:r>
    </w:p>
    <w:p w14:paraId="2472A7BC" w14:textId="77777777" w:rsidR="008D7153" w:rsidRPr="008D7153" w:rsidRDefault="008D7153" w:rsidP="008D7153">
      <w:pPr>
        <w:bidi/>
        <w:jc w:val="both"/>
        <w:rPr>
          <w:rFonts w:ascii="David" w:hAnsi="David" w:cs="David"/>
          <w:sz w:val="28"/>
          <w:szCs w:val="28"/>
          <w:rtl/>
        </w:rPr>
      </w:pPr>
      <w:r w:rsidRPr="008D7153">
        <w:rPr>
          <w:rFonts w:ascii="David" w:hAnsi="David" w:cs="David" w:hint="cs"/>
          <w:sz w:val="28"/>
          <w:szCs w:val="28"/>
          <w:rtl/>
        </w:rPr>
        <w:t xml:space="preserve">מבואר </w:t>
      </w:r>
      <w:r w:rsidRPr="008D7153">
        <w:rPr>
          <w:rFonts w:ascii="David" w:hAnsi="David" w:cs="David" w:hint="cs"/>
          <w:b/>
          <w:bCs/>
          <w:sz w:val="28"/>
          <w:szCs w:val="28"/>
          <w:rtl/>
        </w:rPr>
        <w:t>במרדכי</w:t>
      </w:r>
      <w:r w:rsidRPr="008D7153">
        <w:rPr>
          <w:rFonts w:ascii="David" w:hAnsi="David" w:cs="David" w:hint="cs"/>
          <w:sz w:val="28"/>
          <w:szCs w:val="28"/>
          <w:rtl/>
        </w:rPr>
        <w:t xml:space="preserve"> </w:t>
      </w:r>
      <w:r w:rsidRPr="008D7153">
        <w:rPr>
          <w:rFonts w:ascii="David" w:hAnsi="David" w:cs="David" w:hint="cs"/>
          <w:sz w:val="24"/>
          <w:szCs w:val="24"/>
          <w:rtl/>
        </w:rPr>
        <w:t>(פ''ק דשבת אות רנח)</w:t>
      </w:r>
      <w:r w:rsidRPr="008D7153">
        <w:rPr>
          <w:rFonts w:ascii="David" w:hAnsi="David" w:cs="David"/>
          <w:sz w:val="24"/>
          <w:szCs w:val="24"/>
          <w:rtl/>
        </w:rPr>
        <w:t xml:space="preserve"> </w:t>
      </w:r>
      <w:r w:rsidRPr="008D7153">
        <w:rPr>
          <w:rFonts w:ascii="David" w:hAnsi="David" w:cs="David" w:hint="cs"/>
          <w:sz w:val="28"/>
          <w:szCs w:val="28"/>
          <w:rtl/>
        </w:rPr>
        <w:t>''</w:t>
      </w:r>
      <w:r w:rsidRPr="008D7153">
        <w:rPr>
          <w:rFonts w:ascii="David" w:hAnsi="David" w:cs="David"/>
          <w:sz w:val="28"/>
          <w:szCs w:val="28"/>
          <w:rtl/>
        </w:rPr>
        <w:t>אבל לדבר מצוה מפליגין ופירש ר"ת דלכאורה סחורה חשיב דבר מצוה ומותר להפליג אפילו בערב שבת כדאמרינן פ"ק דקדושין [דף ל ב] ראה חיים זו אומנות ואמרינן נמי [ב"מ דף כט ב] והודעת להם [*את הדרך] זה בית חייהם [*ופירוש שיחיו מהאומנות וכו' מור"ם] וגם אם הולך להתראות פנים לחבירו חשיב דבר מצוה אך אם הולך לטייל זהו דבר הרשות</w:t>
      </w:r>
      <w:r w:rsidRPr="008D7153">
        <w:rPr>
          <w:rFonts w:ascii="David" w:hAnsi="David" w:cs="David" w:hint="cs"/>
          <w:sz w:val="28"/>
          <w:szCs w:val="28"/>
          <w:rtl/>
        </w:rPr>
        <w:t>''.</w:t>
      </w:r>
    </w:p>
    <w:p w14:paraId="23955014" w14:textId="74C082FF" w:rsidR="00353CE8" w:rsidRDefault="0002100E" w:rsidP="0002100E">
      <w:pPr>
        <w:bidi/>
        <w:jc w:val="both"/>
        <w:rPr>
          <w:rFonts w:ascii="David" w:hAnsi="David" w:cs="David"/>
          <w:sz w:val="28"/>
          <w:szCs w:val="28"/>
          <w:rtl/>
        </w:rPr>
      </w:pPr>
      <w:r>
        <w:rPr>
          <w:rFonts w:ascii="David" w:hAnsi="David" w:cs="David" w:hint="cs"/>
          <w:sz w:val="28"/>
          <w:szCs w:val="28"/>
          <w:rtl/>
        </w:rPr>
        <w:t xml:space="preserve">ועי' </w:t>
      </w:r>
      <w:r w:rsidRPr="0002100E">
        <w:rPr>
          <w:rFonts w:ascii="David" w:hAnsi="David" w:cs="David" w:hint="cs"/>
          <w:b/>
          <w:bCs/>
          <w:sz w:val="28"/>
          <w:szCs w:val="28"/>
          <w:rtl/>
        </w:rPr>
        <w:t>ה</w:t>
      </w:r>
      <w:r w:rsidR="00353CE8" w:rsidRPr="0002100E">
        <w:rPr>
          <w:rFonts w:ascii="David" w:hAnsi="David" w:cs="David"/>
          <w:b/>
          <w:bCs/>
          <w:sz w:val="28"/>
          <w:szCs w:val="28"/>
          <w:rtl/>
        </w:rPr>
        <w:t>מהרש"א</w:t>
      </w:r>
      <w:r w:rsidR="00353CE8" w:rsidRPr="00353CE8">
        <w:rPr>
          <w:rFonts w:ascii="David" w:hAnsi="David" w:cs="David"/>
          <w:sz w:val="28"/>
          <w:szCs w:val="28"/>
          <w:rtl/>
        </w:rPr>
        <w:t xml:space="preserve"> </w:t>
      </w:r>
      <w:r w:rsidRPr="0002100E">
        <w:rPr>
          <w:rFonts w:ascii="David" w:hAnsi="David" w:cs="David" w:hint="cs"/>
          <w:sz w:val="24"/>
          <w:szCs w:val="24"/>
          <w:rtl/>
        </w:rPr>
        <w:t xml:space="preserve">(שם) </w:t>
      </w:r>
      <w:r>
        <w:rPr>
          <w:rFonts w:ascii="David" w:hAnsi="David" w:cs="David" w:hint="cs"/>
          <w:sz w:val="28"/>
          <w:szCs w:val="28"/>
          <w:rtl/>
        </w:rPr>
        <w:t>שכותב ''</w:t>
      </w:r>
      <w:r w:rsidR="00353CE8" w:rsidRPr="00353CE8">
        <w:rPr>
          <w:rFonts w:ascii="David" w:hAnsi="David" w:cs="David"/>
          <w:sz w:val="28"/>
          <w:szCs w:val="28"/>
          <w:rtl/>
        </w:rPr>
        <w:t xml:space="preserve">והודעת להם זה בית חייהם כו' כאן </w:t>
      </w:r>
      <w:r w:rsidR="00353CE8" w:rsidRPr="008D7153">
        <w:rPr>
          <w:rFonts w:ascii="David" w:hAnsi="David" w:cs="David"/>
          <w:b/>
          <w:bCs/>
          <w:sz w:val="28"/>
          <w:szCs w:val="28"/>
          <w:rtl/>
        </w:rPr>
        <w:t>פרש"י</w:t>
      </w:r>
      <w:r w:rsidR="00353CE8" w:rsidRPr="00353CE8">
        <w:rPr>
          <w:rFonts w:ascii="David" w:hAnsi="David" w:cs="David"/>
          <w:sz w:val="28"/>
          <w:szCs w:val="28"/>
          <w:rtl/>
        </w:rPr>
        <w:t xml:space="preserve"> ללמוד להם אומנות כו' וחוקות ותורות כתיב ברישא דקרא עכ"ל שא"ל יתרו למשה אחר שתזהיר אותם ברישא אחקים ותורות והודעת להם כלומר תודיע להם דבר הצריך להם ולגופם דהיינו מחייתם ואומנתם דכל תורה שאין עמה מלאכה סופה בטילה</w:t>
      </w:r>
      <w:r>
        <w:rPr>
          <w:rFonts w:ascii="David" w:hAnsi="David" w:cs="David" w:hint="cs"/>
          <w:sz w:val="28"/>
          <w:szCs w:val="28"/>
          <w:rtl/>
        </w:rPr>
        <w:t>''.</w:t>
      </w:r>
    </w:p>
    <w:p w14:paraId="23B6D840" w14:textId="5ED9EF79" w:rsidR="00353CE8" w:rsidRDefault="0002100E" w:rsidP="0002100E">
      <w:pPr>
        <w:bidi/>
        <w:jc w:val="both"/>
        <w:rPr>
          <w:rFonts w:ascii="David" w:hAnsi="David" w:cs="David"/>
          <w:sz w:val="28"/>
          <w:szCs w:val="28"/>
          <w:rtl/>
        </w:rPr>
      </w:pPr>
      <w:r w:rsidRPr="0002100E">
        <w:rPr>
          <w:rFonts w:ascii="David" w:hAnsi="David" w:cs="David" w:hint="cs"/>
          <w:b/>
          <w:bCs/>
          <w:sz w:val="28"/>
          <w:szCs w:val="28"/>
          <w:rtl/>
        </w:rPr>
        <w:t>וה</w:t>
      </w:r>
      <w:r w:rsidR="00353CE8" w:rsidRPr="0002100E">
        <w:rPr>
          <w:rFonts w:ascii="David" w:hAnsi="David" w:cs="David"/>
          <w:b/>
          <w:bCs/>
          <w:sz w:val="28"/>
          <w:szCs w:val="28"/>
          <w:rtl/>
        </w:rPr>
        <w:t>פני יהושע</w:t>
      </w:r>
      <w:r w:rsidR="00353CE8" w:rsidRPr="00353CE8">
        <w:rPr>
          <w:rFonts w:ascii="David" w:hAnsi="David" w:cs="David"/>
          <w:sz w:val="28"/>
          <w:szCs w:val="28"/>
          <w:rtl/>
        </w:rPr>
        <w:t xml:space="preserve"> </w:t>
      </w:r>
      <w:r w:rsidRPr="0002100E">
        <w:rPr>
          <w:rFonts w:ascii="David" w:hAnsi="David" w:cs="David" w:hint="cs"/>
          <w:sz w:val="24"/>
          <w:szCs w:val="24"/>
          <w:rtl/>
        </w:rPr>
        <w:t xml:space="preserve">(שם) </w:t>
      </w:r>
      <w:r>
        <w:rPr>
          <w:rFonts w:ascii="David" w:hAnsi="David" w:cs="David" w:hint="cs"/>
          <w:sz w:val="28"/>
          <w:szCs w:val="28"/>
          <w:rtl/>
        </w:rPr>
        <w:t xml:space="preserve">כותב </w:t>
      </w:r>
      <w:r w:rsidRPr="0002100E">
        <w:rPr>
          <w:rFonts w:ascii="David" w:hAnsi="David" w:cs="David" w:hint="cs"/>
          <w:sz w:val="28"/>
          <w:szCs w:val="28"/>
          <w:rtl/>
        </w:rPr>
        <w:t>''</w:t>
      </w:r>
      <w:r w:rsidR="00353CE8" w:rsidRPr="0002100E">
        <w:rPr>
          <w:rFonts w:ascii="David" w:hAnsi="David" w:cs="David"/>
          <w:b/>
          <w:bCs/>
          <w:sz w:val="28"/>
          <w:szCs w:val="28"/>
          <w:rtl/>
        </w:rPr>
        <w:t>בפרש"י</w:t>
      </w:r>
      <w:r w:rsidR="00353CE8" w:rsidRPr="00353CE8">
        <w:rPr>
          <w:rFonts w:ascii="David" w:hAnsi="David" w:cs="David"/>
          <w:sz w:val="28"/>
          <w:szCs w:val="28"/>
          <w:rtl/>
        </w:rPr>
        <w:t xml:space="preserve"> בד"ה זה בית חייהם כו' וחוקות ותורות כתיבי ברישא דקרא עכ"ל. פי' דקשיא ליה אמאי לא מוקי לקרא דהכא כפשוטו לענין תורה ומצות לכך מפ' דהנהו כבר כתיבי ברישא דקרא בהדיא</w:t>
      </w:r>
      <w:r>
        <w:rPr>
          <w:rFonts w:ascii="David" w:hAnsi="David" w:cs="David" w:hint="cs"/>
          <w:sz w:val="28"/>
          <w:szCs w:val="28"/>
          <w:rtl/>
        </w:rPr>
        <w:t>''.</w:t>
      </w:r>
    </w:p>
    <w:p w14:paraId="2340D12F" w14:textId="2C2C6A90" w:rsidR="0002100E" w:rsidRDefault="0002100E" w:rsidP="0002100E">
      <w:pPr>
        <w:bidi/>
        <w:jc w:val="both"/>
        <w:rPr>
          <w:rFonts w:ascii="David" w:hAnsi="David" w:cs="David"/>
          <w:sz w:val="28"/>
          <w:szCs w:val="28"/>
          <w:rtl/>
        </w:rPr>
      </w:pPr>
      <w:r>
        <w:rPr>
          <w:rFonts w:ascii="David" w:hAnsi="David" w:cs="David" w:hint="cs"/>
          <w:sz w:val="28"/>
          <w:szCs w:val="28"/>
          <w:rtl/>
        </w:rPr>
        <w:t xml:space="preserve">ועל מסכת </w:t>
      </w:r>
      <w:r w:rsidRPr="0002100E">
        <w:rPr>
          <w:rFonts w:ascii="David" w:hAnsi="David" w:cs="David" w:hint="cs"/>
          <w:b/>
          <w:bCs/>
          <w:sz w:val="28"/>
          <w:szCs w:val="28"/>
          <w:rtl/>
        </w:rPr>
        <w:t>בב''ק</w:t>
      </w:r>
      <w:r>
        <w:rPr>
          <w:rFonts w:ascii="David" w:hAnsi="David" w:cs="David" w:hint="cs"/>
          <w:sz w:val="28"/>
          <w:szCs w:val="28"/>
          <w:rtl/>
        </w:rPr>
        <w:t xml:space="preserve"> </w:t>
      </w:r>
      <w:r w:rsidRPr="0002100E">
        <w:rPr>
          <w:rFonts w:ascii="David" w:hAnsi="David" w:cs="David" w:hint="cs"/>
          <w:sz w:val="24"/>
          <w:szCs w:val="24"/>
          <w:rtl/>
        </w:rPr>
        <w:t xml:space="preserve">(דף צט:) </w:t>
      </w:r>
      <w:r>
        <w:rPr>
          <w:rFonts w:ascii="David" w:hAnsi="David" w:cs="David" w:hint="cs"/>
          <w:sz w:val="28"/>
          <w:szCs w:val="28"/>
          <w:rtl/>
        </w:rPr>
        <w:t xml:space="preserve">כותב </w:t>
      </w:r>
      <w:r w:rsidRPr="0002100E">
        <w:rPr>
          <w:rFonts w:ascii="David" w:hAnsi="David" w:cs="David" w:hint="cs"/>
          <w:b/>
          <w:bCs/>
          <w:sz w:val="28"/>
          <w:szCs w:val="28"/>
          <w:rtl/>
        </w:rPr>
        <w:t>הפ''י</w:t>
      </w:r>
      <w:r>
        <w:rPr>
          <w:rFonts w:ascii="David" w:hAnsi="David" w:cs="David" w:hint="cs"/>
          <w:sz w:val="28"/>
          <w:szCs w:val="28"/>
          <w:rtl/>
        </w:rPr>
        <w:t xml:space="preserve"> </w:t>
      </w:r>
      <w:r w:rsidRPr="0002100E">
        <w:rPr>
          <w:rFonts w:ascii="David" w:hAnsi="David" w:cs="David" w:hint="cs"/>
          <w:sz w:val="28"/>
          <w:szCs w:val="28"/>
          <w:rtl/>
        </w:rPr>
        <w:t>''</w:t>
      </w:r>
      <w:r w:rsidRPr="0002100E">
        <w:rPr>
          <w:rFonts w:ascii="David" w:hAnsi="David" w:cs="David"/>
          <w:b/>
          <w:bCs/>
          <w:sz w:val="28"/>
          <w:szCs w:val="28"/>
          <w:rtl/>
        </w:rPr>
        <w:t>בפרש"י</w:t>
      </w:r>
      <w:r w:rsidRPr="0002100E">
        <w:rPr>
          <w:rFonts w:ascii="David" w:hAnsi="David" w:cs="David"/>
          <w:sz w:val="28"/>
          <w:szCs w:val="28"/>
          <w:rtl/>
        </w:rPr>
        <w:t xml:space="preserve"> בד"ה בית חייהם זה ת"ת עכ"ל. ובפרק אלו מציאות [ל' ע"ב] פרש"י בית חייהם היינו ללמדם אומנות להתפרנס וחוקות ותורות כתיבי ברישא דקרא עכ"ל. ונראה דדא ודא אחת היא, דודאי א"א לפרש כפשוטו דאת"ת גופא קאי דהא כתיבא ברישא דקרא, ואאומנות גרידא נראה שזה לא היה צריך משה להודיעם וללמדם, ועוד שנראה דוחק לפרש בית חייהם אאומנות שהוא חיי שעה, אלא ע"כ דאת"ת קאי ובא משה להודיעם שעם ת"ת לא יתבטלו מ"מ מן האומנות, וכענין שאמרו [אבות פ"ב מ"ב] כל תורה שאין עמה ד"א בטילה, וא"כ בית חייהם היינו לפי שהאומנות היא עיקר חייהם לת"ת וק"ל</w:t>
      </w:r>
      <w:r>
        <w:rPr>
          <w:rFonts w:ascii="David" w:hAnsi="David" w:cs="David" w:hint="cs"/>
          <w:sz w:val="28"/>
          <w:szCs w:val="28"/>
          <w:rtl/>
        </w:rPr>
        <w:t>''.</w:t>
      </w:r>
    </w:p>
    <w:sectPr w:rsidR="0002100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50C"/>
    <w:rsid w:val="0002100E"/>
    <w:rsid w:val="001D2779"/>
    <w:rsid w:val="00353CE8"/>
    <w:rsid w:val="00496D37"/>
    <w:rsid w:val="0062013B"/>
    <w:rsid w:val="0082450C"/>
    <w:rsid w:val="008D7153"/>
    <w:rsid w:val="00AE0727"/>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8A11D"/>
  <w15:chartTrackingRefBased/>
  <w15:docId w15:val="{CF31A8E4-452C-40EF-8C59-855D2D220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82450C"/>
    <w:rPr>
      <w:color w:val="0563C1" w:themeColor="hyperlink"/>
      <w:u w:val="single"/>
    </w:rPr>
  </w:style>
  <w:style w:type="character" w:styleId="Mentionnonrsolue">
    <w:name w:val="Unresolved Mention"/>
    <w:basedOn w:val="Policepardfaut"/>
    <w:uiPriority w:val="99"/>
    <w:semiHidden/>
    <w:unhideWhenUsed/>
    <w:rsid w:val="008245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526</Words>
  <Characters>2895</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4</cp:revision>
  <dcterms:created xsi:type="dcterms:W3CDTF">2023-07-08T19:44:00Z</dcterms:created>
  <dcterms:modified xsi:type="dcterms:W3CDTF">2023-09-03T07:40:00Z</dcterms:modified>
</cp:coreProperties>
</file>