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0BF07" w14:textId="10C1B1FF" w:rsidR="003C6C09" w:rsidRPr="00042F2A" w:rsidRDefault="00677056" w:rsidP="00042F2A">
      <w:pPr>
        <w:bidi/>
        <w:ind w:left="3540"/>
        <w:jc w:val="both"/>
        <w:rPr>
          <w:rFonts w:asciiTheme="majorBidi" w:hAnsiTheme="majorBidi" w:cstheme="majorBidi"/>
          <w:sz w:val="40"/>
          <w:szCs w:val="40"/>
          <w:u w:val="single"/>
          <w:rtl/>
        </w:rPr>
      </w:pPr>
      <w:r w:rsidRPr="00042F2A">
        <w:rPr>
          <w:rFonts w:asciiTheme="majorBidi" w:hAnsiTheme="majorBidi" w:cstheme="majorBidi" w:hint="cs"/>
          <w:sz w:val="40"/>
          <w:szCs w:val="40"/>
          <w:u w:val="single"/>
          <w:rtl/>
        </w:rPr>
        <w:t xml:space="preserve">אושר </w:t>
      </w:r>
    </w:p>
    <w:p w14:paraId="42AE1DF7" w14:textId="77777777" w:rsidR="00677056" w:rsidRDefault="00677056" w:rsidP="00677056">
      <w:pPr>
        <w:bidi/>
        <w:jc w:val="both"/>
        <w:rPr>
          <w:rFonts w:asciiTheme="majorBidi" w:hAnsiTheme="majorBidi" w:cstheme="majorBidi"/>
          <w:rtl/>
        </w:rPr>
      </w:pPr>
    </w:p>
    <w:p w14:paraId="6C094243" w14:textId="77777777" w:rsidR="00677056" w:rsidRDefault="00677056" w:rsidP="00677056">
      <w:pPr>
        <w:bidi/>
        <w:jc w:val="both"/>
        <w:rPr>
          <w:rFonts w:asciiTheme="majorBidi" w:hAnsiTheme="majorBidi" w:cstheme="majorBidi"/>
          <w:rtl/>
        </w:rPr>
      </w:pPr>
    </w:p>
    <w:p w14:paraId="40D38A18" w14:textId="52A32B21" w:rsidR="00677056" w:rsidRPr="00042F2A" w:rsidRDefault="00042F2A" w:rsidP="00677056">
      <w:pPr>
        <w:bidi/>
        <w:jc w:val="both"/>
        <w:rPr>
          <w:rFonts w:asciiTheme="majorBidi" w:hAnsiTheme="majorBidi" w:cstheme="majorBidi"/>
          <w:sz w:val="28"/>
          <w:szCs w:val="28"/>
          <w:u w:val="single"/>
          <w:rtl/>
        </w:rPr>
      </w:pPr>
      <w:r w:rsidRPr="00042F2A">
        <w:rPr>
          <w:rFonts w:asciiTheme="majorBidi" w:hAnsiTheme="majorBidi" w:cstheme="majorBidi" w:hint="cs"/>
          <w:sz w:val="28"/>
          <w:szCs w:val="28"/>
          <w:u w:val="single"/>
          <w:rtl/>
        </w:rPr>
        <w:t>ע''י חיי צער</w:t>
      </w:r>
    </w:p>
    <w:p w14:paraId="6985692E" w14:textId="792CD894" w:rsidR="00677056" w:rsidRDefault="00677056" w:rsidP="00677056">
      <w:pPr>
        <w:bidi/>
        <w:jc w:val="both"/>
        <w:rPr>
          <w:rFonts w:asciiTheme="majorBidi" w:hAnsiTheme="majorBidi" w:cstheme="majorBidi"/>
          <w:rtl/>
        </w:rPr>
      </w:pPr>
      <w:r>
        <w:rPr>
          <w:rFonts w:asciiTheme="majorBidi" w:hAnsiTheme="majorBidi" w:cstheme="majorBidi" w:hint="cs"/>
          <w:rtl/>
        </w:rPr>
        <w:t xml:space="preserve">והנה, </w:t>
      </w:r>
      <w:r w:rsidR="001C1638">
        <w:rPr>
          <w:rFonts w:asciiTheme="majorBidi" w:hAnsiTheme="majorBidi" w:cstheme="majorBidi" w:hint="cs"/>
          <w:rtl/>
        </w:rPr>
        <w:t xml:space="preserve">כל העולם מחפשים להגיע לאושר, </w:t>
      </w:r>
      <w:r w:rsidR="00A048CE">
        <w:rPr>
          <w:rFonts w:asciiTheme="majorBidi" w:hAnsiTheme="majorBidi" w:cstheme="majorBidi" w:hint="cs"/>
          <w:rtl/>
        </w:rPr>
        <w:t>והרבה שיטות יש בדבר, ונראה מה שהתורה אומרת על זה:</w:t>
      </w:r>
    </w:p>
    <w:p w14:paraId="0D891DB5" w14:textId="3EA59916" w:rsidR="001C1638" w:rsidRDefault="00A048CE" w:rsidP="001C1638">
      <w:pPr>
        <w:bidi/>
        <w:jc w:val="both"/>
        <w:rPr>
          <w:rFonts w:asciiTheme="majorBidi" w:hAnsiTheme="majorBidi" w:cstheme="majorBidi"/>
          <w:rtl/>
        </w:rPr>
      </w:pPr>
      <w:r>
        <w:rPr>
          <w:rFonts w:asciiTheme="majorBidi" w:hAnsiTheme="majorBidi" w:cstheme="majorBidi" w:hint="cs"/>
          <w:rtl/>
        </w:rPr>
        <w:t xml:space="preserve">איתא </w:t>
      </w:r>
      <w:r w:rsidRPr="00042F2A">
        <w:rPr>
          <w:rFonts w:asciiTheme="majorBidi" w:hAnsiTheme="majorBidi" w:cstheme="majorBidi" w:hint="cs"/>
          <w:b/>
          <w:bCs/>
          <w:rtl/>
        </w:rPr>
        <w:t>ב</w:t>
      </w:r>
      <w:r w:rsidR="001C1638" w:rsidRPr="00042F2A">
        <w:rPr>
          <w:rFonts w:asciiTheme="majorBidi" w:hAnsiTheme="majorBidi" w:cstheme="majorBidi" w:hint="cs"/>
          <w:b/>
          <w:bCs/>
          <w:rtl/>
        </w:rPr>
        <w:t>אבות</w:t>
      </w:r>
      <w:r w:rsidR="001C1638">
        <w:rPr>
          <w:rFonts w:asciiTheme="majorBidi" w:hAnsiTheme="majorBidi" w:cstheme="majorBidi" w:hint="cs"/>
          <w:rtl/>
        </w:rPr>
        <w:t xml:space="preserve"> </w:t>
      </w:r>
      <w:r w:rsidR="001C1638" w:rsidRPr="00042F2A">
        <w:rPr>
          <w:rFonts w:asciiTheme="majorBidi" w:hAnsiTheme="majorBidi" w:cstheme="majorBidi" w:hint="cs"/>
          <w:sz w:val="20"/>
          <w:szCs w:val="20"/>
          <w:rtl/>
        </w:rPr>
        <w:t xml:space="preserve">(פ''ו מ''ד) </w:t>
      </w:r>
      <w:r w:rsidR="001C1638">
        <w:rPr>
          <w:rFonts w:asciiTheme="majorBidi" w:hAnsiTheme="majorBidi" w:cstheme="majorBidi" w:hint="cs"/>
          <w:rtl/>
        </w:rPr>
        <w:t>''</w:t>
      </w:r>
      <w:r w:rsidR="001C1638" w:rsidRPr="001C1638">
        <w:rPr>
          <w:rFonts w:asciiTheme="majorBidi" w:hAnsiTheme="majorBidi" w:cstheme="majorBidi"/>
          <w:rtl/>
        </w:rPr>
        <w:t xml:space="preserve">כַּךְ הִיא דַּרְכָּהּ שֶׁל תּוֹרָה, פַּת בְּמֶלַח תֹּאכַל, וּמַיִם בִּמְשׂוּרָה תִשְׁתֶּה, וְעַל הָאָרֶץ תִּישַׁן, וְחַיֵּי צַעַר תִּחְיֶה, וּבַתּוֹרָה אַתָּה עָמֵל, אִם אַתָּה עֹשֶׂה כֵן, (תהלים קכח) </w:t>
      </w:r>
      <w:r w:rsidR="001C1638" w:rsidRPr="00A048CE">
        <w:rPr>
          <w:rFonts w:asciiTheme="majorBidi" w:hAnsiTheme="majorBidi" w:cstheme="majorBidi"/>
          <w:i/>
          <w:iCs/>
          <w:rtl/>
        </w:rPr>
        <w:t>אַשְׁרֶיךָ וְטוֹב לָךְ</w:t>
      </w:r>
      <w:r w:rsidR="001C1638" w:rsidRPr="001C1638">
        <w:rPr>
          <w:rFonts w:asciiTheme="majorBidi" w:hAnsiTheme="majorBidi" w:cstheme="majorBidi"/>
          <w:rtl/>
        </w:rPr>
        <w:t>. אַשְׁרֶיךָ בָּעוֹלָם הַזֶּה וְטוֹב לָךְ לָעוֹלָם הַבָּא</w:t>
      </w:r>
      <w:r w:rsidR="001C1638">
        <w:rPr>
          <w:rFonts w:asciiTheme="majorBidi" w:hAnsiTheme="majorBidi" w:cstheme="majorBidi" w:hint="cs"/>
          <w:rtl/>
        </w:rPr>
        <w:t>''.</w:t>
      </w:r>
    </w:p>
    <w:p w14:paraId="18117269" w14:textId="65B1C16C" w:rsidR="003A0EB0" w:rsidRDefault="003A0EB0" w:rsidP="003A0EB0">
      <w:pPr>
        <w:bidi/>
        <w:jc w:val="both"/>
        <w:rPr>
          <w:rFonts w:asciiTheme="majorBidi" w:hAnsiTheme="majorBidi" w:cstheme="majorBidi"/>
          <w:rtl/>
        </w:rPr>
      </w:pPr>
      <w:r>
        <w:rPr>
          <w:rFonts w:asciiTheme="majorBidi" w:hAnsiTheme="majorBidi" w:cstheme="majorBidi" w:hint="cs"/>
          <w:rtl/>
        </w:rPr>
        <w:t>וצ''ב איך ע''י חיי צער יכול להגיע לאושר? ובאמת עלינו להגדיר מה פירוש של ה'צער' המוזכר במשנה, ונבאר.</w:t>
      </w:r>
    </w:p>
    <w:p w14:paraId="5BE1E051" w14:textId="57288DA6" w:rsidR="003A0EB0" w:rsidRDefault="003A0EB0" w:rsidP="003A0EB0">
      <w:pPr>
        <w:bidi/>
        <w:jc w:val="both"/>
        <w:rPr>
          <w:rFonts w:asciiTheme="majorBidi" w:hAnsiTheme="majorBidi" w:cstheme="majorBidi"/>
          <w:rtl/>
        </w:rPr>
      </w:pPr>
      <w:r>
        <w:rPr>
          <w:rFonts w:asciiTheme="majorBidi" w:hAnsiTheme="majorBidi" w:cstheme="majorBidi" w:hint="cs"/>
          <w:rtl/>
        </w:rPr>
        <w:t xml:space="preserve">וכדי להבין, נתעזר ממה שהמשנה </w:t>
      </w:r>
      <w:r w:rsidRPr="00042F2A">
        <w:rPr>
          <w:rFonts w:asciiTheme="majorBidi" w:hAnsiTheme="majorBidi" w:cstheme="majorBidi" w:hint="cs"/>
          <w:b/>
          <w:bCs/>
          <w:rtl/>
        </w:rPr>
        <w:t>באבות</w:t>
      </w:r>
      <w:r>
        <w:rPr>
          <w:rFonts w:asciiTheme="majorBidi" w:hAnsiTheme="majorBidi" w:cstheme="majorBidi" w:hint="cs"/>
          <w:rtl/>
        </w:rPr>
        <w:t xml:space="preserve"> </w:t>
      </w:r>
      <w:r w:rsidRPr="00042F2A">
        <w:rPr>
          <w:rFonts w:asciiTheme="majorBidi" w:hAnsiTheme="majorBidi" w:cstheme="majorBidi" w:hint="cs"/>
          <w:sz w:val="20"/>
          <w:szCs w:val="20"/>
          <w:rtl/>
        </w:rPr>
        <w:t xml:space="preserve">(ה, כג) </w:t>
      </w:r>
      <w:r>
        <w:rPr>
          <w:rFonts w:asciiTheme="majorBidi" w:hAnsiTheme="majorBidi" w:cstheme="majorBidi" w:hint="cs"/>
          <w:rtl/>
        </w:rPr>
        <w:t>במקום אחר כותבת ''</w:t>
      </w:r>
      <w:r w:rsidRPr="003A0EB0">
        <w:rPr>
          <w:rFonts w:asciiTheme="majorBidi" w:hAnsiTheme="majorBidi" w:cstheme="majorBidi"/>
          <w:rtl/>
        </w:rPr>
        <w:t>בֶּן הֵא הֵא אוֹמֵר, לְפוּם צַעֲרָא אַגְרָא</w:t>
      </w:r>
      <w:r>
        <w:rPr>
          <w:rFonts w:asciiTheme="majorBidi" w:hAnsiTheme="majorBidi" w:cstheme="majorBidi" w:hint="cs"/>
          <w:rtl/>
        </w:rPr>
        <w:t>''.</w:t>
      </w:r>
    </w:p>
    <w:p w14:paraId="26CAE79E" w14:textId="049E9D76" w:rsidR="003A0EB0" w:rsidRDefault="003A0EB0" w:rsidP="003A0EB0">
      <w:pPr>
        <w:bidi/>
        <w:jc w:val="both"/>
        <w:rPr>
          <w:rFonts w:asciiTheme="majorBidi" w:hAnsiTheme="majorBidi" w:cstheme="majorBidi"/>
          <w:rtl/>
        </w:rPr>
      </w:pPr>
      <w:r>
        <w:rPr>
          <w:rFonts w:asciiTheme="majorBidi" w:hAnsiTheme="majorBidi" w:cstheme="majorBidi" w:hint="cs"/>
          <w:rtl/>
        </w:rPr>
        <w:t xml:space="preserve">והנה, פשוט הוא שפירוש ה'צער' </w:t>
      </w:r>
      <w:r w:rsidR="00042F2A">
        <w:rPr>
          <w:rFonts w:asciiTheme="majorBidi" w:hAnsiTheme="majorBidi" w:cstheme="majorBidi" w:hint="cs"/>
          <w:rtl/>
        </w:rPr>
        <w:t>שם הוא העמל והיגיעה, שלפי העמל והיגיעה של האדם כשעושה מצוות כך יגדל שכרו.</w:t>
      </w:r>
    </w:p>
    <w:p w14:paraId="5563FDAA" w14:textId="603387D6" w:rsidR="00042F2A" w:rsidRDefault="00042F2A" w:rsidP="00042F2A">
      <w:pPr>
        <w:bidi/>
        <w:jc w:val="both"/>
        <w:rPr>
          <w:rFonts w:asciiTheme="majorBidi" w:hAnsiTheme="majorBidi" w:cstheme="majorBidi"/>
          <w:rtl/>
        </w:rPr>
      </w:pPr>
      <w:r>
        <w:rPr>
          <w:rFonts w:asciiTheme="majorBidi" w:hAnsiTheme="majorBidi" w:cstheme="majorBidi" w:hint="cs"/>
          <w:rtl/>
        </w:rPr>
        <w:t xml:space="preserve">לפי זה, מובן היטיב למה ע''י צער יזכה לאושר, שרק כאשר האדם עמל ויגיעה ויוצא מהתחום </w:t>
      </w:r>
      <w:r>
        <w:rPr>
          <w:rFonts w:asciiTheme="majorBidi" w:hAnsiTheme="majorBidi" w:cstheme="majorBidi"/>
        </w:rPr>
        <w:t>de confort</w:t>
      </w:r>
      <w:r>
        <w:rPr>
          <w:rFonts w:asciiTheme="majorBidi" w:hAnsiTheme="majorBidi" w:cstheme="majorBidi" w:hint="cs"/>
          <w:rtl/>
        </w:rPr>
        <w:t xml:space="preserve"> שלו שהוא משיג הצלחה ואושר.</w:t>
      </w:r>
    </w:p>
    <w:p w14:paraId="74E05C7C" w14:textId="78BF857F" w:rsidR="00042F2A" w:rsidRDefault="00042F2A" w:rsidP="00042F2A">
      <w:pPr>
        <w:bidi/>
        <w:jc w:val="both"/>
        <w:rPr>
          <w:rFonts w:asciiTheme="majorBidi" w:hAnsiTheme="majorBidi" w:cstheme="majorBidi" w:hint="cs"/>
          <w:rtl/>
        </w:rPr>
      </w:pPr>
      <w:r>
        <w:rPr>
          <w:rFonts w:asciiTheme="majorBidi" w:hAnsiTheme="majorBidi" w:cstheme="majorBidi" w:hint="cs"/>
          <w:rtl/>
        </w:rPr>
        <w:t>באמת, העולם חושב להיפך, שע''י המנוחה והאכילה הגסה, וע''י מילוי תאוות וחמת ממון יגיע לאושר, אבל הנסיון הוכיח להיפך, שהדברים אלו מביאים את האדם לשאול תחתית, הן בחיי העולם הזה והן בחיי העולם הבא.</w:t>
      </w:r>
    </w:p>
    <w:p w14:paraId="01272E51" w14:textId="77777777" w:rsidR="003A0EB0" w:rsidRPr="00677056" w:rsidRDefault="003A0EB0" w:rsidP="003A0EB0">
      <w:pPr>
        <w:bidi/>
        <w:jc w:val="both"/>
        <w:rPr>
          <w:rFonts w:asciiTheme="majorBidi" w:hAnsiTheme="majorBidi" w:cstheme="majorBidi" w:hint="cs"/>
          <w:rtl/>
        </w:rPr>
      </w:pPr>
    </w:p>
    <w:sectPr w:rsidR="003A0EB0" w:rsidRPr="00677056">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69790" w14:textId="77777777" w:rsidR="00882794" w:rsidRDefault="00882794" w:rsidP="00042F2A">
      <w:pPr>
        <w:spacing w:after="0" w:line="240" w:lineRule="auto"/>
      </w:pPr>
      <w:r>
        <w:separator/>
      </w:r>
    </w:p>
  </w:endnote>
  <w:endnote w:type="continuationSeparator" w:id="0">
    <w:p w14:paraId="538BCB7A" w14:textId="77777777" w:rsidR="00882794" w:rsidRDefault="00882794" w:rsidP="00042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F2F7F" w14:textId="77777777" w:rsidR="00882794" w:rsidRDefault="00882794" w:rsidP="00042F2A">
      <w:pPr>
        <w:spacing w:after="0" w:line="240" w:lineRule="auto"/>
      </w:pPr>
      <w:r>
        <w:separator/>
      </w:r>
    </w:p>
  </w:footnote>
  <w:footnote w:type="continuationSeparator" w:id="0">
    <w:p w14:paraId="08BE2661" w14:textId="77777777" w:rsidR="00882794" w:rsidRDefault="00882794" w:rsidP="00042F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056"/>
    <w:rsid w:val="00042F2A"/>
    <w:rsid w:val="001C1638"/>
    <w:rsid w:val="003A0EB0"/>
    <w:rsid w:val="003C6C09"/>
    <w:rsid w:val="006339AE"/>
    <w:rsid w:val="00677056"/>
    <w:rsid w:val="006E1F17"/>
    <w:rsid w:val="008157E5"/>
    <w:rsid w:val="00882794"/>
    <w:rsid w:val="009B49EA"/>
    <w:rsid w:val="00A048CE"/>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5B6C9"/>
  <w15:chartTrackingRefBased/>
  <w15:docId w15:val="{99B5C994-19DA-42DC-98A1-E28BA8994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3A0EB0"/>
    <w:rPr>
      <w:color w:val="0563C1" w:themeColor="hyperlink"/>
      <w:u w:val="single"/>
    </w:rPr>
  </w:style>
  <w:style w:type="character" w:styleId="Mentionnonrsolue">
    <w:name w:val="Unresolved Mention"/>
    <w:basedOn w:val="Policepardfaut"/>
    <w:uiPriority w:val="99"/>
    <w:semiHidden/>
    <w:unhideWhenUsed/>
    <w:rsid w:val="003A0EB0"/>
    <w:rPr>
      <w:color w:val="605E5C"/>
      <w:shd w:val="clear" w:color="auto" w:fill="E1DFDD"/>
    </w:rPr>
  </w:style>
  <w:style w:type="paragraph" w:styleId="En-tte">
    <w:name w:val="header"/>
    <w:basedOn w:val="Normal"/>
    <w:link w:val="En-tteCar"/>
    <w:uiPriority w:val="99"/>
    <w:unhideWhenUsed/>
    <w:rsid w:val="00042F2A"/>
    <w:pPr>
      <w:tabs>
        <w:tab w:val="center" w:pos="4153"/>
        <w:tab w:val="right" w:pos="8306"/>
      </w:tabs>
      <w:spacing w:after="0" w:line="240" w:lineRule="auto"/>
    </w:pPr>
  </w:style>
  <w:style w:type="character" w:customStyle="1" w:styleId="En-tteCar">
    <w:name w:val="En-tête Car"/>
    <w:basedOn w:val="Policepardfaut"/>
    <w:link w:val="En-tte"/>
    <w:uiPriority w:val="99"/>
    <w:rsid w:val="00042F2A"/>
    <w:rPr>
      <w:noProof/>
    </w:rPr>
  </w:style>
  <w:style w:type="paragraph" w:styleId="Pieddepage">
    <w:name w:val="footer"/>
    <w:basedOn w:val="Normal"/>
    <w:link w:val="PieddepageCar"/>
    <w:uiPriority w:val="99"/>
    <w:unhideWhenUsed/>
    <w:rsid w:val="00042F2A"/>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042F2A"/>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Pages>
  <Words>160</Words>
  <Characters>880</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2025-01-23T07:16:00Z</dcterms:created>
  <dcterms:modified xsi:type="dcterms:W3CDTF">2025-01-23T09:05:00Z</dcterms:modified>
</cp:coreProperties>
</file>