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8809" w14:textId="7F30C9D4" w:rsidR="00940C4B" w:rsidRPr="00767E0B" w:rsidRDefault="00940C4B" w:rsidP="0074094D">
      <w:pPr>
        <w:bidi/>
        <w:jc w:val="both"/>
        <w:rPr>
          <w:rFonts w:asciiTheme="majorBidi" w:hAnsiTheme="majorBidi" w:cstheme="majorBidi"/>
          <w:sz w:val="56"/>
          <w:szCs w:val="56"/>
          <w:u w:val="single"/>
          <w:rtl/>
        </w:rPr>
      </w:pPr>
      <w:r w:rsidRPr="00767E0B">
        <w:rPr>
          <w:rFonts w:asciiTheme="majorBidi" w:hAnsiTheme="majorBidi" w:cstheme="majorBidi"/>
          <w:sz w:val="56"/>
          <w:szCs w:val="56"/>
          <w:u w:val="single"/>
          <w:rtl/>
        </w:rPr>
        <w:t>דברים השלילים שנגרמו מחמת חוסר בטחון עצמי</w:t>
      </w:r>
    </w:p>
    <w:p w14:paraId="0DBBCD4B" w14:textId="77777777" w:rsidR="0074094D" w:rsidRPr="00767E0B" w:rsidRDefault="0074094D" w:rsidP="0074094D">
      <w:pPr>
        <w:bidi/>
        <w:jc w:val="both"/>
        <w:rPr>
          <w:rFonts w:asciiTheme="majorBidi" w:hAnsiTheme="majorBidi" w:cstheme="majorBidi"/>
          <w:sz w:val="56"/>
          <w:szCs w:val="56"/>
          <w:u w:val="single"/>
          <w:rtl/>
        </w:rPr>
      </w:pPr>
    </w:p>
    <w:p w14:paraId="20D79688" w14:textId="77777777" w:rsidR="00F6649D" w:rsidRPr="00767E0B" w:rsidRDefault="00F6649D" w:rsidP="00F6649D">
      <w:pPr>
        <w:bidi/>
        <w:jc w:val="both"/>
        <w:rPr>
          <w:rFonts w:asciiTheme="majorBidi" w:hAnsiTheme="majorBidi" w:cstheme="majorBidi"/>
          <w:sz w:val="48"/>
          <w:szCs w:val="48"/>
          <w:rtl/>
        </w:rPr>
      </w:pPr>
    </w:p>
    <w:p w14:paraId="2ECA60C2" w14:textId="0088D79C" w:rsidR="008C7ADD" w:rsidRPr="00767E0B" w:rsidRDefault="008C7ADD" w:rsidP="00963DE6">
      <w:pPr>
        <w:pStyle w:val="Paragraphedeliste"/>
        <w:numPr>
          <w:ilvl w:val="0"/>
          <w:numId w:val="3"/>
        </w:numPr>
        <w:bidi/>
        <w:jc w:val="both"/>
        <w:rPr>
          <w:rFonts w:asciiTheme="majorBidi" w:hAnsiTheme="majorBidi" w:cstheme="majorBidi"/>
          <w:sz w:val="28"/>
          <w:szCs w:val="28"/>
        </w:rPr>
      </w:pPr>
      <w:r w:rsidRPr="00767E0B">
        <w:rPr>
          <w:rFonts w:asciiTheme="majorBidi" w:hAnsiTheme="majorBidi" w:cstheme="majorBidi"/>
          <w:b/>
          <w:bCs/>
          <w:sz w:val="28"/>
          <w:szCs w:val="28"/>
          <w:u w:val="single"/>
          <w:rtl/>
        </w:rPr>
        <w:t>קלות הנפילה בחטא</w:t>
      </w:r>
    </w:p>
    <w:p w14:paraId="0A4AB737" w14:textId="77777777" w:rsidR="00CB75FC" w:rsidRPr="00767E0B" w:rsidRDefault="00D96872" w:rsidP="00CB75FC">
      <w:pPr>
        <w:bidi/>
        <w:jc w:val="both"/>
        <w:rPr>
          <w:rFonts w:asciiTheme="majorBidi" w:hAnsiTheme="majorBidi" w:cstheme="majorBidi"/>
          <w:sz w:val="28"/>
          <w:szCs w:val="28"/>
          <w:rtl/>
        </w:rPr>
      </w:pPr>
      <w:bookmarkStart w:id="0" w:name="_Hlk125106244"/>
      <w:bookmarkStart w:id="1" w:name="_Hlk159927313"/>
      <w:r w:rsidRPr="00767E0B">
        <w:rPr>
          <w:rFonts w:asciiTheme="majorBidi" w:hAnsiTheme="majorBidi" w:cstheme="majorBidi"/>
          <w:sz w:val="28"/>
          <w:szCs w:val="28"/>
          <w:rtl/>
        </w:rPr>
        <w:t xml:space="preserve">מי שיש בו התכונה הזאת עלול יותר להכשל בחטא, דכיון שהוא לא מחשיב את עצמו אז לא משנה בשבילו אם יורד עוד יותר, </w:t>
      </w:r>
      <w:r w:rsidR="00D47B97" w:rsidRPr="00767E0B">
        <w:rPr>
          <w:rFonts w:asciiTheme="majorBidi" w:hAnsiTheme="majorBidi" w:cstheme="majorBidi"/>
          <w:sz w:val="28"/>
          <w:szCs w:val="28"/>
          <w:rtl/>
        </w:rPr>
        <w:t xml:space="preserve">ועל המשנה </w:t>
      </w:r>
      <w:r w:rsidR="00D47B97" w:rsidRPr="00767E0B">
        <w:rPr>
          <w:rFonts w:asciiTheme="majorBidi" w:hAnsiTheme="majorBidi" w:cstheme="majorBidi"/>
          <w:b/>
          <w:bCs/>
          <w:sz w:val="28"/>
          <w:szCs w:val="28"/>
          <w:rtl/>
        </w:rPr>
        <w:t>באבות</w:t>
      </w:r>
      <w:r w:rsidR="00D47B97" w:rsidRPr="00767E0B">
        <w:rPr>
          <w:rFonts w:asciiTheme="majorBidi" w:hAnsiTheme="majorBidi" w:cstheme="majorBidi"/>
          <w:sz w:val="28"/>
          <w:szCs w:val="28"/>
          <w:rtl/>
        </w:rPr>
        <w:t xml:space="preserve"> </w:t>
      </w:r>
      <w:r w:rsidR="00D47B97" w:rsidRPr="00767E0B">
        <w:rPr>
          <w:rFonts w:asciiTheme="majorBidi" w:hAnsiTheme="majorBidi" w:cstheme="majorBidi"/>
          <w:sz w:val="24"/>
          <w:szCs w:val="24"/>
          <w:rtl/>
        </w:rPr>
        <w:t xml:space="preserve">(ב, יג) </w:t>
      </w:r>
      <w:r w:rsidR="00D47B97" w:rsidRPr="00767E0B">
        <w:rPr>
          <w:rFonts w:asciiTheme="majorBidi" w:hAnsiTheme="majorBidi" w:cstheme="majorBidi"/>
          <w:sz w:val="28"/>
          <w:szCs w:val="28"/>
          <w:rtl/>
        </w:rPr>
        <w:t xml:space="preserve">''ואל תהי רשע בפני עצמך'' כתב </w:t>
      </w:r>
      <w:r w:rsidR="00D47B97" w:rsidRPr="00767E0B">
        <w:rPr>
          <w:rFonts w:asciiTheme="majorBidi" w:hAnsiTheme="majorBidi" w:cstheme="majorBidi"/>
          <w:b/>
          <w:bCs/>
          <w:sz w:val="28"/>
          <w:szCs w:val="28"/>
          <w:rtl/>
        </w:rPr>
        <w:t>הרמב''ם</w:t>
      </w:r>
      <w:r w:rsidR="0018135C" w:rsidRPr="00767E0B">
        <w:rPr>
          <w:rFonts w:asciiTheme="majorBidi" w:hAnsiTheme="majorBidi" w:cstheme="majorBidi"/>
          <w:sz w:val="28"/>
          <w:szCs w:val="28"/>
          <w:rtl/>
        </w:rPr>
        <w:t xml:space="preserve"> </w:t>
      </w:r>
      <w:r w:rsidR="0018135C" w:rsidRPr="00767E0B">
        <w:rPr>
          <w:rFonts w:asciiTheme="majorBidi" w:hAnsiTheme="majorBidi" w:cstheme="majorBidi"/>
          <w:sz w:val="24"/>
          <w:szCs w:val="24"/>
          <w:rtl/>
        </w:rPr>
        <w:t xml:space="preserve">(מהדורת קפא ח) </w:t>
      </w:r>
      <w:r w:rsidR="0018135C" w:rsidRPr="00767E0B">
        <w:rPr>
          <w:rFonts w:asciiTheme="majorBidi" w:hAnsiTheme="majorBidi" w:cstheme="majorBidi"/>
          <w:sz w:val="28"/>
          <w:szCs w:val="28"/>
          <w:rtl/>
        </w:rPr>
        <w:t>''אם יחשוב האדם את עצמו רשע לא תהא חמורה בעיניו שום עבירה לעשותה''</w:t>
      </w:r>
      <w:r w:rsidRPr="00767E0B">
        <w:rPr>
          <w:rStyle w:val="Appelnotedebasdep"/>
          <w:rFonts w:asciiTheme="majorBidi" w:hAnsiTheme="majorBidi" w:cstheme="majorBidi"/>
          <w:sz w:val="28"/>
          <w:szCs w:val="28"/>
          <w:rtl/>
        </w:rPr>
        <w:footnoteReference w:id="1"/>
      </w:r>
      <w:r w:rsidRPr="00767E0B">
        <w:rPr>
          <w:rFonts w:asciiTheme="majorBidi" w:hAnsiTheme="majorBidi" w:cstheme="majorBidi"/>
          <w:sz w:val="28"/>
          <w:szCs w:val="28"/>
          <w:rtl/>
        </w:rPr>
        <w:t>.</w:t>
      </w:r>
    </w:p>
    <w:p w14:paraId="7956C02B" w14:textId="4C682E32" w:rsidR="00012488" w:rsidRPr="00767E0B" w:rsidRDefault="00D96872" w:rsidP="00CB75FC">
      <w:pPr>
        <w:bidi/>
        <w:jc w:val="both"/>
        <w:rPr>
          <w:rFonts w:asciiTheme="majorBidi" w:hAnsiTheme="majorBidi" w:cstheme="majorBidi"/>
          <w:sz w:val="28"/>
          <w:szCs w:val="28"/>
          <w:rtl/>
        </w:rPr>
      </w:pPr>
      <w:r w:rsidRPr="00767E0B">
        <w:rPr>
          <w:rFonts w:asciiTheme="majorBidi" w:hAnsiTheme="majorBidi" w:cstheme="majorBidi"/>
          <w:sz w:val="28"/>
          <w:szCs w:val="28"/>
          <w:rtl/>
        </w:rPr>
        <w:t xml:space="preserve">ובספר </w:t>
      </w:r>
      <w:r w:rsidR="00FE39ED" w:rsidRPr="00767E0B">
        <w:rPr>
          <w:rFonts w:asciiTheme="majorBidi" w:hAnsiTheme="majorBidi" w:cstheme="majorBidi"/>
          <w:b/>
          <w:bCs/>
          <w:sz w:val="28"/>
          <w:szCs w:val="28"/>
          <w:rtl/>
        </w:rPr>
        <w:t>''</w:t>
      </w:r>
      <w:r w:rsidRPr="00767E0B">
        <w:rPr>
          <w:rFonts w:asciiTheme="majorBidi" w:hAnsiTheme="majorBidi" w:cstheme="majorBidi"/>
          <w:b/>
          <w:bCs/>
          <w:sz w:val="28"/>
          <w:szCs w:val="28"/>
          <w:rtl/>
        </w:rPr>
        <w:t>שערי העבודה''</w:t>
      </w:r>
      <w:r w:rsidRPr="00767E0B">
        <w:rPr>
          <w:rFonts w:asciiTheme="majorBidi" w:hAnsiTheme="majorBidi" w:cstheme="majorBidi"/>
          <w:sz w:val="28"/>
          <w:szCs w:val="28"/>
          <w:rtl/>
        </w:rPr>
        <w:t xml:space="preserve"> המיוחס </w:t>
      </w:r>
      <w:r w:rsidRPr="00767E0B">
        <w:rPr>
          <w:rFonts w:asciiTheme="majorBidi" w:hAnsiTheme="majorBidi" w:cstheme="majorBidi"/>
          <w:b/>
          <w:bCs/>
          <w:sz w:val="28"/>
          <w:szCs w:val="28"/>
          <w:rtl/>
        </w:rPr>
        <w:t>לרבינו יונה מגירונדי</w:t>
      </w:r>
      <w:r w:rsidRPr="00767E0B">
        <w:rPr>
          <w:rFonts w:asciiTheme="majorBidi" w:hAnsiTheme="majorBidi" w:cstheme="majorBidi"/>
          <w:sz w:val="28"/>
          <w:szCs w:val="28"/>
          <w:rtl/>
        </w:rPr>
        <w:t xml:space="preserve"> כתב ''הפתח הראשון הוא, שידע האיש העובד</w:t>
      </w:r>
      <w:r w:rsidR="00C63D86" w:rsidRPr="00767E0B">
        <w:rPr>
          <w:rFonts w:asciiTheme="majorBidi" w:hAnsiTheme="majorBidi" w:cstheme="majorBidi"/>
          <w:sz w:val="28"/>
          <w:szCs w:val="28"/>
          <w:rtl/>
        </w:rPr>
        <w:t xml:space="preserve"> </w:t>
      </w:r>
      <w:r w:rsidRPr="00767E0B">
        <w:rPr>
          <w:rFonts w:asciiTheme="majorBidi" w:hAnsiTheme="majorBidi" w:cstheme="majorBidi"/>
          <w:sz w:val="28"/>
          <w:szCs w:val="28"/>
          <w:rtl/>
        </w:rPr>
        <w:t xml:space="preserve">ערך עצמו, ומכיר מעלתו ומעלת אבותיו, וגדלותם וחשיבותם </w:t>
      </w:r>
      <w:r w:rsidR="00012488" w:rsidRPr="00767E0B">
        <w:rPr>
          <w:rFonts w:asciiTheme="majorBidi" w:hAnsiTheme="majorBidi" w:cstheme="majorBidi"/>
          <w:sz w:val="28"/>
          <w:szCs w:val="28"/>
          <w:rtl/>
        </w:rPr>
        <w:t>וחיבתם אצל הבורא ית', וישתדל ויתחזק תמיד להעמיד עצמו במעלה ההיא ולהתנהד בה תמיד, ויצא לו מזה כי כאשר יתאווה תאווה, ויעלה בלבו גאווה לעשות דבר שאינו הגון, יבוש מעצמו ויבוש מאבותיו, וישיב לנפשו ויאמר ''אדם גדול וחשוב כמוני היום שיש בו כמה מעלות טובות רמות ונשיאות, ושאני בן גדולים בן מלכי קדם, איך אעשה הרעה הגדולה הזאת, וחטאתי לאלוקים ולאבותי כל הימים'', ואם חלילה וחס לא יכיר מעלתו ומעלת אבותיו נקל יהיה בעיניו ללכת בדרכי הפרוצים, להגלות נגלות כאחד הנבלים למלא תאוותו בחיקו''.</w:t>
      </w:r>
    </w:p>
    <w:p w14:paraId="3E36D2CD" w14:textId="36E828DD" w:rsidR="008C7ADD" w:rsidRPr="00767E0B" w:rsidRDefault="003B7A8F" w:rsidP="00CB75FC">
      <w:pPr>
        <w:bidi/>
        <w:jc w:val="both"/>
        <w:rPr>
          <w:rFonts w:asciiTheme="majorBidi" w:hAnsiTheme="majorBidi" w:cstheme="majorBidi"/>
          <w:sz w:val="28"/>
          <w:szCs w:val="28"/>
          <w:rtl/>
        </w:rPr>
      </w:pPr>
      <w:r w:rsidRPr="00767E0B">
        <w:rPr>
          <w:rFonts w:asciiTheme="majorBidi" w:hAnsiTheme="majorBidi" w:cstheme="majorBidi"/>
          <w:sz w:val="28"/>
          <w:szCs w:val="28"/>
          <w:rtl/>
        </w:rPr>
        <w:t xml:space="preserve">ועי' בגמ' </w:t>
      </w:r>
      <w:r w:rsidRPr="00767E0B">
        <w:rPr>
          <w:rFonts w:asciiTheme="majorBidi" w:hAnsiTheme="majorBidi" w:cstheme="majorBidi"/>
          <w:b/>
          <w:bCs/>
          <w:sz w:val="28"/>
          <w:szCs w:val="28"/>
          <w:rtl/>
        </w:rPr>
        <w:t>שבת</w:t>
      </w:r>
      <w:r w:rsidRPr="00767E0B">
        <w:rPr>
          <w:rFonts w:asciiTheme="majorBidi" w:hAnsiTheme="majorBidi" w:cstheme="majorBidi"/>
          <w:sz w:val="28"/>
          <w:szCs w:val="28"/>
          <w:rtl/>
        </w:rPr>
        <w:t xml:space="preserve"> </w:t>
      </w:r>
      <w:r w:rsidRPr="00767E0B">
        <w:rPr>
          <w:rFonts w:asciiTheme="majorBidi" w:hAnsiTheme="majorBidi" w:cstheme="majorBidi"/>
          <w:sz w:val="24"/>
          <w:szCs w:val="24"/>
          <w:rtl/>
        </w:rPr>
        <w:t xml:space="preserve">(דף יב:) </w:t>
      </w:r>
      <w:r w:rsidRPr="00767E0B">
        <w:rPr>
          <w:rFonts w:asciiTheme="majorBidi" w:hAnsiTheme="majorBidi" w:cstheme="majorBidi"/>
          <w:sz w:val="28"/>
          <w:szCs w:val="28"/>
          <w:rtl/>
        </w:rPr>
        <w:t xml:space="preserve">לגבי הדין שלא יקרא לאור הנר שמא יטה כתוב ''אמר </w:t>
      </w:r>
      <w:r w:rsidRPr="00767E0B">
        <w:rPr>
          <w:rFonts w:asciiTheme="majorBidi" w:hAnsiTheme="majorBidi" w:cstheme="majorBidi"/>
          <w:b/>
          <w:bCs/>
          <w:sz w:val="28"/>
          <w:szCs w:val="28"/>
          <w:rtl/>
        </w:rPr>
        <w:t>רבא</w:t>
      </w:r>
      <w:r w:rsidRPr="00767E0B">
        <w:rPr>
          <w:rFonts w:asciiTheme="majorBidi" w:hAnsiTheme="majorBidi" w:cstheme="majorBidi"/>
          <w:sz w:val="28"/>
          <w:szCs w:val="28"/>
          <w:rtl/>
        </w:rPr>
        <w:t xml:space="preserve"> אם אדם חשוב הוא  מותר. מיתיבי: לא יקרא לאור הנר שמא יטה. אמר </w:t>
      </w:r>
      <w:r w:rsidRPr="00767E0B">
        <w:rPr>
          <w:rFonts w:asciiTheme="majorBidi" w:hAnsiTheme="majorBidi" w:cstheme="majorBidi"/>
          <w:b/>
          <w:bCs/>
          <w:sz w:val="28"/>
          <w:szCs w:val="28"/>
          <w:rtl/>
        </w:rPr>
        <w:t>רבי ישמעאל בן אלישע</w:t>
      </w:r>
      <w:r w:rsidRPr="00767E0B">
        <w:rPr>
          <w:rFonts w:asciiTheme="majorBidi" w:hAnsiTheme="majorBidi" w:cstheme="majorBidi"/>
          <w:sz w:val="28"/>
          <w:szCs w:val="28"/>
          <w:rtl/>
        </w:rPr>
        <w:t xml:space="preserve"> אני אקרא ולא אטה. פעם אחת קרא ובקש להטות. אמר: כמה גדולים דברי חכמים, שהיו אומרים לא יקרא לאור הנר </w:t>
      </w:r>
      <w:r w:rsidRPr="00767E0B">
        <w:rPr>
          <w:rFonts w:asciiTheme="majorBidi" w:hAnsiTheme="majorBidi" w:cstheme="majorBidi"/>
          <w:b/>
          <w:bCs/>
          <w:sz w:val="28"/>
          <w:szCs w:val="28"/>
          <w:rtl/>
        </w:rPr>
        <w:t>רבי נתן</w:t>
      </w:r>
      <w:r w:rsidRPr="00767E0B">
        <w:rPr>
          <w:rFonts w:asciiTheme="majorBidi" w:hAnsiTheme="majorBidi" w:cstheme="majorBidi"/>
          <w:sz w:val="28"/>
          <w:szCs w:val="28"/>
          <w:rtl/>
        </w:rPr>
        <w:t xml:space="preserve"> אומר קרא והטה וכתב על פנקסו אני </w:t>
      </w:r>
      <w:r w:rsidRPr="00767E0B">
        <w:rPr>
          <w:rFonts w:asciiTheme="majorBidi" w:hAnsiTheme="majorBidi" w:cstheme="majorBidi"/>
          <w:b/>
          <w:bCs/>
          <w:sz w:val="28"/>
          <w:szCs w:val="28"/>
          <w:rtl/>
        </w:rPr>
        <w:t>ישמעאל בן אלישע</w:t>
      </w:r>
      <w:r w:rsidRPr="00767E0B">
        <w:rPr>
          <w:rFonts w:asciiTheme="majorBidi" w:hAnsiTheme="majorBidi" w:cstheme="majorBidi"/>
          <w:sz w:val="28"/>
          <w:szCs w:val="28"/>
          <w:rtl/>
        </w:rPr>
        <w:t xml:space="preserve"> קריתי והטיתי נר בשבת, לכשיבנה בית המקדש אביא חטאת שמנה.  אמר </w:t>
      </w:r>
      <w:r w:rsidRPr="00767E0B">
        <w:rPr>
          <w:rFonts w:asciiTheme="majorBidi" w:hAnsiTheme="majorBidi" w:cstheme="majorBidi"/>
          <w:b/>
          <w:bCs/>
          <w:sz w:val="28"/>
          <w:szCs w:val="28"/>
          <w:rtl/>
        </w:rPr>
        <w:t>רבי אבא</w:t>
      </w:r>
      <w:r w:rsidR="00FE39ED" w:rsidRPr="00767E0B">
        <w:rPr>
          <w:rFonts w:asciiTheme="majorBidi" w:hAnsiTheme="majorBidi" w:cstheme="majorBidi"/>
          <w:b/>
          <w:bCs/>
          <w:sz w:val="28"/>
          <w:szCs w:val="28"/>
          <w:rtl/>
        </w:rPr>
        <w:t xml:space="preserve"> </w:t>
      </w:r>
      <w:r w:rsidRPr="00767E0B">
        <w:rPr>
          <w:rFonts w:asciiTheme="majorBidi" w:hAnsiTheme="majorBidi" w:cstheme="majorBidi"/>
          <w:sz w:val="28"/>
          <w:szCs w:val="28"/>
          <w:rtl/>
        </w:rPr>
        <w:t xml:space="preserve">שאני </w:t>
      </w:r>
      <w:r w:rsidRPr="00767E0B">
        <w:rPr>
          <w:rFonts w:asciiTheme="majorBidi" w:hAnsiTheme="majorBidi" w:cstheme="majorBidi"/>
          <w:b/>
          <w:bCs/>
          <w:sz w:val="28"/>
          <w:szCs w:val="28"/>
          <w:rtl/>
        </w:rPr>
        <w:t>רבי ישמעאל בן אלישע</w:t>
      </w:r>
      <w:r w:rsidRPr="00767E0B">
        <w:rPr>
          <w:rFonts w:asciiTheme="majorBidi" w:hAnsiTheme="majorBidi" w:cstheme="majorBidi"/>
          <w:sz w:val="28"/>
          <w:szCs w:val="28"/>
          <w:rtl/>
        </w:rPr>
        <w:t xml:space="preserve"> הואיל ומשים עצמו על דברי תורה כהדיוט'', רואים שהנכבדות יכולה להציל מן החטא במקום שהיראת שמים הכי גדולה חא יכלה להציל אותו</w:t>
      </w:r>
      <w:r w:rsidR="004651B6" w:rsidRPr="00767E0B">
        <w:rPr>
          <w:rFonts w:asciiTheme="majorBidi" w:hAnsiTheme="majorBidi" w:cstheme="majorBidi"/>
          <w:sz w:val="28"/>
          <w:szCs w:val="28"/>
          <w:rtl/>
        </w:rPr>
        <w:t>, ו</w:t>
      </w:r>
      <w:r w:rsidR="00012488" w:rsidRPr="00767E0B">
        <w:rPr>
          <w:rFonts w:asciiTheme="majorBidi" w:hAnsiTheme="majorBidi" w:cstheme="majorBidi"/>
          <w:sz w:val="28"/>
          <w:szCs w:val="28"/>
          <w:rtl/>
        </w:rPr>
        <w:t xml:space="preserve">עי' עוד </w:t>
      </w:r>
      <w:r w:rsidR="00012488" w:rsidRPr="00767E0B">
        <w:rPr>
          <w:rFonts w:asciiTheme="majorBidi" w:hAnsiTheme="majorBidi" w:cstheme="majorBidi"/>
          <w:b/>
          <w:bCs/>
          <w:sz w:val="28"/>
          <w:szCs w:val="28"/>
          <w:rtl/>
        </w:rPr>
        <w:t>המאירי</w:t>
      </w:r>
      <w:r w:rsidR="00012488" w:rsidRPr="00767E0B">
        <w:rPr>
          <w:rFonts w:asciiTheme="majorBidi" w:hAnsiTheme="majorBidi" w:cstheme="majorBidi"/>
          <w:sz w:val="28"/>
          <w:szCs w:val="28"/>
          <w:rtl/>
        </w:rPr>
        <w:t xml:space="preserve"> בספרו </w:t>
      </w:r>
      <w:r w:rsidR="00012488" w:rsidRPr="00767E0B">
        <w:rPr>
          <w:rFonts w:asciiTheme="majorBidi" w:hAnsiTheme="majorBidi" w:cstheme="majorBidi"/>
          <w:b/>
          <w:bCs/>
          <w:sz w:val="28"/>
          <w:szCs w:val="28"/>
          <w:rtl/>
        </w:rPr>
        <w:t>חיבור התשובה</w:t>
      </w:r>
      <w:r w:rsidR="00012488" w:rsidRPr="00767E0B">
        <w:rPr>
          <w:rFonts w:asciiTheme="majorBidi" w:hAnsiTheme="majorBidi" w:cstheme="majorBidi"/>
          <w:sz w:val="28"/>
          <w:szCs w:val="28"/>
          <w:rtl/>
        </w:rPr>
        <w:t xml:space="preserve"> </w:t>
      </w:r>
      <w:r w:rsidR="00012488" w:rsidRPr="00767E0B">
        <w:rPr>
          <w:rFonts w:asciiTheme="majorBidi" w:hAnsiTheme="majorBidi" w:cstheme="majorBidi"/>
          <w:sz w:val="24"/>
          <w:szCs w:val="24"/>
          <w:rtl/>
        </w:rPr>
        <w:t>(מאמר א'  פרק ה')</w:t>
      </w:r>
      <w:r w:rsidR="00FE39ED" w:rsidRPr="00767E0B">
        <w:rPr>
          <w:rFonts w:asciiTheme="majorBidi" w:hAnsiTheme="majorBidi" w:cstheme="majorBidi"/>
          <w:sz w:val="28"/>
          <w:szCs w:val="28"/>
          <w:rtl/>
        </w:rPr>
        <w:t>.</w:t>
      </w:r>
    </w:p>
    <w:bookmarkEnd w:id="0"/>
    <w:p w14:paraId="45A5ECD4" w14:textId="097B5D08" w:rsidR="00CB75FC" w:rsidRPr="00767E0B" w:rsidRDefault="00CB75FC" w:rsidP="00CB75FC">
      <w:pPr>
        <w:bidi/>
        <w:ind w:left="720"/>
        <w:jc w:val="both"/>
        <w:rPr>
          <w:rFonts w:asciiTheme="majorBidi" w:hAnsiTheme="majorBidi" w:cstheme="majorBidi"/>
          <w:sz w:val="28"/>
          <w:szCs w:val="28"/>
          <w:rtl/>
        </w:rPr>
      </w:pPr>
    </w:p>
    <w:bookmarkEnd w:id="1"/>
    <w:p w14:paraId="5CACB17B" w14:textId="77777777" w:rsidR="00CB75FC" w:rsidRPr="00767E0B" w:rsidRDefault="00CB75FC" w:rsidP="00CB75FC">
      <w:pPr>
        <w:bidi/>
        <w:ind w:left="720"/>
        <w:jc w:val="both"/>
        <w:rPr>
          <w:rFonts w:asciiTheme="majorBidi" w:hAnsiTheme="majorBidi" w:cstheme="majorBidi"/>
          <w:sz w:val="28"/>
          <w:szCs w:val="28"/>
          <w:rtl/>
        </w:rPr>
      </w:pPr>
    </w:p>
    <w:p w14:paraId="0374248A" w14:textId="719F1F83" w:rsidR="008C7ADD" w:rsidRPr="00767E0B" w:rsidRDefault="008C7ADD" w:rsidP="008C7ADD">
      <w:pPr>
        <w:pStyle w:val="Paragraphedeliste"/>
        <w:numPr>
          <w:ilvl w:val="0"/>
          <w:numId w:val="3"/>
        </w:numPr>
        <w:bidi/>
        <w:jc w:val="both"/>
        <w:rPr>
          <w:rFonts w:asciiTheme="majorBidi" w:hAnsiTheme="majorBidi" w:cstheme="majorBidi"/>
          <w:sz w:val="28"/>
          <w:szCs w:val="28"/>
        </w:rPr>
      </w:pPr>
      <w:r w:rsidRPr="00767E0B">
        <w:rPr>
          <w:rFonts w:asciiTheme="majorBidi" w:hAnsiTheme="majorBidi" w:cstheme="majorBidi"/>
          <w:b/>
          <w:bCs/>
          <w:sz w:val="28"/>
          <w:szCs w:val="28"/>
          <w:u w:val="single"/>
          <w:rtl/>
        </w:rPr>
        <w:t>עשייה או אי אשייה דברים כדי למצוא הערכה בעיני אחרים</w:t>
      </w:r>
    </w:p>
    <w:p w14:paraId="09AD3CDE" w14:textId="584BE782" w:rsidR="008C7ADD" w:rsidRPr="00767E0B" w:rsidRDefault="008C7ADD" w:rsidP="008C7ADD">
      <w:pPr>
        <w:bidi/>
        <w:jc w:val="both"/>
        <w:rPr>
          <w:rFonts w:asciiTheme="majorBidi" w:hAnsiTheme="majorBidi" w:cstheme="majorBidi"/>
          <w:sz w:val="28"/>
          <w:szCs w:val="28"/>
          <w:rtl/>
        </w:rPr>
      </w:pPr>
      <w:bookmarkStart w:id="2" w:name="_Hlk159927345"/>
      <w:r w:rsidRPr="00767E0B">
        <w:rPr>
          <w:rFonts w:asciiTheme="majorBidi" w:hAnsiTheme="majorBidi" w:cstheme="majorBidi"/>
          <w:sz w:val="28"/>
          <w:szCs w:val="28"/>
          <w:rtl/>
        </w:rPr>
        <w:t xml:space="preserve">אדם שאינו מעריך את עצמו יעשה </w:t>
      </w:r>
      <w:r w:rsidR="00D1174D" w:rsidRPr="00767E0B">
        <w:rPr>
          <w:rFonts w:asciiTheme="majorBidi" w:hAnsiTheme="majorBidi" w:cstheme="majorBidi"/>
          <w:sz w:val="28"/>
          <w:szCs w:val="28"/>
          <w:rtl/>
        </w:rPr>
        <w:t xml:space="preserve">[או לא יעשה] </w:t>
      </w:r>
      <w:r w:rsidRPr="00767E0B">
        <w:rPr>
          <w:rFonts w:asciiTheme="majorBidi" w:hAnsiTheme="majorBidi" w:cstheme="majorBidi"/>
          <w:sz w:val="28"/>
          <w:szCs w:val="28"/>
          <w:rtl/>
        </w:rPr>
        <w:t>דברים שהם מקובלים בחברה אע''פ שבתוך תוכו הוא נגד לעשות דברים אלו, ורק כדי לקבל הערכה מאחרים</w:t>
      </w:r>
      <w:r w:rsidR="00D1174D" w:rsidRPr="00767E0B">
        <w:rPr>
          <w:rFonts w:asciiTheme="majorBidi" w:hAnsiTheme="majorBidi" w:cstheme="majorBidi"/>
          <w:sz w:val="28"/>
          <w:szCs w:val="28"/>
          <w:rtl/>
        </w:rPr>
        <w:t xml:space="preserve"> יעשה אותם.</w:t>
      </w:r>
    </w:p>
    <w:p w14:paraId="72FD580A" w14:textId="06F1B230" w:rsidR="004651B6" w:rsidRPr="00767E0B" w:rsidRDefault="004651B6" w:rsidP="00CB75FC">
      <w:pPr>
        <w:bidi/>
        <w:jc w:val="both"/>
        <w:rPr>
          <w:rFonts w:asciiTheme="majorBidi" w:hAnsiTheme="majorBidi" w:cstheme="majorBidi"/>
          <w:sz w:val="28"/>
          <w:szCs w:val="28"/>
          <w:rtl/>
        </w:rPr>
      </w:pPr>
      <w:r w:rsidRPr="00767E0B">
        <w:rPr>
          <w:rFonts w:asciiTheme="majorBidi" w:hAnsiTheme="majorBidi" w:cstheme="majorBidi"/>
          <w:sz w:val="28"/>
          <w:szCs w:val="28"/>
          <w:rtl/>
        </w:rPr>
        <w:t xml:space="preserve">ומצינו דוגמא </w:t>
      </w:r>
      <w:r w:rsidR="008E048D" w:rsidRPr="00767E0B">
        <w:rPr>
          <w:rFonts w:asciiTheme="majorBidi" w:hAnsiTheme="majorBidi" w:cstheme="majorBidi"/>
          <w:sz w:val="28"/>
          <w:szCs w:val="28"/>
          <w:rtl/>
        </w:rPr>
        <w:t xml:space="preserve">לזה </w:t>
      </w:r>
      <w:r w:rsidR="00FE39ED" w:rsidRPr="00767E0B">
        <w:rPr>
          <w:rFonts w:asciiTheme="majorBidi" w:hAnsiTheme="majorBidi" w:cstheme="majorBidi"/>
          <w:sz w:val="28"/>
          <w:szCs w:val="28"/>
          <w:rtl/>
        </w:rPr>
        <w:t>ב</w:t>
      </w:r>
      <w:r w:rsidR="00784092" w:rsidRPr="00767E0B">
        <w:rPr>
          <w:rFonts w:asciiTheme="majorBidi" w:hAnsiTheme="majorBidi" w:cstheme="majorBidi"/>
          <w:sz w:val="28"/>
          <w:szCs w:val="28"/>
          <w:rtl/>
        </w:rPr>
        <w:t>נביא</w:t>
      </w:r>
      <w:r w:rsidR="008E048D" w:rsidRPr="00767E0B">
        <w:rPr>
          <w:rFonts w:asciiTheme="majorBidi" w:hAnsiTheme="majorBidi" w:cstheme="majorBidi"/>
          <w:sz w:val="28"/>
          <w:szCs w:val="28"/>
          <w:rtl/>
        </w:rPr>
        <w:t xml:space="preserve"> </w:t>
      </w:r>
      <w:r w:rsidR="008E048D" w:rsidRPr="00767E0B">
        <w:rPr>
          <w:rFonts w:asciiTheme="majorBidi" w:hAnsiTheme="majorBidi" w:cstheme="majorBidi"/>
          <w:b/>
          <w:bCs/>
          <w:sz w:val="28"/>
          <w:szCs w:val="28"/>
          <w:rtl/>
        </w:rPr>
        <w:t>שמואל א</w:t>
      </w:r>
      <w:r w:rsidR="008E048D" w:rsidRPr="00767E0B">
        <w:rPr>
          <w:rFonts w:asciiTheme="majorBidi" w:hAnsiTheme="majorBidi" w:cstheme="majorBidi"/>
          <w:sz w:val="28"/>
          <w:szCs w:val="28"/>
          <w:rtl/>
        </w:rPr>
        <w:t xml:space="preserve"> </w:t>
      </w:r>
      <w:r w:rsidR="008E048D" w:rsidRPr="00767E0B">
        <w:rPr>
          <w:rFonts w:asciiTheme="majorBidi" w:hAnsiTheme="majorBidi" w:cstheme="majorBidi"/>
          <w:sz w:val="24"/>
          <w:szCs w:val="24"/>
          <w:rtl/>
        </w:rPr>
        <w:t xml:space="preserve">(טו, ג) </w:t>
      </w:r>
      <w:r w:rsidR="008E048D" w:rsidRPr="00767E0B">
        <w:rPr>
          <w:rFonts w:asciiTheme="majorBidi" w:hAnsiTheme="majorBidi" w:cstheme="majorBidi"/>
          <w:b/>
          <w:bCs/>
          <w:sz w:val="28"/>
          <w:szCs w:val="28"/>
          <w:rtl/>
        </w:rPr>
        <w:t>ששמואל</w:t>
      </w:r>
      <w:r w:rsidR="008E048D" w:rsidRPr="00767E0B">
        <w:rPr>
          <w:rFonts w:asciiTheme="majorBidi" w:hAnsiTheme="majorBidi" w:cstheme="majorBidi"/>
          <w:sz w:val="28"/>
          <w:szCs w:val="28"/>
          <w:rtl/>
        </w:rPr>
        <w:t xml:space="preserve"> אמר </w:t>
      </w:r>
      <w:r w:rsidR="008E048D" w:rsidRPr="00767E0B">
        <w:rPr>
          <w:rFonts w:asciiTheme="majorBidi" w:hAnsiTheme="majorBidi" w:cstheme="majorBidi"/>
          <w:b/>
          <w:bCs/>
          <w:sz w:val="28"/>
          <w:szCs w:val="28"/>
          <w:rtl/>
        </w:rPr>
        <w:t>לשאול</w:t>
      </w:r>
      <w:r w:rsidR="008E048D" w:rsidRPr="00767E0B">
        <w:rPr>
          <w:rFonts w:asciiTheme="majorBidi" w:hAnsiTheme="majorBidi" w:cstheme="majorBidi"/>
          <w:sz w:val="28"/>
          <w:szCs w:val="28"/>
          <w:rtl/>
        </w:rPr>
        <w:t xml:space="preserve"> ''עַתָּה לֵךְ וְהִכִּיתָה אֶת עֲמָלֵק וְהַחֲרַמְתֶּם אֶת כָּל אֲשֶׁר לוֹ וְלֹא תַחְמֹל עָלָיו וְהֵמַתָּה מֵאִישׁ עַד אִשָּׁה מֵעֹלֵל וְעַד יוֹנֵק מִשּׁוֹר וְעַד שֶׂה מִגָּמָל </w:t>
      </w:r>
      <w:r w:rsidR="008E048D" w:rsidRPr="00767E0B">
        <w:rPr>
          <w:rFonts w:asciiTheme="majorBidi" w:hAnsiTheme="majorBidi" w:cstheme="majorBidi"/>
          <w:sz w:val="28"/>
          <w:szCs w:val="28"/>
          <w:rtl/>
        </w:rPr>
        <w:lastRenderedPageBreak/>
        <w:t xml:space="preserve">וְעַד חֲמוֹר'', </w:t>
      </w:r>
      <w:r w:rsidR="008E048D" w:rsidRPr="00767E0B">
        <w:rPr>
          <w:rFonts w:asciiTheme="majorBidi" w:hAnsiTheme="majorBidi" w:cstheme="majorBidi"/>
          <w:b/>
          <w:bCs/>
          <w:sz w:val="28"/>
          <w:szCs w:val="28"/>
          <w:rtl/>
        </w:rPr>
        <w:t>ושאול</w:t>
      </w:r>
      <w:r w:rsidR="008E048D" w:rsidRPr="00767E0B">
        <w:rPr>
          <w:rFonts w:asciiTheme="majorBidi" w:hAnsiTheme="majorBidi" w:cstheme="majorBidi"/>
          <w:sz w:val="28"/>
          <w:szCs w:val="28"/>
          <w:rtl/>
        </w:rPr>
        <w:t xml:space="preserve"> לא עשה בדיוק כמו שציוהו </w:t>
      </w:r>
      <w:r w:rsidR="008E048D" w:rsidRPr="00767E0B">
        <w:rPr>
          <w:rFonts w:asciiTheme="majorBidi" w:hAnsiTheme="majorBidi" w:cstheme="majorBidi"/>
          <w:b/>
          <w:bCs/>
          <w:sz w:val="28"/>
          <w:szCs w:val="28"/>
          <w:rtl/>
        </w:rPr>
        <w:t>שמואל</w:t>
      </w:r>
      <w:r w:rsidR="008E048D" w:rsidRPr="00767E0B">
        <w:rPr>
          <w:rFonts w:asciiTheme="majorBidi" w:hAnsiTheme="majorBidi" w:cstheme="majorBidi"/>
          <w:sz w:val="28"/>
          <w:szCs w:val="28"/>
          <w:rtl/>
        </w:rPr>
        <w:t xml:space="preserve"> כי כתוב</w:t>
      </w:r>
      <w:r w:rsidR="008E048D" w:rsidRPr="00767E0B">
        <w:rPr>
          <w:rStyle w:val="Appelnotedebasdep"/>
          <w:rFonts w:asciiTheme="majorBidi" w:hAnsiTheme="majorBidi" w:cstheme="majorBidi"/>
          <w:sz w:val="28"/>
          <w:szCs w:val="28"/>
          <w:rtl/>
        </w:rPr>
        <w:footnoteReference w:id="2"/>
      </w:r>
      <w:r w:rsidR="008E048D" w:rsidRPr="00767E0B">
        <w:rPr>
          <w:rFonts w:asciiTheme="majorBidi" w:hAnsiTheme="majorBidi" w:cstheme="majorBidi"/>
          <w:sz w:val="28"/>
          <w:szCs w:val="28"/>
          <w:rtl/>
        </w:rPr>
        <w:t xml:space="preserve"> ''וַיַּחְמֹל </w:t>
      </w:r>
      <w:r w:rsidR="008E048D" w:rsidRPr="00767E0B">
        <w:rPr>
          <w:rFonts w:asciiTheme="majorBidi" w:hAnsiTheme="majorBidi" w:cstheme="majorBidi"/>
          <w:b/>
          <w:bCs/>
          <w:sz w:val="28"/>
          <w:szCs w:val="28"/>
          <w:rtl/>
        </w:rPr>
        <w:t>שָׁאוּל</w:t>
      </w:r>
      <w:r w:rsidR="008E048D" w:rsidRPr="00767E0B">
        <w:rPr>
          <w:rFonts w:asciiTheme="majorBidi" w:hAnsiTheme="majorBidi" w:cstheme="majorBidi"/>
          <w:sz w:val="28"/>
          <w:szCs w:val="28"/>
          <w:rtl/>
        </w:rPr>
        <w:t xml:space="preserve"> וְהָעָם עַל אֲגָג וְעַל מֵיטַב הַצֹּאן וְהַבָּקָר וְהַמִּשְׁנִים וְעַל הַכָּרִים וְעַל כָּל הַטּוֹב וְלֹא אָבוּ הַחֲרִימָם וְכָל הַמְּלָאכָה נְמִבְזָה וְנָמֵס אֹתָהּ הֶחֱרִימוּ'', וזה גרם לו שהמלכות יפסק ממנו, </w:t>
      </w:r>
      <w:r w:rsidR="008E048D" w:rsidRPr="00767E0B">
        <w:rPr>
          <w:rFonts w:asciiTheme="majorBidi" w:hAnsiTheme="majorBidi" w:cstheme="majorBidi"/>
          <w:b/>
          <w:bCs/>
          <w:sz w:val="28"/>
          <w:szCs w:val="28"/>
          <w:rtl/>
        </w:rPr>
        <w:t>וכששמואל</w:t>
      </w:r>
      <w:r w:rsidR="008E048D" w:rsidRPr="00767E0B">
        <w:rPr>
          <w:rFonts w:asciiTheme="majorBidi" w:hAnsiTheme="majorBidi" w:cstheme="majorBidi"/>
          <w:sz w:val="28"/>
          <w:szCs w:val="28"/>
          <w:rtl/>
        </w:rPr>
        <w:t xml:space="preserve"> </w:t>
      </w:r>
      <w:r w:rsidR="00784092" w:rsidRPr="00767E0B">
        <w:rPr>
          <w:rFonts w:asciiTheme="majorBidi" w:hAnsiTheme="majorBidi" w:cstheme="majorBidi"/>
          <w:sz w:val="28"/>
          <w:szCs w:val="28"/>
          <w:rtl/>
        </w:rPr>
        <w:t>הוכיח</w:t>
      </w:r>
      <w:r w:rsidR="008E048D" w:rsidRPr="00767E0B">
        <w:rPr>
          <w:rFonts w:asciiTheme="majorBidi" w:hAnsiTheme="majorBidi" w:cstheme="majorBidi"/>
          <w:sz w:val="28"/>
          <w:szCs w:val="28"/>
          <w:rtl/>
        </w:rPr>
        <w:t xml:space="preserve"> </w:t>
      </w:r>
      <w:r w:rsidR="00CB75FC" w:rsidRPr="00767E0B">
        <w:rPr>
          <w:rFonts w:asciiTheme="majorBidi" w:hAnsiTheme="majorBidi" w:cstheme="majorBidi"/>
          <w:sz w:val="28"/>
          <w:szCs w:val="28"/>
          <w:rtl/>
        </w:rPr>
        <w:t xml:space="preserve">את </w:t>
      </w:r>
      <w:r w:rsidR="00CB75FC" w:rsidRPr="00767E0B">
        <w:rPr>
          <w:rFonts w:asciiTheme="majorBidi" w:hAnsiTheme="majorBidi" w:cstheme="majorBidi"/>
          <w:b/>
          <w:bCs/>
          <w:sz w:val="28"/>
          <w:szCs w:val="28"/>
          <w:rtl/>
        </w:rPr>
        <w:t>שאול</w:t>
      </w:r>
      <w:r w:rsidR="00CB75FC" w:rsidRPr="00767E0B">
        <w:rPr>
          <w:rFonts w:asciiTheme="majorBidi" w:hAnsiTheme="majorBidi" w:cstheme="majorBidi"/>
          <w:sz w:val="28"/>
          <w:szCs w:val="28"/>
          <w:rtl/>
        </w:rPr>
        <w:t xml:space="preserve"> אמר לו</w:t>
      </w:r>
      <w:r w:rsidR="00CB75FC" w:rsidRPr="00767E0B">
        <w:rPr>
          <w:rStyle w:val="Appelnotedebasdep"/>
          <w:rFonts w:asciiTheme="majorBidi" w:hAnsiTheme="majorBidi" w:cstheme="majorBidi"/>
          <w:sz w:val="28"/>
          <w:szCs w:val="28"/>
          <w:rtl/>
        </w:rPr>
        <w:footnoteReference w:id="3"/>
      </w:r>
      <w:r w:rsidR="00CB75FC" w:rsidRPr="00767E0B">
        <w:rPr>
          <w:rFonts w:asciiTheme="majorBidi" w:hAnsiTheme="majorBidi" w:cstheme="majorBidi"/>
          <w:sz w:val="28"/>
          <w:szCs w:val="28"/>
          <w:rtl/>
        </w:rPr>
        <w:t xml:space="preserve"> '' וַיֹּאמֶר </w:t>
      </w:r>
      <w:r w:rsidR="00CB75FC" w:rsidRPr="00767E0B">
        <w:rPr>
          <w:rFonts w:asciiTheme="majorBidi" w:hAnsiTheme="majorBidi" w:cstheme="majorBidi"/>
          <w:b/>
          <w:bCs/>
          <w:sz w:val="28"/>
          <w:szCs w:val="28"/>
          <w:rtl/>
        </w:rPr>
        <w:t>שְׁמוּאֵל</w:t>
      </w:r>
      <w:r w:rsidR="00CB75FC" w:rsidRPr="00767E0B">
        <w:rPr>
          <w:rFonts w:asciiTheme="majorBidi" w:hAnsiTheme="majorBidi" w:cstheme="majorBidi"/>
          <w:sz w:val="28"/>
          <w:szCs w:val="28"/>
          <w:rtl/>
        </w:rPr>
        <w:t xml:space="preserve"> הֲלוֹא אִם קָטֹן אַתָּה בְּעֵינֶיךָ רֹאשׁ שִׁבְטֵי יִשְׂרָאֵל אָתָּה וַיִּמְשָׁחֲךָ יְהוָה לְמֶלֶךְ עַל יִשְׂרָאֵל'', ועי' </w:t>
      </w:r>
      <w:r w:rsidR="00CB75FC" w:rsidRPr="00767E0B">
        <w:rPr>
          <w:rFonts w:asciiTheme="majorBidi" w:hAnsiTheme="majorBidi" w:cstheme="majorBidi"/>
          <w:b/>
          <w:bCs/>
          <w:sz w:val="28"/>
          <w:szCs w:val="28"/>
          <w:rtl/>
        </w:rPr>
        <w:t>המלבי''ם</w:t>
      </w:r>
      <w:r w:rsidR="00CB75FC" w:rsidRPr="00767E0B">
        <w:rPr>
          <w:rFonts w:asciiTheme="majorBidi" w:hAnsiTheme="majorBidi" w:cstheme="majorBidi"/>
          <w:sz w:val="28"/>
          <w:szCs w:val="28"/>
          <w:rtl/>
        </w:rPr>
        <w:t xml:space="preserve"> </w:t>
      </w:r>
      <w:r w:rsidR="00784092" w:rsidRPr="00767E0B">
        <w:rPr>
          <w:rFonts w:asciiTheme="majorBidi" w:hAnsiTheme="majorBidi" w:cstheme="majorBidi"/>
          <w:sz w:val="24"/>
          <w:szCs w:val="24"/>
          <w:rtl/>
        </w:rPr>
        <w:t>(</w:t>
      </w:r>
      <w:r w:rsidR="00CB75FC" w:rsidRPr="00767E0B">
        <w:rPr>
          <w:rFonts w:asciiTheme="majorBidi" w:hAnsiTheme="majorBidi" w:cstheme="majorBidi"/>
          <w:sz w:val="24"/>
          <w:szCs w:val="24"/>
          <w:rtl/>
        </w:rPr>
        <w:t>שם</w:t>
      </w:r>
      <w:r w:rsidR="00784092" w:rsidRPr="00767E0B">
        <w:rPr>
          <w:rFonts w:asciiTheme="majorBidi" w:hAnsiTheme="majorBidi" w:cstheme="majorBidi"/>
          <w:sz w:val="24"/>
          <w:szCs w:val="24"/>
          <w:rtl/>
        </w:rPr>
        <w:t>)</w:t>
      </w:r>
      <w:r w:rsidR="00CB75FC" w:rsidRPr="00767E0B">
        <w:rPr>
          <w:rFonts w:asciiTheme="majorBidi" w:hAnsiTheme="majorBidi" w:cstheme="majorBidi"/>
          <w:sz w:val="24"/>
          <w:szCs w:val="24"/>
          <w:rtl/>
        </w:rPr>
        <w:t xml:space="preserve"> </w:t>
      </w:r>
      <w:r w:rsidR="00784092" w:rsidRPr="00767E0B">
        <w:rPr>
          <w:rFonts w:asciiTheme="majorBidi" w:hAnsiTheme="majorBidi" w:cstheme="majorBidi"/>
          <w:sz w:val="28"/>
          <w:szCs w:val="28"/>
          <w:rtl/>
        </w:rPr>
        <w:t xml:space="preserve">שכתב </w:t>
      </w:r>
      <w:r w:rsidR="00CB75FC" w:rsidRPr="00767E0B">
        <w:rPr>
          <w:rFonts w:asciiTheme="majorBidi" w:hAnsiTheme="majorBidi" w:cstheme="majorBidi"/>
          <w:sz w:val="28"/>
          <w:szCs w:val="28"/>
          <w:rtl/>
        </w:rPr>
        <w:t>''נגד מה שאמר [</w:t>
      </w:r>
      <w:r w:rsidR="00CB75FC" w:rsidRPr="00767E0B">
        <w:rPr>
          <w:rFonts w:asciiTheme="majorBidi" w:hAnsiTheme="majorBidi" w:cstheme="majorBidi"/>
          <w:b/>
          <w:bCs/>
          <w:sz w:val="28"/>
          <w:szCs w:val="28"/>
          <w:rtl/>
        </w:rPr>
        <w:t>שמואל לשאול</w:t>
      </w:r>
      <w:r w:rsidR="00CB75FC" w:rsidRPr="00767E0B">
        <w:rPr>
          <w:rFonts w:asciiTheme="majorBidi" w:hAnsiTheme="majorBidi" w:cstheme="majorBidi"/>
          <w:sz w:val="28"/>
          <w:szCs w:val="28"/>
          <w:rtl/>
        </w:rPr>
        <w:t>] תחלה 'וימאסך ממלך' שבעבור שמאס דבר ה' אינו ראוי למלוכה כלל, ועל זה היה לו [</w:t>
      </w:r>
      <w:r w:rsidR="00CB75FC" w:rsidRPr="00767E0B">
        <w:rPr>
          <w:rFonts w:asciiTheme="majorBidi" w:hAnsiTheme="majorBidi" w:cstheme="majorBidi"/>
          <w:b/>
          <w:bCs/>
          <w:sz w:val="28"/>
          <w:szCs w:val="28"/>
          <w:rtl/>
        </w:rPr>
        <w:t>לשאול</w:t>
      </w:r>
      <w:r w:rsidR="00CB75FC" w:rsidRPr="00767E0B">
        <w:rPr>
          <w:rFonts w:asciiTheme="majorBidi" w:hAnsiTheme="majorBidi" w:cstheme="majorBidi"/>
          <w:sz w:val="28"/>
          <w:szCs w:val="28"/>
          <w:rtl/>
        </w:rPr>
        <w:t>] התנצלות שהיה אנוס מיראתו את העם. השיב [</w:t>
      </w:r>
      <w:r w:rsidR="00CB75FC" w:rsidRPr="00767E0B">
        <w:rPr>
          <w:rFonts w:asciiTheme="majorBidi" w:hAnsiTheme="majorBidi" w:cstheme="majorBidi"/>
          <w:b/>
          <w:bCs/>
          <w:sz w:val="28"/>
          <w:szCs w:val="28"/>
          <w:rtl/>
        </w:rPr>
        <w:t>שמואל לשאול</w:t>
      </w:r>
      <w:r w:rsidR="00CB75FC" w:rsidRPr="00767E0B">
        <w:rPr>
          <w:rFonts w:asciiTheme="majorBidi" w:hAnsiTheme="majorBidi" w:cstheme="majorBidi"/>
          <w:sz w:val="28"/>
          <w:szCs w:val="28"/>
          <w:rtl/>
        </w:rPr>
        <w:t xml:space="preserve">] שעל כל פנים 'וימאסך מהיות מלך על ישראל' </w:t>
      </w:r>
      <w:r w:rsidR="00CB75FC" w:rsidRPr="00767E0B">
        <w:rPr>
          <w:rFonts w:asciiTheme="majorBidi" w:hAnsiTheme="majorBidi" w:cstheme="majorBidi"/>
          <w:sz w:val="28"/>
          <w:szCs w:val="28"/>
          <w:u w:val="single"/>
          <w:rtl/>
        </w:rPr>
        <w:t>אינך ראוי למלכות ישראל בפרטות. שהוא אין לו לירא מאדם ולבטוח בעמו ומן ה' יסור לבו</w:t>
      </w:r>
      <w:r w:rsidR="00CB75FC" w:rsidRPr="00767E0B">
        <w:rPr>
          <w:rFonts w:asciiTheme="majorBidi" w:hAnsiTheme="majorBidi" w:cstheme="majorBidi"/>
          <w:sz w:val="28"/>
          <w:szCs w:val="28"/>
          <w:rtl/>
        </w:rPr>
        <w:t>''.</w:t>
      </w:r>
    </w:p>
    <w:p w14:paraId="542A641E" w14:textId="3C2818F3" w:rsidR="00D1174D" w:rsidRPr="00767E0B" w:rsidRDefault="00D1174D" w:rsidP="00D1174D">
      <w:pPr>
        <w:bidi/>
        <w:jc w:val="both"/>
        <w:rPr>
          <w:rFonts w:asciiTheme="majorBidi" w:hAnsiTheme="majorBidi" w:cstheme="majorBidi"/>
          <w:sz w:val="28"/>
          <w:szCs w:val="28"/>
          <w:rtl/>
        </w:rPr>
      </w:pPr>
      <w:r w:rsidRPr="00767E0B">
        <w:rPr>
          <w:rFonts w:asciiTheme="majorBidi" w:hAnsiTheme="majorBidi" w:cstheme="majorBidi"/>
          <w:sz w:val="28"/>
          <w:szCs w:val="28"/>
          <w:rtl/>
        </w:rPr>
        <w:t xml:space="preserve">ועליו לדעת שלא רק שהוא </w:t>
      </w:r>
      <w:r w:rsidR="004651B6" w:rsidRPr="00767E0B">
        <w:rPr>
          <w:rFonts w:asciiTheme="majorBidi" w:hAnsiTheme="majorBidi" w:cstheme="majorBidi"/>
          <w:sz w:val="28"/>
          <w:szCs w:val="28"/>
          <w:rtl/>
        </w:rPr>
        <w:t xml:space="preserve">עושה דברים בהכרח אלא אף את הערכה של אחרים לא יקבל, כי אנשים מרגישים אדם שעושה דברים מעצמו או בשביל לקבל הערכה, והם לא יחשבו משהו שלא מכבד את עצמו, משא''כ אם הוא מחשיב את עצמו ועושה מה שבתוך פנימיותו, זה יגרום שכן יעריכו אותו, וככל שעושה נגד כן יגדל הערכת עצמו בעיניו וכן יגדל בעיני אחרים, ונדבר על זה יותר בהרחבה הנקודה 4. </w:t>
      </w:r>
    </w:p>
    <w:p w14:paraId="2FB05D8A" w14:textId="757E7AF6" w:rsidR="00F520C8" w:rsidRPr="00767E0B" w:rsidRDefault="00F520C8" w:rsidP="00F520C8">
      <w:pPr>
        <w:bidi/>
        <w:jc w:val="both"/>
        <w:rPr>
          <w:rFonts w:asciiTheme="majorBidi" w:hAnsiTheme="majorBidi" w:cstheme="majorBidi"/>
          <w:sz w:val="28"/>
          <w:szCs w:val="28"/>
          <w:rtl/>
        </w:rPr>
      </w:pPr>
      <w:r w:rsidRPr="00767E0B">
        <w:rPr>
          <w:rFonts w:asciiTheme="majorBidi" w:hAnsiTheme="majorBidi" w:cstheme="majorBidi"/>
          <w:sz w:val="28"/>
          <w:szCs w:val="28"/>
          <w:rtl/>
        </w:rPr>
        <w:t>ולא רק במעשה אלא גם בדיבור, שלא יביע את דעתו כשהוא נמצא בתוך קהל כי הוא חושב שהדעת שלו אינה חשובה, ועוד יותר חושש לדבר כשהוא חושב שמה שהוא יגיד לא מוצא חן בעיני הקהל.</w:t>
      </w:r>
    </w:p>
    <w:p w14:paraId="6951F991" w14:textId="08E020F9" w:rsidR="004651B6" w:rsidRPr="00767E0B" w:rsidRDefault="004651B6" w:rsidP="004651B6">
      <w:pPr>
        <w:bidi/>
        <w:jc w:val="both"/>
        <w:rPr>
          <w:rFonts w:asciiTheme="majorBidi" w:hAnsiTheme="majorBidi" w:cstheme="majorBidi"/>
          <w:sz w:val="28"/>
          <w:szCs w:val="28"/>
          <w:rtl/>
        </w:rPr>
      </w:pPr>
    </w:p>
    <w:bookmarkEnd w:id="2"/>
    <w:p w14:paraId="6219DDCF" w14:textId="6F6362A3" w:rsidR="00CB75FC" w:rsidRPr="00767E0B" w:rsidRDefault="00CB75FC" w:rsidP="00CB75FC">
      <w:pPr>
        <w:pStyle w:val="Paragraphedeliste"/>
        <w:numPr>
          <w:ilvl w:val="0"/>
          <w:numId w:val="3"/>
        </w:numPr>
        <w:bidi/>
        <w:jc w:val="both"/>
        <w:rPr>
          <w:rFonts w:asciiTheme="majorBidi" w:hAnsiTheme="majorBidi" w:cstheme="majorBidi"/>
          <w:b/>
          <w:bCs/>
          <w:sz w:val="28"/>
          <w:szCs w:val="28"/>
          <w:u w:val="single"/>
        </w:rPr>
      </w:pPr>
      <w:r w:rsidRPr="00767E0B">
        <w:rPr>
          <w:rFonts w:asciiTheme="majorBidi" w:hAnsiTheme="majorBidi" w:cstheme="majorBidi"/>
          <w:b/>
          <w:bCs/>
          <w:sz w:val="28"/>
          <w:szCs w:val="28"/>
          <w:u w:val="single"/>
          <w:rtl/>
        </w:rPr>
        <w:t>מונע ההצלחה</w:t>
      </w:r>
    </w:p>
    <w:p w14:paraId="52CC071E" w14:textId="46DBEF03" w:rsidR="00CB75FC" w:rsidRPr="00767E0B" w:rsidRDefault="00CB75FC" w:rsidP="00CB75FC">
      <w:pPr>
        <w:bidi/>
        <w:jc w:val="both"/>
        <w:rPr>
          <w:rFonts w:asciiTheme="majorBidi" w:hAnsiTheme="majorBidi" w:cstheme="majorBidi"/>
          <w:sz w:val="28"/>
          <w:szCs w:val="28"/>
          <w:rtl/>
        </w:rPr>
      </w:pPr>
      <w:bookmarkStart w:id="3" w:name="_Hlk159927361"/>
      <w:r w:rsidRPr="00767E0B">
        <w:rPr>
          <w:rFonts w:asciiTheme="majorBidi" w:hAnsiTheme="majorBidi" w:cstheme="majorBidi"/>
          <w:sz w:val="28"/>
          <w:szCs w:val="28"/>
          <w:rtl/>
        </w:rPr>
        <w:t>והנה</w:t>
      </w:r>
      <w:r w:rsidR="00055226" w:rsidRPr="00767E0B">
        <w:rPr>
          <w:rFonts w:asciiTheme="majorBidi" w:hAnsiTheme="majorBidi" w:cstheme="majorBidi"/>
          <w:sz w:val="28"/>
          <w:szCs w:val="28"/>
          <w:rtl/>
        </w:rPr>
        <w:t>,</w:t>
      </w:r>
      <w:r w:rsidRPr="00767E0B">
        <w:rPr>
          <w:rFonts w:asciiTheme="majorBidi" w:hAnsiTheme="majorBidi" w:cstheme="majorBidi"/>
          <w:sz w:val="28"/>
          <w:szCs w:val="28"/>
          <w:rtl/>
        </w:rPr>
        <w:t xml:space="preserve"> </w:t>
      </w:r>
      <w:r w:rsidR="00C27269" w:rsidRPr="00767E0B">
        <w:rPr>
          <w:rFonts w:asciiTheme="majorBidi" w:hAnsiTheme="majorBidi" w:cstheme="majorBidi"/>
          <w:sz w:val="28"/>
          <w:szCs w:val="28"/>
          <w:rtl/>
        </w:rPr>
        <w:t xml:space="preserve">מי שאין לו בטחון עצמי חושב שהוא לא יצליח </w:t>
      </w:r>
      <w:r w:rsidR="00EA2138" w:rsidRPr="00767E0B">
        <w:rPr>
          <w:rFonts w:asciiTheme="majorBidi" w:hAnsiTheme="majorBidi" w:cstheme="majorBidi"/>
          <w:sz w:val="28"/>
          <w:szCs w:val="28"/>
          <w:rtl/>
        </w:rPr>
        <w:t>לבצע את מחשבתו.</w:t>
      </w:r>
    </w:p>
    <w:p w14:paraId="2077CA94" w14:textId="743ADDAF" w:rsidR="00EA2138" w:rsidRPr="00767E0B" w:rsidRDefault="00EA2138" w:rsidP="00F447F5">
      <w:pPr>
        <w:bidi/>
        <w:jc w:val="both"/>
        <w:rPr>
          <w:rFonts w:asciiTheme="majorBidi" w:hAnsiTheme="majorBidi" w:cstheme="majorBidi"/>
          <w:sz w:val="28"/>
          <w:szCs w:val="28"/>
          <w:rtl/>
        </w:rPr>
      </w:pPr>
      <w:r w:rsidRPr="00767E0B">
        <w:rPr>
          <w:rFonts w:asciiTheme="majorBidi" w:hAnsiTheme="majorBidi" w:cstheme="majorBidi"/>
          <w:sz w:val="28"/>
          <w:szCs w:val="28"/>
          <w:rtl/>
        </w:rPr>
        <w:t xml:space="preserve">מראש הוא מתיאש מההצלחה, וזו מרפה את ידיו מהתאמצות וממילא כל דבר שעושה אינו מושלם, </w:t>
      </w:r>
      <w:r w:rsidR="00F447F5" w:rsidRPr="00767E0B">
        <w:rPr>
          <w:rFonts w:asciiTheme="majorBidi" w:hAnsiTheme="majorBidi" w:cstheme="majorBidi"/>
          <w:sz w:val="28"/>
          <w:szCs w:val="28"/>
          <w:rtl/>
        </w:rPr>
        <w:t xml:space="preserve">כשיש איזשהו קושי לא הולך עד הסוף ולא מתגבר אחרי שהוא לא מאמין שכן יש לו את היכולת, </w:t>
      </w:r>
      <w:r w:rsidRPr="00767E0B">
        <w:rPr>
          <w:rFonts w:asciiTheme="majorBidi" w:hAnsiTheme="majorBidi" w:cstheme="majorBidi"/>
          <w:sz w:val="28"/>
          <w:szCs w:val="28"/>
          <w:rtl/>
        </w:rPr>
        <w:t>ומשום כך באמת אינו מצליח. ושוב מתחזקת בעיניו ההרגשה שהוא אינו מצליח, והמעגל הזה הולך ומתחזק ומוסיף להרפות את ידיו.</w:t>
      </w:r>
    </w:p>
    <w:p w14:paraId="50ACE2F1" w14:textId="0F4D31EE" w:rsidR="00EA2138" w:rsidRPr="00767E0B" w:rsidRDefault="00EA2138" w:rsidP="00EA2138">
      <w:pPr>
        <w:bidi/>
        <w:jc w:val="both"/>
        <w:rPr>
          <w:rFonts w:asciiTheme="majorBidi" w:hAnsiTheme="majorBidi" w:cstheme="majorBidi"/>
          <w:sz w:val="28"/>
          <w:szCs w:val="28"/>
          <w:rtl/>
        </w:rPr>
      </w:pPr>
      <w:r w:rsidRPr="00767E0B">
        <w:rPr>
          <w:rFonts w:asciiTheme="majorBidi" w:hAnsiTheme="majorBidi" w:cstheme="majorBidi"/>
          <w:sz w:val="28"/>
          <w:szCs w:val="28"/>
          <w:rtl/>
        </w:rPr>
        <w:t>כותב העלי שור (עמ' קסט) בשם הגה''צ ר' ירוחם ממיר ''אוי לו לאדם שאינו מכיר את ליקויי נפשו שהרי אינו יודע מה עליו לתקן, אבל אוי ואבוי לאדם שאינו מכיר מעלותיו, כי הן אפי' את כלי עבודתו אינו מכיר''.</w:t>
      </w:r>
    </w:p>
    <w:p w14:paraId="3F3229DF" w14:textId="77777777" w:rsidR="00055226" w:rsidRPr="00767E0B" w:rsidRDefault="00055226" w:rsidP="00055226">
      <w:pPr>
        <w:bidi/>
        <w:jc w:val="both"/>
        <w:rPr>
          <w:rFonts w:asciiTheme="majorBidi" w:hAnsiTheme="majorBidi" w:cstheme="majorBidi"/>
          <w:sz w:val="28"/>
          <w:szCs w:val="28"/>
          <w:rtl/>
        </w:rPr>
      </w:pPr>
    </w:p>
    <w:p w14:paraId="28BD8368" w14:textId="5DE1E7A8" w:rsidR="00055226" w:rsidRPr="00767E0B" w:rsidRDefault="00055226" w:rsidP="00055226">
      <w:pPr>
        <w:pStyle w:val="Paragraphedeliste"/>
        <w:numPr>
          <w:ilvl w:val="0"/>
          <w:numId w:val="3"/>
        </w:numPr>
        <w:bidi/>
        <w:jc w:val="both"/>
        <w:rPr>
          <w:rFonts w:asciiTheme="majorBidi" w:hAnsiTheme="majorBidi" w:cstheme="majorBidi"/>
          <w:b/>
          <w:bCs/>
          <w:sz w:val="28"/>
          <w:szCs w:val="28"/>
          <w:u w:val="single"/>
        </w:rPr>
      </w:pPr>
      <w:r w:rsidRPr="00767E0B">
        <w:rPr>
          <w:rFonts w:asciiTheme="majorBidi" w:hAnsiTheme="majorBidi" w:cstheme="majorBidi"/>
          <w:b/>
          <w:bCs/>
          <w:sz w:val="28"/>
          <w:szCs w:val="28"/>
          <w:u w:val="single"/>
          <w:rtl/>
        </w:rPr>
        <w:t>העדר שמחה וגרימת עצבות</w:t>
      </w:r>
    </w:p>
    <w:p w14:paraId="73365068" w14:textId="146C5561" w:rsidR="00055226" w:rsidRPr="00767E0B" w:rsidRDefault="00055226" w:rsidP="00055226">
      <w:pPr>
        <w:bidi/>
        <w:jc w:val="both"/>
        <w:rPr>
          <w:rFonts w:asciiTheme="majorBidi" w:hAnsiTheme="majorBidi" w:cstheme="majorBidi"/>
          <w:sz w:val="28"/>
          <w:szCs w:val="28"/>
          <w:rtl/>
        </w:rPr>
      </w:pPr>
      <w:r w:rsidRPr="00767E0B">
        <w:rPr>
          <w:rFonts w:asciiTheme="majorBidi" w:hAnsiTheme="majorBidi" w:cstheme="majorBidi"/>
          <w:sz w:val="28"/>
          <w:szCs w:val="28"/>
          <w:rtl/>
        </w:rPr>
        <w:t xml:space="preserve">והנה, כיון שראינו שמי שאין לו בטחון עצמי לא מצליח, דבר זה יגרום לו העדר שמחה כי ההצלחה גורמת לאדם לפעול, וכשהוא פועל ונלחם להגיע עד הסוף </w:t>
      </w:r>
      <w:r w:rsidRPr="00767E0B">
        <w:rPr>
          <w:rFonts w:asciiTheme="majorBidi" w:hAnsiTheme="majorBidi" w:cstheme="majorBidi"/>
          <w:sz w:val="28"/>
          <w:szCs w:val="28"/>
        </w:rPr>
        <w:t>malgrès les difficultés</w:t>
      </w:r>
      <w:r w:rsidRPr="00767E0B">
        <w:rPr>
          <w:rFonts w:asciiTheme="majorBidi" w:hAnsiTheme="majorBidi" w:cstheme="majorBidi"/>
          <w:sz w:val="28"/>
          <w:szCs w:val="28"/>
          <w:rtl/>
        </w:rPr>
        <w:t xml:space="preserve"> הוא שמח מאוד וזה גורם לו שירצה עוד ועוד לבצע דברים יותר קשים, ושוב כשיבצע את אלו דברים יהיה עוד שמח וחוזר חלילה.</w:t>
      </w:r>
    </w:p>
    <w:p w14:paraId="6E9F3D52" w14:textId="416396A7" w:rsidR="00055226" w:rsidRPr="00767E0B" w:rsidRDefault="00055226" w:rsidP="00055226">
      <w:pPr>
        <w:bidi/>
        <w:jc w:val="both"/>
        <w:rPr>
          <w:rFonts w:asciiTheme="majorBidi" w:hAnsiTheme="majorBidi" w:cstheme="majorBidi"/>
          <w:sz w:val="28"/>
          <w:szCs w:val="28"/>
          <w:rtl/>
        </w:rPr>
      </w:pPr>
      <w:r w:rsidRPr="00767E0B">
        <w:rPr>
          <w:rFonts w:asciiTheme="majorBidi" w:hAnsiTheme="majorBidi" w:cstheme="majorBidi"/>
          <w:sz w:val="28"/>
          <w:szCs w:val="28"/>
          <w:rtl/>
        </w:rPr>
        <w:lastRenderedPageBreak/>
        <w:t>משא''כ מי שלא מאמין בעצמו ולא מצליח בכל ענייניו נופל בדכאון שהוא לא יכול לבצע, וכל פעם שהוא לא מצליח העצבות מתחזקת עוד ועוד.</w:t>
      </w:r>
    </w:p>
    <w:p w14:paraId="5B6B286C" w14:textId="322A5B96" w:rsidR="00055226" w:rsidRPr="00767E0B" w:rsidRDefault="00055226" w:rsidP="00055226">
      <w:pPr>
        <w:bidi/>
        <w:jc w:val="both"/>
        <w:rPr>
          <w:rFonts w:asciiTheme="majorBidi" w:hAnsiTheme="majorBidi" w:cstheme="majorBidi"/>
          <w:sz w:val="28"/>
          <w:szCs w:val="28"/>
          <w:rtl/>
        </w:rPr>
      </w:pPr>
      <w:r w:rsidRPr="00767E0B">
        <w:rPr>
          <w:rFonts w:asciiTheme="majorBidi" w:hAnsiTheme="majorBidi" w:cstheme="majorBidi"/>
          <w:sz w:val="28"/>
          <w:szCs w:val="28"/>
          <w:rtl/>
        </w:rPr>
        <w:t>ויש שמתגברים על דכאונם ע''י אכילה ושתיה מופרזת, וזה באופן היותר טוב, וחס וחלילה יכול הוא לשתות יין ושכר כדי להסיח דעתו לשעה את מצבו הנוכחי, או עוד יותר גרוע לעשן סמים וכדו'.</w:t>
      </w:r>
    </w:p>
    <w:bookmarkEnd w:id="3"/>
    <w:p w14:paraId="1BD04FCF" w14:textId="6E315761" w:rsidR="00CB75FC" w:rsidRPr="00767E0B" w:rsidRDefault="00CB75FC" w:rsidP="00CB75FC">
      <w:pPr>
        <w:bidi/>
        <w:jc w:val="both"/>
        <w:rPr>
          <w:rFonts w:asciiTheme="majorBidi" w:hAnsiTheme="majorBidi" w:cstheme="majorBidi"/>
          <w:sz w:val="28"/>
          <w:szCs w:val="28"/>
          <w:rtl/>
        </w:rPr>
      </w:pPr>
    </w:p>
    <w:p w14:paraId="643662C3" w14:textId="72406FA6" w:rsidR="00EA2138" w:rsidRPr="00767E0B" w:rsidRDefault="00EA2138" w:rsidP="00EA2138">
      <w:pPr>
        <w:pStyle w:val="Paragraphedeliste"/>
        <w:numPr>
          <w:ilvl w:val="0"/>
          <w:numId w:val="3"/>
        </w:numPr>
        <w:bidi/>
        <w:jc w:val="both"/>
        <w:rPr>
          <w:rFonts w:asciiTheme="majorBidi" w:hAnsiTheme="majorBidi" w:cstheme="majorBidi"/>
          <w:b/>
          <w:bCs/>
          <w:sz w:val="28"/>
          <w:szCs w:val="28"/>
          <w:u w:val="single"/>
        </w:rPr>
      </w:pPr>
      <w:r w:rsidRPr="00767E0B">
        <w:rPr>
          <w:rFonts w:asciiTheme="majorBidi" w:hAnsiTheme="majorBidi" w:cstheme="majorBidi"/>
          <w:b/>
          <w:bCs/>
          <w:sz w:val="28"/>
          <w:szCs w:val="28"/>
          <w:u w:val="single"/>
          <w:rtl/>
        </w:rPr>
        <w:t>גורם שגם אחרים מתיחסים אליו באותו אופן</w:t>
      </w:r>
    </w:p>
    <w:p w14:paraId="128375DC" w14:textId="6528D150" w:rsidR="00EA2138" w:rsidRPr="00767E0B" w:rsidRDefault="00EA2138" w:rsidP="00EA2138">
      <w:pPr>
        <w:bidi/>
        <w:ind w:left="360"/>
        <w:jc w:val="both"/>
        <w:rPr>
          <w:rFonts w:asciiTheme="majorBidi" w:hAnsiTheme="majorBidi" w:cstheme="majorBidi"/>
          <w:sz w:val="28"/>
          <w:szCs w:val="28"/>
          <w:rtl/>
        </w:rPr>
      </w:pPr>
      <w:r w:rsidRPr="00767E0B">
        <w:rPr>
          <w:rFonts w:asciiTheme="majorBidi" w:hAnsiTheme="majorBidi" w:cstheme="majorBidi"/>
          <w:sz w:val="28"/>
          <w:szCs w:val="28"/>
          <w:rtl/>
        </w:rPr>
        <w:t xml:space="preserve">והנה, מי שלקוי בחוסר הערכה גורם שגם אחרים מתיחסים אליו באותו אופן וכמו שמצינו בפר' </w:t>
      </w:r>
      <w:r w:rsidRPr="00767E0B">
        <w:rPr>
          <w:rFonts w:asciiTheme="majorBidi" w:hAnsiTheme="majorBidi" w:cstheme="majorBidi"/>
          <w:b/>
          <w:bCs/>
          <w:sz w:val="28"/>
          <w:szCs w:val="28"/>
          <w:rtl/>
        </w:rPr>
        <w:t>שלח לך</w:t>
      </w:r>
      <w:r w:rsidRPr="00767E0B">
        <w:rPr>
          <w:rFonts w:asciiTheme="majorBidi" w:hAnsiTheme="majorBidi" w:cstheme="majorBidi"/>
          <w:sz w:val="28"/>
          <w:szCs w:val="28"/>
          <w:rtl/>
        </w:rPr>
        <w:t xml:space="preserve"> </w:t>
      </w:r>
      <w:r w:rsidRPr="00767E0B">
        <w:rPr>
          <w:rFonts w:asciiTheme="majorBidi" w:hAnsiTheme="majorBidi" w:cstheme="majorBidi"/>
          <w:sz w:val="24"/>
          <w:szCs w:val="24"/>
          <w:rtl/>
        </w:rPr>
        <w:t xml:space="preserve">(יג, לג) </w:t>
      </w:r>
      <w:r w:rsidRPr="00767E0B">
        <w:rPr>
          <w:rFonts w:asciiTheme="majorBidi" w:hAnsiTheme="majorBidi" w:cstheme="majorBidi"/>
          <w:sz w:val="28"/>
          <w:szCs w:val="28"/>
          <w:rtl/>
        </w:rPr>
        <w:t xml:space="preserve">אצל המרגלים ''וְשָׁם רָאִינוּ אֶת הַנְּפִילִים בְּנֵי עֲנָק מִן הַנְּפִלִים וַנְּהִי בְעֵינֵינוּ כַּחֲגָבִים וְכֵן הָיִינוּ בְּעֵינֵיהֶם'', שהטעם שהיו בעיני הנפילים כחגבים הוא כי 'ונהי בעינינו כחגבים'', </w:t>
      </w:r>
      <w:r w:rsidR="00F447F5" w:rsidRPr="00767E0B">
        <w:rPr>
          <w:rFonts w:asciiTheme="majorBidi" w:hAnsiTheme="majorBidi" w:cstheme="majorBidi"/>
          <w:sz w:val="28"/>
          <w:szCs w:val="28"/>
          <w:rtl/>
        </w:rPr>
        <w:t>וכשחבירו לא מעריך אותו ולא מתייחס אליו כדבעי זה גורם עוד יותר שהוא לא יעריך את עצמו וחוזר חלילה.</w:t>
      </w:r>
    </w:p>
    <w:p w14:paraId="536FC40D" w14:textId="77777777" w:rsidR="00F447F5" w:rsidRPr="00767E0B" w:rsidRDefault="00F447F5" w:rsidP="00F447F5">
      <w:pPr>
        <w:bidi/>
        <w:ind w:left="360"/>
        <w:jc w:val="both"/>
        <w:rPr>
          <w:rFonts w:asciiTheme="majorBidi" w:hAnsiTheme="majorBidi" w:cstheme="majorBidi"/>
          <w:sz w:val="28"/>
          <w:szCs w:val="28"/>
          <w:rtl/>
        </w:rPr>
      </w:pPr>
      <w:r w:rsidRPr="00767E0B">
        <w:rPr>
          <w:rFonts w:asciiTheme="majorBidi" w:hAnsiTheme="majorBidi" w:cstheme="majorBidi"/>
          <w:sz w:val="28"/>
          <w:szCs w:val="28"/>
          <w:rtl/>
        </w:rPr>
        <w:t>והיסוד הזה מצינו ג''כ בתורת החינוך, שכשילד עושה מעשה לא טוב לא מדברים עליו לומר ''אתה שקרן'' אלא על המעשה 'זה שקר', כדי לא להדביק קו שלילי על הילד שהוא יזהה את עצמו בכך.</w:t>
      </w:r>
    </w:p>
    <w:p w14:paraId="17D997ED" w14:textId="77777777" w:rsidR="00F447F5" w:rsidRPr="00767E0B" w:rsidRDefault="00F447F5" w:rsidP="00F447F5">
      <w:pPr>
        <w:bidi/>
        <w:ind w:left="360"/>
        <w:jc w:val="both"/>
        <w:rPr>
          <w:rFonts w:asciiTheme="majorBidi" w:hAnsiTheme="majorBidi" w:cstheme="majorBidi"/>
          <w:sz w:val="28"/>
          <w:szCs w:val="28"/>
          <w:rtl/>
        </w:rPr>
      </w:pPr>
    </w:p>
    <w:p w14:paraId="1F237CC5" w14:textId="77777777" w:rsidR="00F447F5" w:rsidRPr="00767E0B" w:rsidRDefault="00F447F5" w:rsidP="00F447F5">
      <w:pPr>
        <w:pStyle w:val="Paragraphedeliste"/>
        <w:numPr>
          <w:ilvl w:val="0"/>
          <w:numId w:val="3"/>
        </w:numPr>
        <w:bidi/>
        <w:jc w:val="both"/>
        <w:rPr>
          <w:rFonts w:asciiTheme="majorBidi" w:hAnsiTheme="majorBidi" w:cstheme="majorBidi"/>
          <w:b/>
          <w:bCs/>
          <w:sz w:val="28"/>
          <w:szCs w:val="28"/>
          <w:u w:val="single"/>
        </w:rPr>
      </w:pPr>
      <w:r w:rsidRPr="00767E0B">
        <w:rPr>
          <w:rFonts w:asciiTheme="majorBidi" w:hAnsiTheme="majorBidi" w:cstheme="majorBidi"/>
          <w:b/>
          <w:bCs/>
          <w:sz w:val="28"/>
          <w:szCs w:val="28"/>
          <w:u w:val="single"/>
          <w:rtl/>
        </w:rPr>
        <w:t>חוסר יכולת הכרעה</w:t>
      </w:r>
    </w:p>
    <w:p w14:paraId="0EE7A792" w14:textId="77777777" w:rsidR="00F447F5" w:rsidRPr="00767E0B" w:rsidRDefault="00F447F5" w:rsidP="00F447F5">
      <w:pPr>
        <w:bidi/>
        <w:jc w:val="both"/>
        <w:rPr>
          <w:rFonts w:asciiTheme="majorBidi" w:hAnsiTheme="majorBidi" w:cstheme="majorBidi"/>
          <w:sz w:val="28"/>
          <w:szCs w:val="28"/>
          <w:rtl/>
        </w:rPr>
      </w:pPr>
      <w:r w:rsidRPr="00767E0B">
        <w:rPr>
          <w:rFonts w:asciiTheme="majorBidi" w:hAnsiTheme="majorBidi" w:cstheme="majorBidi"/>
          <w:sz w:val="28"/>
          <w:szCs w:val="28"/>
          <w:rtl/>
        </w:rPr>
        <w:t>מי שאינו מעריך את עצמו יהיה קשה לו מאוד לקבל החלטות, ועוד יותר החלטות גורליות כמו 'האם להתחתן עם המשודכת או לא' או 'איזה ישיבה\עבודה לבחור'...</w:t>
      </w:r>
    </w:p>
    <w:p w14:paraId="0D3F2B77" w14:textId="77777777" w:rsidR="00F447F5" w:rsidRPr="00767E0B" w:rsidRDefault="00F447F5" w:rsidP="00F447F5">
      <w:pPr>
        <w:bidi/>
        <w:jc w:val="both"/>
        <w:rPr>
          <w:rFonts w:asciiTheme="majorBidi" w:hAnsiTheme="majorBidi" w:cstheme="majorBidi"/>
          <w:sz w:val="28"/>
          <w:szCs w:val="28"/>
          <w:rtl/>
        </w:rPr>
      </w:pPr>
      <w:r w:rsidRPr="00767E0B">
        <w:rPr>
          <w:rFonts w:asciiTheme="majorBidi" w:hAnsiTheme="majorBidi" w:cstheme="majorBidi"/>
          <w:sz w:val="28"/>
          <w:szCs w:val="28"/>
          <w:rtl/>
        </w:rPr>
        <w:t>וגם כשיצליח לקבל איזשהי החלטה, עלול הוא לחזור על החלטתו ולהסתפק שוב האם החליט טוב או לא.</w:t>
      </w:r>
    </w:p>
    <w:p w14:paraId="64E747CE" w14:textId="77777777" w:rsidR="00F447F5" w:rsidRPr="00767E0B" w:rsidRDefault="00F447F5" w:rsidP="00F447F5">
      <w:pPr>
        <w:bidi/>
        <w:jc w:val="both"/>
        <w:rPr>
          <w:rFonts w:asciiTheme="majorBidi" w:hAnsiTheme="majorBidi" w:cstheme="majorBidi"/>
          <w:sz w:val="28"/>
          <w:szCs w:val="28"/>
          <w:rtl/>
        </w:rPr>
      </w:pPr>
      <w:r w:rsidRPr="00767E0B">
        <w:rPr>
          <w:rFonts w:asciiTheme="majorBidi" w:hAnsiTheme="majorBidi" w:cstheme="majorBidi"/>
          <w:sz w:val="28"/>
          <w:szCs w:val="28"/>
          <w:rtl/>
        </w:rPr>
        <w:t>ודבר זה גורם לו עגמת נפש כי הוא לא חי במנוחה אחרי שכל יום חוזר לו מחשבות של ספיקות.</w:t>
      </w:r>
    </w:p>
    <w:p w14:paraId="462CD969" w14:textId="77777777" w:rsidR="00F447F5" w:rsidRPr="00767E0B" w:rsidRDefault="00F447F5" w:rsidP="00F447F5">
      <w:pPr>
        <w:bidi/>
        <w:jc w:val="both"/>
        <w:rPr>
          <w:rFonts w:asciiTheme="majorBidi" w:hAnsiTheme="majorBidi" w:cstheme="majorBidi"/>
          <w:sz w:val="28"/>
          <w:szCs w:val="28"/>
          <w:rtl/>
        </w:rPr>
      </w:pPr>
      <w:r w:rsidRPr="00767E0B">
        <w:rPr>
          <w:rFonts w:asciiTheme="majorBidi" w:hAnsiTheme="majorBidi" w:cstheme="majorBidi"/>
          <w:sz w:val="28"/>
          <w:szCs w:val="28"/>
          <w:rtl/>
        </w:rPr>
        <w:t>וגם כשהוא החליט לעשות דבר ומבצע אותו הוא לא מרוצה ממה שהוא עשה כיון שהוא היה יכול לעשות יותר טוב את מה שהוא ביצע.</w:t>
      </w:r>
    </w:p>
    <w:p w14:paraId="07377F57" w14:textId="77777777" w:rsidR="00F520C8" w:rsidRPr="00767E0B" w:rsidRDefault="00F520C8" w:rsidP="00F520C8">
      <w:pPr>
        <w:bidi/>
        <w:jc w:val="both"/>
        <w:rPr>
          <w:rFonts w:asciiTheme="majorBidi" w:hAnsiTheme="majorBidi" w:cstheme="majorBidi"/>
          <w:sz w:val="28"/>
          <w:szCs w:val="28"/>
          <w:rtl/>
        </w:rPr>
      </w:pPr>
    </w:p>
    <w:p w14:paraId="2CC1554A" w14:textId="586CB926" w:rsidR="00F520C8" w:rsidRPr="00767E0B" w:rsidRDefault="00F520C8" w:rsidP="00F520C8">
      <w:pPr>
        <w:pStyle w:val="Paragraphedeliste"/>
        <w:numPr>
          <w:ilvl w:val="0"/>
          <w:numId w:val="3"/>
        </w:numPr>
        <w:bidi/>
        <w:jc w:val="both"/>
        <w:rPr>
          <w:rFonts w:asciiTheme="majorBidi" w:hAnsiTheme="majorBidi" w:cstheme="majorBidi"/>
          <w:b/>
          <w:bCs/>
          <w:sz w:val="28"/>
          <w:szCs w:val="28"/>
          <w:u w:val="single"/>
        </w:rPr>
      </w:pPr>
      <w:r w:rsidRPr="00767E0B">
        <w:rPr>
          <w:rFonts w:asciiTheme="majorBidi" w:hAnsiTheme="majorBidi" w:cstheme="majorBidi"/>
          <w:b/>
          <w:bCs/>
          <w:sz w:val="28"/>
          <w:szCs w:val="28"/>
          <w:u w:val="single"/>
          <w:rtl/>
        </w:rPr>
        <w:t>לא יוכל לחנך את בניו בדרך הטוב</w:t>
      </w:r>
    </w:p>
    <w:p w14:paraId="7269D52E" w14:textId="77777777" w:rsidR="00F520C8" w:rsidRPr="00767E0B" w:rsidRDefault="00F520C8" w:rsidP="00F520C8">
      <w:pPr>
        <w:bidi/>
        <w:jc w:val="both"/>
        <w:rPr>
          <w:rFonts w:asciiTheme="majorBidi" w:hAnsiTheme="majorBidi" w:cstheme="majorBidi"/>
          <w:sz w:val="28"/>
          <w:szCs w:val="28"/>
          <w:rtl/>
        </w:rPr>
      </w:pPr>
      <w:r w:rsidRPr="00767E0B">
        <w:rPr>
          <w:rFonts w:asciiTheme="majorBidi" w:hAnsiTheme="majorBidi" w:cstheme="majorBidi"/>
          <w:sz w:val="28"/>
          <w:szCs w:val="28"/>
          <w:rtl/>
        </w:rPr>
        <w:t xml:space="preserve">והנה, הגורם הכי חזק שהבנים לא יהיו יציבים בחיים כשיגדלו הוא שכשהיו קטנים מה שההורים סירבו בהתחלה לתת לבנים שלהם בסוף כן נתנו או להיפך... </w:t>
      </w:r>
    </w:p>
    <w:p w14:paraId="7319763A" w14:textId="14E215FA" w:rsidR="00F520C8" w:rsidRPr="00767E0B" w:rsidRDefault="00F520C8" w:rsidP="00F520C8">
      <w:pPr>
        <w:bidi/>
        <w:jc w:val="both"/>
        <w:rPr>
          <w:rFonts w:asciiTheme="majorBidi" w:hAnsiTheme="majorBidi" w:cstheme="majorBidi"/>
          <w:sz w:val="28"/>
          <w:szCs w:val="28"/>
          <w:rtl/>
        </w:rPr>
      </w:pPr>
      <w:r w:rsidRPr="00767E0B">
        <w:rPr>
          <w:rFonts w:asciiTheme="majorBidi" w:hAnsiTheme="majorBidi" w:cstheme="majorBidi"/>
          <w:sz w:val="28"/>
          <w:szCs w:val="28"/>
          <w:rtl/>
        </w:rPr>
        <w:t>ומי שיש בו התכונה של נחיתות, לא רק שיהיה לו קשה להגיד לו, אלא גם אם ימצא את האומץ לסרב הוא יפול אחרי שהוא רואה שהבן שלו צועק.</w:t>
      </w:r>
    </w:p>
    <w:p w14:paraId="685A56BC" w14:textId="77D10D07" w:rsidR="00F520C8" w:rsidRPr="00767E0B" w:rsidRDefault="00F520C8" w:rsidP="00F520C8">
      <w:pPr>
        <w:bidi/>
        <w:jc w:val="both"/>
        <w:rPr>
          <w:rFonts w:asciiTheme="majorBidi" w:hAnsiTheme="majorBidi" w:cstheme="majorBidi"/>
          <w:sz w:val="28"/>
          <w:szCs w:val="28"/>
          <w:rtl/>
        </w:rPr>
      </w:pPr>
      <w:r w:rsidRPr="00767E0B">
        <w:rPr>
          <w:rFonts w:asciiTheme="majorBidi" w:hAnsiTheme="majorBidi" w:cstheme="majorBidi"/>
          <w:sz w:val="28"/>
          <w:szCs w:val="28"/>
          <w:rtl/>
        </w:rPr>
        <w:t>קשה לו להוכיח את בניו.</w:t>
      </w:r>
    </w:p>
    <w:p w14:paraId="0EB071AD" w14:textId="77777777" w:rsidR="00F447F5" w:rsidRPr="00767E0B" w:rsidRDefault="00F447F5" w:rsidP="00F447F5">
      <w:pPr>
        <w:bidi/>
        <w:jc w:val="both"/>
        <w:rPr>
          <w:rFonts w:asciiTheme="majorBidi" w:hAnsiTheme="majorBidi" w:cstheme="majorBidi"/>
          <w:sz w:val="28"/>
          <w:szCs w:val="28"/>
          <w:rtl/>
        </w:rPr>
      </w:pPr>
    </w:p>
    <w:p w14:paraId="4D89A9D3" w14:textId="77777777" w:rsidR="00F447F5" w:rsidRPr="00767E0B" w:rsidRDefault="00F447F5" w:rsidP="00F447F5">
      <w:pPr>
        <w:bidi/>
        <w:jc w:val="both"/>
        <w:rPr>
          <w:rFonts w:asciiTheme="majorBidi" w:hAnsiTheme="majorBidi" w:cstheme="majorBidi"/>
          <w:sz w:val="28"/>
          <w:szCs w:val="28"/>
          <w:rtl/>
        </w:rPr>
      </w:pPr>
    </w:p>
    <w:p w14:paraId="30871EB4" w14:textId="2F1553FF" w:rsidR="00F447F5" w:rsidRPr="00767E0B" w:rsidRDefault="00F447F5" w:rsidP="00F447F5">
      <w:pPr>
        <w:bidi/>
        <w:jc w:val="both"/>
        <w:rPr>
          <w:rFonts w:asciiTheme="majorBidi" w:hAnsiTheme="majorBidi" w:cstheme="majorBidi"/>
          <w:sz w:val="28"/>
          <w:szCs w:val="28"/>
          <w:rtl/>
        </w:rPr>
      </w:pPr>
      <w:r w:rsidRPr="00767E0B">
        <w:rPr>
          <w:rFonts w:asciiTheme="majorBidi" w:hAnsiTheme="majorBidi" w:cstheme="majorBidi"/>
          <w:sz w:val="28"/>
          <w:szCs w:val="28"/>
          <w:rtl/>
        </w:rPr>
        <w:lastRenderedPageBreak/>
        <w:t>לכתוב את הדברים שראיתי ב</w:t>
      </w:r>
      <w:r w:rsidRPr="00767E0B">
        <w:rPr>
          <w:rFonts w:asciiTheme="majorBidi" w:hAnsiTheme="majorBidi" w:cstheme="majorBidi"/>
          <w:sz w:val="28"/>
          <w:szCs w:val="28"/>
        </w:rPr>
        <w:t>udemy</w:t>
      </w:r>
      <w:r w:rsidRPr="00767E0B">
        <w:rPr>
          <w:rFonts w:asciiTheme="majorBidi" w:hAnsiTheme="majorBidi" w:cstheme="majorBidi"/>
          <w:sz w:val="28"/>
          <w:szCs w:val="28"/>
          <w:rtl/>
        </w:rPr>
        <w:t xml:space="preserve"> על הבהלה, כי מי שאין בטחון עצמי נבהל מהר, ולכתוב את השיחות מוסר על הבהלה...</w:t>
      </w:r>
    </w:p>
    <w:p w14:paraId="3E34097A" w14:textId="0C649878" w:rsidR="00F520C8" w:rsidRPr="00767E0B" w:rsidRDefault="00F520C8" w:rsidP="00F520C8">
      <w:pPr>
        <w:bidi/>
        <w:jc w:val="both"/>
        <w:rPr>
          <w:rFonts w:asciiTheme="majorBidi" w:hAnsiTheme="majorBidi" w:cstheme="majorBidi"/>
          <w:sz w:val="28"/>
          <w:szCs w:val="28"/>
          <w:rtl/>
        </w:rPr>
      </w:pPr>
      <w:r w:rsidRPr="00767E0B">
        <w:rPr>
          <w:rFonts w:asciiTheme="majorBidi" w:hAnsiTheme="majorBidi" w:cstheme="majorBidi"/>
          <w:sz w:val="28"/>
          <w:szCs w:val="28"/>
          <w:rtl/>
        </w:rPr>
        <w:t>לראות את ספר החינוך על הטעם של הנרצע 'עבדי הם ולא עבדים לעבדים'</w:t>
      </w:r>
    </w:p>
    <w:p w14:paraId="74836D3B" w14:textId="77777777" w:rsidR="00EA2138" w:rsidRPr="00767E0B" w:rsidRDefault="00EA2138" w:rsidP="00EA2138">
      <w:pPr>
        <w:pStyle w:val="Paragraphedeliste"/>
        <w:bidi/>
        <w:jc w:val="both"/>
        <w:rPr>
          <w:rFonts w:asciiTheme="majorBidi" w:hAnsiTheme="majorBidi" w:cstheme="majorBidi"/>
          <w:sz w:val="28"/>
          <w:szCs w:val="28"/>
        </w:rPr>
      </w:pPr>
    </w:p>
    <w:p w14:paraId="2B0C5DAC" w14:textId="584D4486" w:rsidR="00EA2138" w:rsidRPr="00767E0B" w:rsidRDefault="00EA2138" w:rsidP="00EA2138">
      <w:pPr>
        <w:bidi/>
        <w:jc w:val="both"/>
        <w:rPr>
          <w:rFonts w:asciiTheme="majorBidi" w:hAnsiTheme="majorBidi" w:cstheme="majorBidi"/>
          <w:sz w:val="28"/>
          <w:szCs w:val="28"/>
          <w:rtl/>
        </w:rPr>
      </w:pPr>
    </w:p>
    <w:sectPr w:rsidR="00EA2138" w:rsidRPr="00767E0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4403B" w14:textId="77777777" w:rsidR="001757B8" w:rsidRDefault="001757B8" w:rsidP="006B4F25">
      <w:pPr>
        <w:spacing w:after="0" w:line="240" w:lineRule="auto"/>
      </w:pPr>
      <w:r>
        <w:separator/>
      </w:r>
    </w:p>
  </w:endnote>
  <w:endnote w:type="continuationSeparator" w:id="0">
    <w:p w14:paraId="6CC4CB8C" w14:textId="77777777" w:rsidR="001757B8" w:rsidRDefault="001757B8" w:rsidP="006B4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3CB3" w14:textId="77777777" w:rsidR="001757B8" w:rsidRDefault="001757B8" w:rsidP="006B4F25">
      <w:pPr>
        <w:spacing w:after="0" w:line="240" w:lineRule="auto"/>
      </w:pPr>
      <w:r>
        <w:separator/>
      </w:r>
    </w:p>
  </w:footnote>
  <w:footnote w:type="continuationSeparator" w:id="0">
    <w:p w14:paraId="26AF0BB8" w14:textId="77777777" w:rsidR="001757B8" w:rsidRDefault="001757B8" w:rsidP="006B4F25">
      <w:pPr>
        <w:spacing w:after="0" w:line="240" w:lineRule="auto"/>
      </w:pPr>
      <w:r>
        <w:continuationSeparator/>
      </w:r>
    </w:p>
  </w:footnote>
  <w:footnote w:id="1">
    <w:p w14:paraId="52A100F4" w14:textId="3B2DE548" w:rsidR="00D96872" w:rsidRPr="009C283E" w:rsidRDefault="00D96872" w:rsidP="008C7ADD">
      <w:pPr>
        <w:pStyle w:val="Notedebasdepage"/>
        <w:bidi/>
        <w:jc w:val="both"/>
        <w:rPr>
          <w:rFonts w:ascii="David" w:hAnsi="David" w:cs="David"/>
          <w:rtl/>
        </w:rPr>
      </w:pPr>
      <w:r w:rsidRPr="009C283E">
        <w:rPr>
          <w:rStyle w:val="Appelnotedebasdep"/>
          <w:rFonts w:ascii="David" w:hAnsi="David" w:cs="David"/>
        </w:rPr>
        <w:footnoteRef/>
      </w:r>
      <w:r w:rsidRPr="009C283E">
        <w:rPr>
          <w:rFonts w:ascii="David" w:hAnsi="David" w:cs="David"/>
        </w:rPr>
        <w:t xml:space="preserve"> </w:t>
      </w:r>
      <w:r w:rsidRPr="009C283E">
        <w:rPr>
          <w:rFonts w:ascii="David" w:hAnsi="David" w:cs="David"/>
          <w:rtl/>
        </w:rPr>
        <w:t xml:space="preserve"> ויש עוד נוסח מכתבי </w:t>
      </w:r>
      <w:r w:rsidRPr="009C283E">
        <w:rPr>
          <w:rFonts w:ascii="David" w:hAnsi="David" w:cs="David"/>
          <w:b/>
          <w:bCs/>
          <w:rtl/>
        </w:rPr>
        <w:t>הרמב''ם</w:t>
      </w:r>
      <w:r w:rsidRPr="009C283E">
        <w:rPr>
          <w:rFonts w:ascii="David" w:hAnsi="David" w:cs="David"/>
          <w:rtl/>
        </w:rPr>
        <w:t>:</w:t>
      </w:r>
      <w:r w:rsidRPr="009C283E">
        <w:rPr>
          <w:rFonts w:ascii="David" w:hAnsi="David" w:cs="David"/>
        </w:rPr>
        <w:t xml:space="preserve"> </w:t>
      </w:r>
      <w:r w:rsidRPr="009C283E">
        <w:rPr>
          <w:rFonts w:ascii="David" w:hAnsi="David" w:cs="David"/>
          <w:rtl/>
        </w:rPr>
        <w:t>''כשיחשוב אדם עצמו חסר ופחות לא יגדל בעיניו חסרון שיעשהו''.</w:t>
      </w:r>
    </w:p>
    <w:p w14:paraId="05AE77AC" w14:textId="77777777" w:rsidR="00D96872" w:rsidRPr="009C283E" w:rsidRDefault="00D96872" w:rsidP="00D96872">
      <w:pPr>
        <w:pStyle w:val="Notedebasdepage"/>
        <w:rPr>
          <w:rFonts w:ascii="David" w:hAnsi="David" w:cs="David"/>
        </w:rPr>
      </w:pPr>
    </w:p>
    <w:p w14:paraId="5F045EB5" w14:textId="1131AB99" w:rsidR="00D96872" w:rsidRPr="009C283E" w:rsidRDefault="00D96872" w:rsidP="00D96872">
      <w:pPr>
        <w:pStyle w:val="Notedebasdepage"/>
        <w:bidi/>
        <w:jc w:val="both"/>
        <w:rPr>
          <w:rFonts w:ascii="David" w:hAnsi="David" w:cs="David"/>
          <w:rtl/>
        </w:rPr>
      </w:pPr>
    </w:p>
  </w:footnote>
  <w:footnote w:id="2">
    <w:p w14:paraId="6A8B7BE5" w14:textId="05723289" w:rsidR="008E048D" w:rsidRPr="00767E0B" w:rsidRDefault="008E048D" w:rsidP="008E048D">
      <w:pPr>
        <w:pStyle w:val="Notedebasdepage"/>
        <w:bidi/>
        <w:jc w:val="both"/>
        <w:rPr>
          <w:rFonts w:asciiTheme="majorBidi" w:hAnsiTheme="majorBidi" w:cstheme="majorBidi"/>
          <w:rtl/>
        </w:rPr>
      </w:pPr>
      <w:r w:rsidRPr="00767E0B">
        <w:rPr>
          <w:rStyle w:val="Appelnotedebasdep"/>
          <w:rFonts w:asciiTheme="majorBidi" w:hAnsiTheme="majorBidi" w:cstheme="majorBidi"/>
        </w:rPr>
        <w:footnoteRef/>
      </w:r>
      <w:r w:rsidRPr="00767E0B">
        <w:rPr>
          <w:rFonts w:asciiTheme="majorBidi" w:hAnsiTheme="majorBidi" w:cstheme="majorBidi"/>
        </w:rPr>
        <w:t xml:space="preserve"> </w:t>
      </w:r>
      <w:r w:rsidRPr="00767E0B">
        <w:rPr>
          <w:rFonts w:asciiTheme="majorBidi" w:hAnsiTheme="majorBidi" w:cstheme="majorBidi"/>
          <w:rtl/>
        </w:rPr>
        <w:t xml:space="preserve"> שם פסוק ט.</w:t>
      </w:r>
    </w:p>
  </w:footnote>
  <w:footnote w:id="3">
    <w:p w14:paraId="6E856209" w14:textId="2D581309" w:rsidR="00CB75FC" w:rsidRPr="00767E0B" w:rsidRDefault="00CB75FC" w:rsidP="00CB75FC">
      <w:pPr>
        <w:pStyle w:val="Notedebasdepage"/>
        <w:bidi/>
        <w:jc w:val="both"/>
        <w:rPr>
          <w:rFonts w:asciiTheme="majorBidi" w:hAnsiTheme="majorBidi" w:cstheme="majorBidi"/>
          <w:rtl/>
        </w:rPr>
      </w:pPr>
      <w:r w:rsidRPr="00767E0B">
        <w:rPr>
          <w:rStyle w:val="Appelnotedebasdep"/>
          <w:rFonts w:asciiTheme="majorBidi" w:hAnsiTheme="majorBidi" w:cstheme="majorBidi"/>
        </w:rPr>
        <w:footnoteRef/>
      </w:r>
      <w:r w:rsidRPr="00767E0B">
        <w:rPr>
          <w:rFonts w:asciiTheme="majorBidi" w:hAnsiTheme="majorBidi" w:cstheme="majorBidi"/>
        </w:rPr>
        <w:t xml:space="preserve"> </w:t>
      </w:r>
      <w:r w:rsidRPr="00767E0B">
        <w:rPr>
          <w:rFonts w:asciiTheme="majorBidi" w:hAnsiTheme="majorBidi" w:cstheme="majorBidi"/>
          <w:rtl/>
        </w:rPr>
        <w:t xml:space="preserve"> בפסוק יז.</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87F"/>
    <w:multiLevelType w:val="hybridMultilevel"/>
    <w:tmpl w:val="361E8C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84240F"/>
    <w:multiLevelType w:val="hybridMultilevel"/>
    <w:tmpl w:val="CAAEFA0E"/>
    <w:lvl w:ilvl="0" w:tplc="2A3244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92C3EA8"/>
    <w:multiLevelType w:val="hybridMultilevel"/>
    <w:tmpl w:val="F12CE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06055860">
    <w:abstractNumId w:val="0"/>
  </w:num>
  <w:num w:numId="2" w16cid:durableId="1022779355">
    <w:abstractNumId w:val="2"/>
  </w:num>
  <w:num w:numId="3" w16cid:durableId="1390960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2D"/>
    <w:rsid w:val="00012488"/>
    <w:rsid w:val="00055226"/>
    <w:rsid w:val="000F7222"/>
    <w:rsid w:val="00104DA0"/>
    <w:rsid w:val="001757B8"/>
    <w:rsid w:val="0018135C"/>
    <w:rsid w:val="00190A51"/>
    <w:rsid w:val="001A5255"/>
    <w:rsid w:val="001D2779"/>
    <w:rsid w:val="0022797E"/>
    <w:rsid w:val="00285CC3"/>
    <w:rsid w:val="00310A7A"/>
    <w:rsid w:val="003B7A8F"/>
    <w:rsid w:val="004651B6"/>
    <w:rsid w:val="006B4F25"/>
    <w:rsid w:val="0074094D"/>
    <w:rsid w:val="00767E0B"/>
    <w:rsid w:val="00784092"/>
    <w:rsid w:val="008C7ADD"/>
    <w:rsid w:val="008D092D"/>
    <w:rsid w:val="008E048D"/>
    <w:rsid w:val="00940C4B"/>
    <w:rsid w:val="00944D8F"/>
    <w:rsid w:val="009C283E"/>
    <w:rsid w:val="00BF303E"/>
    <w:rsid w:val="00C27269"/>
    <w:rsid w:val="00C63D86"/>
    <w:rsid w:val="00CB75FC"/>
    <w:rsid w:val="00CC607A"/>
    <w:rsid w:val="00D1174D"/>
    <w:rsid w:val="00D17607"/>
    <w:rsid w:val="00D33813"/>
    <w:rsid w:val="00D47B97"/>
    <w:rsid w:val="00D52CFB"/>
    <w:rsid w:val="00D62B41"/>
    <w:rsid w:val="00D96872"/>
    <w:rsid w:val="00E446E9"/>
    <w:rsid w:val="00E4642B"/>
    <w:rsid w:val="00EA2138"/>
    <w:rsid w:val="00ED1362"/>
    <w:rsid w:val="00F447F5"/>
    <w:rsid w:val="00F520C8"/>
    <w:rsid w:val="00F6649D"/>
    <w:rsid w:val="00FE39E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C120"/>
  <w15:chartTrackingRefBased/>
  <w15:docId w15:val="{906C8AA9-46C9-4527-A5CC-52FFA24E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90A51"/>
    <w:pPr>
      <w:ind w:left="720"/>
      <w:contextualSpacing/>
    </w:pPr>
  </w:style>
  <w:style w:type="paragraph" w:styleId="Notedebasdepage">
    <w:name w:val="footnote text"/>
    <w:basedOn w:val="Normal"/>
    <w:link w:val="NotedebasdepageCar"/>
    <w:uiPriority w:val="99"/>
    <w:semiHidden/>
    <w:unhideWhenUsed/>
    <w:rsid w:val="006B4F2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B4F25"/>
    <w:rPr>
      <w:noProof/>
      <w:sz w:val="20"/>
      <w:szCs w:val="20"/>
    </w:rPr>
  </w:style>
  <w:style w:type="character" w:styleId="Appelnotedebasdep">
    <w:name w:val="footnote reference"/>
    <w:basedOn w:val="Policepardfaut"/>
    <w:uiPriority w:val="99"/>
    <w:semiHidden/>
    <w:unhideWhenUsed/>
    <w:rsid w:val="006B4F25"/>
    <w:rPr>
      <w:vertAlign w:val="superscript"/>
    </w:rPr>
  </w:style>
  <w:style w:type="paragraph" w:styleId="NormalWeb">
    <w:name w:val="Normal (Web)"/>
    <w:basedOn w:val="Normal"/>
    <w:uiPriority w:val="99"/>
    <w:semiHidden/>
    <w:unhideWhenUsed/>
    <w:rsid w:val="002279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40036">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587809604">
          <w:marLeft w:val="0"/>
          <w:marRight w:val="0"/>
          <w:marTop w:val="0"/>
          <w:marBottom w:val="0"/>
          <w:divBdr>
            <w:top w:val="none" w:sz="0" w:space="0" w:color="auto"/>
            <w:left w:val="none" w:sz="0" w:space="0" w:color="auto"/>
            <w:bottom w:val="none" w:sz="0" w:space="0" w:color="auto"/>
            <w:right w:val="none" w:sz="0" w:space="0" w:color="auto"/>
          </w:divBdr>
          <w:divsChild>
            <w:div w:id="13474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01912">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748577344">
          <w:marLeft w:val="0"/>
          <w:marRight w:val="0"/>
          <w:marTop w:val="0"/>
          <w:marBottom w:val="0"/>
          <w:divBdr>
            <w:top w:val="none" w:sz="0" w:space="0" w:color="auto"/>
            <w:left w:val="none" w:sz="0" w:space="0" w:color="auto"/>
            <w:bottom w:val="none" w:sz="0" w:space="0" w:color="auto"/>
            <w:right w:val="none" w:sz="0" w:space="0" w:color="auto"/>
          </w:divBdr>
          <w:divsChild>
            <w:div w:id="18159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BAFC5-A109-41B0-97AB-1761ED93D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4</Pages>
  <Words>912</Words>
  <Characters>5019</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11</cp:revision>
  <dcterms:created xsi:type="dcterms:W3CDTF">2023-01-12T21:23:00Z</dcterms:created>
  <dcterms:modified xsi:type="dcterms:W3CDTF">2025-06-22T09:46:00Z</dcterms:modified>
</cp:coreProperties>
</file>