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0CB08" w14:textId="46DADF6D" w:rsidR="001D2779" w:rsidRPr="00734175" w:rsidRDefault="00734175" w:rsidP="00734175">
      <w:pPr>
        <w:bidi/>
        <w:ind w:left="3540"/>
        <w:jc w:val="both"/>
        <w:rPr>
          <w:sz w:val="56"/>
          <w:szCs w:val="56"/>
          <w:u w:val="single"/>
          <w:rtl/>
        </w:rPr>
      </w:pPr>
      <w:r w:rsidRPr="00734175">
        <w:rPr>
          <w:rFonts w:hint="cs"/>
          <w:sz w:val="56"/>
          <w:szCs w:val="56"/>
          <w:u w:val="single"/>
          <w:rtl/>
        </w:rPr>
        <w:t>בינוני</w:t>
      </w:r>
    </w:p>
    <w:p w14:paraId="55BA2420" w14:textId="6108BD0F" w:rsidR="00734175" w:rsidRDefault="00734175" w:rsidP="00734175">
      <w:pPr>
        <w:bidi/>
        <w:jc w:val="both"/>
        <w:rPr>
          <w:sz w:val="28"/>
          <w:szCs w:val="28"/>
          <w:rtl/>
        </w:rPr>
      </w:pPr>
    </w:p>
    <w:p w14:paraId="2749D5B2" w14:textId="5697E10F" w:rsidR="00734175" w:rsidRDefault="00734175" w:rsidP="00734175">
      <w:pPr>
        <w:bidi/>
        <w:jc w:val="both"/>
        <w:rPr>
          <w:sz w:val="28"/>
          <w:szCs w:val="28"/>
          <w:rtl/>
        </w:rPr>
      </w:pPr>
    </w:p>
    <w:p w14:paraId="1BA1DCA9" w14:textId="2B9AFB90" w:rsidR="00734175" w:rsidRDefault="00734175" w:rsidP="00734175">
      <w:pPr>
        <w:bidi/>
        <w:jc w:val="both"/>
        <w:rPr>
          <w:sz w:val="28"/>
          <w:szCs w:val="28"/>
          <w:rtl/>
        </w:rPr>
      </w:pPr>
    </w:p>
    <w:p w14:paraId="73B197AE" w14:textId="53AC7211" w:rsidR="00734175" w:rsidRPr="00734175" w:rsidRDefault="00734175" w:rsidP="00734175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עי' </w:t>
      </w:r>
      <w:r w:rsidRPr="00734175">
        <w:rPr>
          <w:rFonts w:hint="cs"/>
          <w:b/>
          <w:bCs/>
          <w:sz w:val="28"/>
          <w:szCs w:val="28"/>
          <w:rtl/>
        </w:rPr>
        <w:t>ברכות</w:t>
      </w:r>
      <w:r>
        <w:rPr>
          <w:rFonts w:hint="cs"/>
          <w:sz w:val="28"/>
          <w:szCs w:val="28"/>
          <w:rtl/>
        </w:rPr>
        <w:t xml:space="preserve"> </w:t>
      </w:r>
      <w:r w:rsidRPr="00734175">
        <w:rPr>
          <w:rFonts w:hint="cs"/>
          <w:sz w:val="24"/>
          <w:szCs w:val="24"/>
          <w:rtl/>
        </w:rPr>
        <w:t xml:space="preserve">(דף סא:) </w:t>
      </w:r>
      <w:r>
        <w:rPr>
          <w:rFonts w:hint="cs"/>
          <w:sz w:val="28"/>
          <w:szCs w:val="28"/>
          <w:rtl/>
        </w:rPr>
        <w:t>''</w:t>
      </w:r>
      <w:r w:rsidRPr="00734175">
        <w:rPr>
          <w:sz w:val="28"/>
          <w:szCs w:val="28"/>
          <w:rtl/>
        </w:rPr>
        <w:t xml:space="preserve">תניא </w:t>
      </w:r>
      <w:r w:rsidRPr="00734175">
        <w:rPr>
          <w:b/>
          <w:bCs/>
          <w:sz w:val="28"/>
          <w:szCs w:val="28"/>
          <w:rtl/>
        </w:rPr>
        <w:t>רבי יוסי הגלילי</w:t>
      </w:r>
      <w:r w:rsidRPr="00734175">
        <w:rPr>
          <w:sz w:val="28"/>
          <w:szCs w:val="28"/>
          <w:rtl/>
        </w:rPr>
        <w:t xml:space="preserve"> אומר צדיקים יצר טוב שופטן שנאמר ולבי חלל בקרבי רשעים יצר רע שופטן שנאמר נאם פשע לרשע בקרב לבי אין פחד אלהים</w:t>
      </w:r>
      <w:r>
        <w:rPr>
          <w:rFonts w:hint="cs"/>
          <w:sz w:val="28"/>
          <w:szCs w:val="28"/>
          <w:rtl/>
        </w:rPr>
        <w:t xml:space="preserve"> </w:t>
      </w:r>
      <w:r w:rsidRPr="00734175">
        <w:rPr>
          <w:sz w:val="28"/>
          <w:szCs w:val="28"/>
          <w:rtl/>
        </w:rPr>
        <w:t xml:space="preserve">לנגד עיניו בינונים זה וזה שופטן שנאמר יעמוד לימין אביון להושיע משופטי נפשו אמר </w:t>
      </w:r>
      <w:r w:rsidRPr="00734175">
        <w:rPr>
          <w:b/>
          <w:bCs/>
          <w:sz w:val="28"/>
          <w:szCs w:val="28"/>
          <w:rtl/>
        </w:rPr>
        <w:t>רבא</w:t>
      </w:r>
      <w:r w:rsidRPr="00734175">
        <w:rPr>
          <w:sz w:val="28"/>
          <w:szCs w:val="28"/>
          <w:rtl/>
        </w:rPr>
        <w:t xml:space="preserve"> כגון אנו בינונים אמר ליה </w:t>
      </w:r>
      <w:r w:rsidRPr="00734175">
        <w:rPr>
          <w:b/>
          <w:bCs/>
          <w:sz w:val="28"/>
          <w:szCs w:val="28"/>
          <w:rtl/>
        </w:rPr>
        <w:t>אביי</w:t>
      </w:r>
      <w:r w:rsidRPr="00734175">
        <w:rPr>
          <w:sz w:val="28"/>
          <w:szCs w:val="28"/>
          <w:rtl/>
        </w:rPr>
        <w:t xml:space="preserve"> לא שביק מר חיי לכל בריה ואמר </w:t>
      </w:r>
      <w:r w:rsidRPr="00734175">
        <w:rPr>
          <w:b/>
          <w:bCs/>
          <w:sz w:val="28"/>
          <w:szCs w:val="28"/>
          <w:rtl/>
        </w:rPr>
        <w:t>רבא</w:t>
      </w:r>
      <w:r w:rsidRPr="00734175">
        <w:rPr>
          <w:sz w:val="28"/>
          <w:szCs w:val="28"/>
          <w:rtl/>
        </w:rPr>
        <w:t xml:space="preserve"> לא איברי עלמא אלא לרשיעי גמורי או לצדיקי גמורי אמר </w:t>
      </w:r>
      <w:r w:rsidRPr="00734175">
        <w:rPr>
          <w:b/>
          <w:bCs/>
          <w:sz w:val="28"/>
          <w:szCs w:val="28"/>
          <w:rtl/>
        </w:rPr>
        <w:t>רבא</w:t>
      </w:r>
      <w:r w:rsidRPr="00734175">
        <w:rPr>
          <w:sz w:val="28"/>
          <w:szCs w:val="28"/>
          <w:rtl/>
        </w:rPr>
        <w:t xml:space="preserve"> לידע אינש בנפשיה אם צדיק גמור הוא אם לאו אמר </w:t>
      </w:r>
      <w:r w:rsidRPr="00734175">
        <w:rPr>
          <w:b/>
          <w:bCs/>
          <w:sz w:val="28"/>
          <w:szCs w:val="28"/>
          <w:rtl/>
        </w:rPr>
        <w:t>רב</w:t>
      </w:r>
      <w:r w:rsidRPr="00734175">
        <w:rPr>
          <w:sz w:val="28"/>
          <w:szCs w:val="28"/>
          <w:rtl/>
        </w:rPr>
        <w:t xml:space="preserve"> לא איברי עלמא אלא לאחאב בן עמרי </w:t>
      </w:r>
      <w:r w:rsidRPr="00734175">
        <w:rPr>
          <w:b/>
          <w:bCs/>
          <w:sz w:val="28"/>
          <w:szCs w:val="28"/>
          <w:rtl/>
        </w:rPr>
        <w:t>ולר' חנינא בן דוסא</w:t>
      </w:r>
      <w:r w:rsidRPr="00734175">
        <w:rPr>
          <w:sz w:val="28"/>
          <w:szCs w:val="28"/>
          <w:rtl/>
        </w:rPr>
        <w:t xml:space="preserve"> לאחאב בן עמרי העולם הזה </w:t>
      </w:r>
      <w:r w:rsidRPr="00734175">
        <w:rPr>
          <w:b/>
          <w:bCs/>
          <w:sz w:val="28"/>
          <w:szCs w:val="28"/>
          <w:rtl/>
        </w:rPr>
        <w:t>ולרבי חנינא בן דוסא</w:t>
      </w:r>
      <w:r w:rsidRPr="00734175">
        <w:rPr>
          <w:sz w:val="28"/>
          <w:szCs w:val="28"/>
          <w:rtl/>
        </w:rPr>
        <w:t xml:space="preserve"> העולם הבא</w:t>
      </w:r>
      <w:r>
        <w:rPr>
          <w:rFonts w:hint="cs"/>
          <w:sz w:val="28"/>
          <w:szCs w:val="28"/>
          <w:rtl/>
        </w:rPr>
        <w:t>''.</w:t>
      </w:r>
    </w:p>
    <w:sectPr w:rsidR="00734175" w:rsidRPr="00734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75"/>
    <w:rsid w:val="001D2779"/>
    <w:rsid w:val="0073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44A4"/>
  <w15:chartTrackingRefBased/>
  <w15:docId w15:val="{ECB0AAA1-7D82-4D42-B90D-E2326014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3417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4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438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2023-01-02T09:05:00Z</dcterms:created>
  <dcterms:modified xsi:type="dcterms:W3CDTF">2023-01-02T09:08:00Z</dcterms:modified>
</cp:coreProperties>
</file>