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C1D" w:rsidRPr="002A1C1D" w:rsidRDefault="002A1C1D" w:rsidP="00063EB6">
      <w:pPr>
        <w:bidi/>
        <w:jc w:val="both"/>
        <w:rPr>
          <w:rFonts w:ascii="Arial" w:hAnsi="Arial" w:cs="Arial" w:hint="cs"/>
          <w:sz w:val="48"/>
          <w:szCs w:val="48"/>
          <w:u w:val="single"/>
          <w:rtl/>
          <w:lang w:bidi="he-IL"/>
        </w:rPr>
      </w:pPr>
      <w:r>
        <w:rPr>
          <w:rFonts w:ascii="Arial" w:hAnsi="Arial" w:cs="Arial" w:hint="cs"/>
          <w:sz w:val="48"/>
          <w:szCs w:val="48"/>
          <w:rtl/>
          <w:lang w:bidi="he-IL"/>
        </w:rPr>
        <w:t xml:space="preserve"> </w:t>
      </w:r>
      <w:r w:rsidRPr="002A1C1D">
        <w:rPr>
          <w:rFonts w:ascii="Arial" w:hAnsi="Arial" w:cs="Arial" w:hint="cs"/>
          <w:sz w:val="48"/>
          <w:szCs w:val="48"/>
          <w:u w:val="single"/>
          <w:rtl/>
          <w:lang w:bidi="he-IL"/>
        </w:rPr>
        <w:t>דברי תורה ודברי חכמים קובעים את המציאות</w:t>
      </w:r>
    </w:p>
    <w:p w:rsidR="002A1C1D" w:rsidRDefault="002A1C1D" w:rsidP="002A1C1D">
      <w:pPr>
        <w:bidi/>
        <w:jc w:val="both"/>
        <w:rPr>
          <w:rFonts w:ascii="Arial" w:hAnsi="Arial" w:cs="Arial" w:hint="cs"/>
          <w:sz w:val="28"/>
          <w:szCs w:val="28"/>
          <w:rtl/>
          <w:lang w:bidi="he-IL"/>
        </w:rPr>
      </w:pPr>
    </w:p>
    <w:p w:rsidR="002A1C1D" w:rsidRDefault="002A1C1D" w:rsidP="002A1C1D">
      <w:pPr>
        <w:bidi/>
        <w:jc w:val="both"/>
        <w:rPr>
          <w:rFonts w:ascii="Arial" w:hAnsi="Arial" w:cs="Arial" w:hint="cs"/>
          <w:sz w:val="28"/>
          <w:szCs w:val="28"/>
          <w:rtl/>
          <w:lang w:bidi="he-IL"/>
        </w:rPr>
      </w:pPr>
    </w:p>
    <w:p w:rsidR="00063EB6" w:rsidRDefault="00063EB6" w:rsidP="002A1C1D">
      <w:pPr>
        <w:bidi/>
        <w:jc w:val="both"/>
        <w:rPr>
          <w:rFonts w:ascii="Arial" w:hAnsi="Arial" w:cs="Arial" w:hint="cs"/>
          <w:sz w:val="28"/>
          <w:szCs w:val="28"/>
          <w:rtl/>
          <w:lang w:bidi="he-IL"/>
        </w:rPr>
      </w:pPr>
      <w:r w:rsidRPr="00063EB6">
        <w:rPr>
          <w:rFonts w:ascii="Arial" w:hAnsi="Arial" w:cs="Arial" w:hint="cs"/>
          <w:sz w:val="28"/>
          <w:szCs w:val="28"/>
          <w:rtl/>
          <w:lang w:bidi="he-IL"/>
        </w:rPr>
        <w:t xml:space="preserve">כתוב </w:t>
      </w:r>
      <w:r>
        <w:rPr>
          <w:rFonts w:ascii="Arial" w:hAnsi="Arial" w:cs="Arial" w:hint="cs"/>
          <w:sz w:val="28"/>
          <w:szCs w:val="28"/>
          <w:rtl/>
          <w:lang w:bidi="he-IL"/>
        </w:rPr>
        <w:t>בפרשה ''ולא ירבה לו נשים ולא יסור לבבו</w:t>
      </w:r>
      <w:r w:rsidR="00C71992">
        <w:rPr>
          <w:rFonts w:ascii="Arial" w:hAnsi="Arial" w:cs="Arial" w:hint="cs"/>
          <w:sz w:val="28"/>
          <w:szCs w:val="28"/>
          <w:rtl/>
          <w:lang w:bidi="he-IL"/>
        </w:rPr>
        <w:t xml:space="preserve">'' והנה הגמ' </w:t>
      </w:r>
      <w:r w:rsidR="00C71992" w:rsidRPr="002A1C1D">
        <w:rPr>
          <w:rFonts w:ascii="Arial" w:hAnsi="Arial" w:cs="Arial" w:hint="cs"/>
          <w:b/>
          <w:bCs/>
          <w:sz w:val="28"/>
          <w:szCs w:val="28"/>
          <w:rtl/>
          <w:lang w:bidi="he-IL"/>
        </w:rPr>
        <w:t>בסנהדרין</w:t>
      </w:r>
      <w:r w:rsidR="00F42F59" w:rsidRPr="002A1C1D">
        <w:rPr>
          <w:rFonts w:ascii="Arial" w:hAnsi="Arial" w:cs="Arial" w:hint="cs"/>
          <w:b/>
          <w:bCs/>
          <w:sz w:val="28"/>
          <w:szCs w:val="28"/>
          <w:rtl/>
          <w:lang w:bidi="he-IL"/>
        </w:rPr>
        <w:t xml:space="preserve"> כא:</w:t>
      </w:r>
      <w:r w:rsidR="00C71992">
        <w:rPr>
          <w:rFonts w:ascii="Arial" w:hAnsi="Arial" w:cs="Arial" w:hint="cs"/>
          <w:sz w:val="28"/>
          <w:szCs w:val="28"/>
          <w:rtl/>
          <w:lang w:bidi="he-IL"/>
        </w:rPr>
        <w:t xml:space="preserve"> מביאה </w:t>
      </w:r>
      <w:r w:rsidR="00C71992" w:rsidRPr="002A1C1D">
        <w:rPr>
          <w:rFonts w:ascii="Arial" w:hAnsi="Arial" w:cs="Arial" w:hint="cs"/>
          <w:b/>
          <w:bCs/>
          <w:sz w:val="28"/>
          <w:szCs w:val="28"/>
          <w:rtl/>
          <w:lang w:bidi="he-IL"/>
        </w:rPr>
        <w:t>ששלמה</w:t>
      </w:r>
      <w:r w:rsidRPr="002A1C1D">
        <w:rPr>
          <w:rFonts w:ascii="Arial" w:hAnsi="Arial" w:cs="Arial" w:hint="cs"/>
          <w:b/>
          <w:bCs/>
          <w:sz w:val="28"/>
          <w:szCs w:val="28"/>
          <w:rtl/>
          <w:lang w:bidi="he-IL"/>
        </w:rPr>
        <w:t xml:space="preserve"> המלך</w:t>
      </w:r>
      <w:r>
        <w:rPr>
          <w:rFonts w:ascii="Arial" w:hAnsi="Arial" w:cs="Arial" w:hint="cs"/>
          <w:sz w:val="28"/>
          <w:szCs w:val="28"/>
          <w:rtl/>
          <w:lang w:bidi="he-IL"/>
        </w:rPr>
        <w:t xml:space="preserve"> אמר ''אני ארבה ולא אסור'' ובסוף נכשל, ויש לשאול מה חשב בהתחלה</w:t>
      </w:r>
      <w:r w:rsidR="002A1C1D">
        <w:rPr>
          <w:rFonts w:ascii="Arial" w:hAnsi="Arial" w:cs="Arial" w:hint="cs"/>
          <w:sz w:val="28"/>
          <w:szCs w:val="28"/>
          <w:rtl/>
          <w:lang w:bidi="he-IL"/>
        </w:rPr>
        <w:t>.</w:t>
      </w:r>
    </w:p>
    <w:p w:rsidR="00C71992" w:rsidRDefault="00C71992" w:rsidP="00063EB6">
      <w:pPr>
        <w:bidi/>
        <w:jc w:val="both"/>
        <w:rPr>
          <w:rFonts w:ascii="Arial" w:hAnsi="Arial" w:cs="Arial" w:hint="cs"/>
          <w:sz w:val="28"/>
          <w:szCs w:val="28"/>
          <w:rtl/>
          <w:lang w:bidi="he-IL"/>
        </w:rPr>
      </w:pPr>
      <w:r>
        <w:rPr>
          <w:rFonts w:ascii="Arial" w:hAnsi="Arial" w:cs="Arial" w:hint="cs"/>
          <w:sz w:val="28"/>
          <w:szCs w:val="28"/>
          <w:rtl/>
          <w:lang w:bidi="he-IL"/>
        </w:rPr>
        <w:t xml:space="preserve">הגמ' </w:t>
      </w:r>
      <w:r w:rsidRPr="002A1C1D">
        <w:rPr>
          <w:rFonts w:ascii="Arial" w:hAnsi="Arial" w:cs="Arial" w:hint="cs"/>
          <w:b/>
          <w:bCs/>
          <w:sz w:val="28"/>
          <w:szCs w:val="28"/>
          <w:rtl/>
          <w:lang w:bidi="he-IL"/>
        </w:rPr>
        <w:t>בשבת יב:</w:t>
      </w:r>
      <w:r>
        <w:rPr>
          <w:rFonts w:ascii="Arial" w:hAnsi="Arial" w:cs="Arial" w:hint="cs"/>
          <w:sz w:val="28"/>
          <w:szCs w:val="28"/>
          <w:rtl/>
          <w:lang w:bidi="he-IL"/>
        </w:rPr>
        <w:t xml:space="preserve"> מביאה ברייתא המבארת הדין של המשנה שאמרה</w:t>
      </w:r>
      <w:r w:rsidR="00063EB6">
        <w:rPr>
          <w:rFonts w:ascii="Arial" w:hAnsi="Arial" w:cs="Arial" w:hint="cs"/>
          <w:sz w:val="28"/>
          <w:szCs w:val="28"/>
          <w:rtl/>
          <w:lang w:bidi="he-IL"/>
        </w:rPr>
        <w:t xml:space="preserve"> שלא יקרא לאור הנר</w:t>
      </w:r>
      <w:r w:rsidR="00F27FF5">
        <w:rPr>
          <w:rFonts w:ascii="Arial" w:hAnsi="Arial" w:cs="Arial" w:hint="cs"/>
          <w:sz w:val="28"/>
          <w:szCs w:val="28"/>
          <w:rtl/>
          <w:lang w:bidi="he-IL"/>
        </w:rPr>
        <w:t xml:space="preserve"> ומ</w:t>
      </w:r>
      <w:r>
        <w:rPr>
          <w:rFonts w:ascii="Arial" w:hAnsi="Arial" w:cs="Arial" w:hint="cs"/>
          <w:sz w:val="28"/>
          <w:szCs w:val="28"/>
          <w:rtl/>
          <w:lang w:bidi="he-IL"/>
        </w:rPr>
        <w:t>סבירה הברייתא</w:t>
      </w:r>
      <w:r w:rsidR="00063EB6">
        <w:rPr>
          <w:rFonts w:ascii="Arial" w:hAnsi="Arial" w:cs="Arial" w:hint="cs"/>
          <w:sz w:val="28"/>
          <w:szCs w:val="28"/>
          <w:rtl/>
          <w:lang w:bidi="he-IL"/>
        </w:rPr>
        <w:t xml:space="preserve"> </w:t>
      </w:r>
      <w:r>
        <w:rPr>
          <w:rFonts w:ascii="Arial" w:hAnsi="Arial" w:cs="Arial" w:hint="cs"/>
          <w:sz w:val="28"/>
          <w:szCs w:val="28"/>
          <w:rtl/>
          <w:lang w:bidi="he-IL"/>
        </w:rPr>
        <w:t>''</w:t>
      </w:r>
      <w:r w:rsidR="00063EB6">
        <w:rPr>
          <w:rFonts w:ascii="Arial" w:hAnsi="Arial" w:cs="Arial" w:hint="cs"/>
          <w:sz w:val="28"/>
          <w:szCs w:val="28"/>
          <w:rtl/>
          <w:lang w:bidi="he-IL"/>
        </w:rPr>
        <w:t>שמא יטה</w:t>
      </w:r>
      <w:r>
        <w:rPr>
          <w:rFonts w:ascii="Arial" w:hAnsi="Arial" w:cs="Arial" w:hint="cs"/>
          <w:sz w:val="28"/>
          <w:szCs w:val="28"/>
          <w:rtl/>
          <w:lang w:bidi="he-IL"/>
        </w:rPr>
        <w:t>''</w:t>
      </w:r>
      <w:r w:rsidR="00063EB6">
        <w:rPr>
          <w:rFonts w:ascii="Arial" w:hAnsi="Arial" w:cs="Arial" w:hint="cs"/>
          <w:sz w:val="28"/>
          <w:szCs w:val="28"/>
          <w:rtl/>
          <w:lang w:bidi="he-IL"/>
        </w:rPr>
        <w:t xml:space="preserve"> </w:t>
      </w:r>
      <w:r>
        <w:rPr>
          <w:rFonts w:ascii="Arial" w:hAnsi="Arial" w:cs="Arial" w:hint="cs"/>
          <w:sz w:val="28"/>
          <w:szCs w:val="28"/>
          <w:rtl/>
          <w:lang w:bidi="he-IL"/>
        </w:rPr>
        <w:t>ומוסיפה הגמ'</w:t>
      </w:r>
      <w:r w:rsidR="00063EB6">
        <w:rPr>
          <w:rFonts w:ascii="Arial" w:hAnsi="Arial" w:cs="Arial" w:hint="cs"/>
          <w:sz w:val="28"/>
          <w:szCs w:val="28"/>
          <w:rtl/>
          <w:lang w:bidi="he-IL"/>
        </w:rPr>
        <w:t xml:space="preserve"> </w:t>
      </w:r>
      <w:r>
        <w:rPr>
          <w:rFonts w:ascii="Arial" w:hAnsi="Arial" w:cs="Arial" w:hint="cs"/>
          <w:sz w:val="28"/>
          <w:szCs w:val="28"/>
          <w:rtl/>
          <w:lang w:bidi="he-IL"/>
        </w:rPr>
        <w:t>''</w:t>
      </w:r>
      <w:r w:rsidR="00063EB6">
        <w:rPr>
          <w:rFonts w:ascii="Arial" w:hAnsi="Arial" w:cs="Arial" w:hint="cs"/>
          <w:sz w:val="28"/>
          <w:szCs w:val="28"/>
          <w:rtl/>
          <w:lang w:bidi="he-IL"/>
        </w:rPr>
        <w:t xml:space="preserve">ואמר </w:t>
      </w:r>
      <w:r w:rsidR="00063EB6" w:rsidRPr="002A1C1D">
        <w:rPr>
          <w:rFonts w:ascii="Arial" w:hAnsi="Arial" w:cs="Arial" w:hint="cs"/>
          <w:b/>
          <w:bCs/>
          <w:sz w:val="28"/>
          <w:szCs w:val="28"/>
          <w:rtl/>
          <w:lang w:bidi="he-IL"/>
        </w:rPr>
        <w:t>ר' ישמעאל בן אלישע</w:t>
      </w:r>
      <w:r w:rsidR="00063EB6">
        <w:rPr>
          <w:rFonts w:ascii="Arial" w:hAnsi="Arial" w:cs="Arial" w:hint="cs"/>
          <w:sz w:val="28"/>
          <w:szCs w:val="28"/>
          <w:rtl/>
          <w:lang w:bidi="he-IL"/>
        </w:rPr>
        <w:t xml:space="preserve"> אני אקרא ולא אטה פעם אחת </w:t>
      </w:r>
      <w:r>
        <w:rPr>
          <w:rFonts w:ascii="Arial" w:hAnsi="Arial" w:cs="Arial" w:hint="cs"/>
          <w:sz w:val="28"/>
          <w:szCs w:val="28"/>
          <w:rtl/>
          <w:lang w:bidi="he-IL"/>
        </w:rPr>
        <w:t xml:space="preserve">קרא ובקש להטות אמר כמה גדולים דברי חכמים שהיו אומרים לא יקרא לאור הנר ר'נתן אמר קרא והטה וכתב על פנקסו..'' </w:t>
      </w:r>
    </w:p>
    <w:p w:rsidR="00C71992" w:rsidRDefault="00C71992" w:rsidP="00C71992">
      <w:pPr>
        <w:bidi/>
        <w:jc w:val="both"/>
        <w:rPr>
          <w:rFonts w:ascii="Arial" w:hAnsi="Arial" w:cs="Arial" w:hint="cs"/>
          <w:sz w:val="28"/>
          <w:szCs w:val="28"/>
          <w:rtl/>
          <w:lang w:bidi="he-IL"/>
        </w:rPr>
      </w:pPr>
      <w:r>
        <w:rPr>
          <w:rFonts w:ascii="Arial" w:hAnsi="Arial" w:cs="Arial" w:hint="cs"/>
          <w:sz w:val="28"/>
          <w:szCs w:val="28"/>
          <w:rtl/>
          <w:lang w:bidi="he-IL"/>
        </w:rPr>
        <w:t>יש לשאול ג''כ עליו מעיקרא מאי קסבר</w:t>
      </w:r>
      <w:r w:rsidR="00F27FF5">
        <w:rPr>
          <w:rFonts w:ascii="Arial" w:hAnsi="Arial" w:cs="Arial" w:hint="cs"/>
          <w:sz w:val="28"/>
          <w:szCs w:val="28"/>
          <w:rtl/>
          <w:lang w:bidi="he-IL"/>
        </w:rPr>
        <w:t xml:space="preserve"> ולמה לא למד ממעשה של שלמה שנכשל</w:t>
      </w:r>
      <w:r w:rsidR="002A1C1D">
        <w:rPr>
          <w:rFonts w:ascii="Arial" w:hAnsi="Arial" w:cs="Arial" w:hint="cs"/>
          <w:sz w:val="28"/>
          <w:szCs w:val="28"/>
          <w:rtl/>
          <w:lang w:bidi="he-IL"/>
        </w:rPr>
        <w:t>.</w:t>
      </w:r>
    </w:p>
    <w:p w:rsidR="00C71992" w:rsidRDefault="00C71992" w:rsidP="00C71992">
      <w:pPr>
        <w:bidi/>
        <w:jc w:val="both"/>
        <w:rPr>
          <w:rFonts w:ascii="Arial" w:hAnsi="Arial" w:cs="Arial" w:hint="cs"/>
          <w:sz w:val="28"/>
          <w:szCs w:val="28"/>
          <w:rtl/>
          <w:lang w:bidi="he-IL"/>
        </w:rPr>
      </w:pPr>
      <w:r>
        <w:rPr>
          <w:rFonts w:ascii="Arial" w:hAnsi="Arial" w:cs="Arial" w:hint="cs"/>
          <w:sz w:val="28"/>
          <w:szCs w:val="28"/>
          <w:rtl/>
          <w:lang w:bidi="he-IL"/>
        </w:rPr>
        <w:t>ויש לשאול עוד למה דווקא אחרי המעשה הזה אמר ''כמה גדולים דברי חכמים'' וכי לפני זה לא ידע כמה גדולים דברי חכמים</w:t>
      </w:r>
      <w:r w:rsidR="002A1C1D">
        <w:rPr>
          <w:rFonts w:ascii="Arial" w:hAnsi="Arial" w:cs="Arial" w:hint="cs"/>
          <w:sz w:val="28"/>
          <w:szCs w:val="28"/>
          <w:rtl/>
          <w:lang w:bidi="he-IL"/>
        </w:rPr>
        <w:t>.</w:t>
      </w:r>
      <w:r>
        <w:rPr>
          <w:rFonts w:ascii="Arial" w:hAnsi="Arial" w:cs="Arial" w:hint="cs"/>
          <w:sz w:val="28"/>
          <w:szCs w:val="28"/>
          <w:rtl/>
          <w:lang w:bidi="he-IL"/>
        </w:rPr>
        <w:t xml:space="preserve"> </w:t>
      </w:r>
    </w:p>
    <w:p w:rsidR="00F27FF5" w:rsidRDefault="00C71992" w:rsidP="00C71992">
      <w:pPr>
        <w:bidi/>
        <w:jc w:val="both"/>
        <w:rPr>
          <w:rFonts w:ascii="Arial" w:hAnsi="Arial" w:cs="Arial" w:hint="cs"/>
          <w:sz w:val="28"/>
          <w:szCs w:val="28"/>
          <w:rtl/>
          <w:lang w:bidi="he-IL"/>
        </w:rPr>
      </w:pPr>
      <w:r>
        <w:rPr>
          <w:rFonts w:ascii="Arial" w:hAnsi="Arial" w:cs="Arial" w:hint="cs"/>
          <w:sz w:val="28"/>
          <w:szCs w:val="28"/>
          <w:rtl/>
          <w:lang w:bidi="he-IL"/>
        </w:rPr>
        <w:t xml:space="preserve">ובשם </w:t>
      </w:r>
      <w:r w:rsidRPr="002A1C1D">
        <w:rPr>
          <w:rFonts w:ascii="Arial" w:hAnsi="Arial" w:cs="Arial" w:hint="cs"/>
          <w:b/>
          <w:bCs/>
          <w:sz w:val="28"/>
          <w:szCs w:val="28"/>
          <w:rtl/>
          <w:lang w:bidi="he-IL"/>
        </w:rPr>
        <w:t>הר</w:t>
      </w:r>
      <w:r w:rsidR="002A1C1D" w:rsidRPr="002A1C1D">
        <w:rPr>
          <w:rFonts w:ascii="Arial" w:hAnsi="Arial" w:cs="Arial" w:hint="cs"/>
          <w:b/>
          <w:bCs/>
          <w:sz w:val="28"/>
          <w:szCs w:val="28"/>
          <w:rtl/>
          <w:lang w:bidi="he-IL"/>
        </w:rPr>
        <w:t>ה''ג רבי אהרן</w:t>
      </w:r>
      <w:r w:rsidRPr="002A1C1D">
        <w:rPr>
          <w:rFonts w:ascii="Arial" w:hAnsi="Arial" w:cs="Arial" w:hint="cs"/>
          <w:b/>
          <w:bCs/>
          <w:sz w:val="28"/>
          <w:szCs w:val="28"/>
          <w:rtl/>
          <w:lang w:bidi="he-IL"/>
        </w:rPr>
        <w:t xml:space="preserve"> קוטלר</w:t>
      </w:r>
      <w:r>
        <w:rPr>
          <w:rFonts w:ascii="Arial" w:hAnsi="Arial" w:cs="Arial" w:hint="cs"/>
          <w:sz w:val="28"/>
          <w:szCs w:val="28"/>
          <w:rtl/>
          <w:lang w:bidi="he-IL"/>
        </w:rPr>
        <w:t xml:space="preserve"> תירצו ששלמה חשב שלפי הכוחות שלו הוא יכול לגבור על היצר הרע וכל האיסור של התורה לא נאמר אלא על המון עם והסיבה שנכשל הוא שאחרי שהתורה כתבה שריבוי נשים גורם להסרת הלב </w:t>
      </w:r>
      <w:r w:rsidR="00F27FF5">
        <w:rPr>
          <w:rFonts w:ascii="Arial" w:hAnsi="Arial" w:cs="Arial" w:hint="cs"/>
          <w:sz w:val="28"/>
          <w:szCs w:val="28"/>
          <w:rtl/>
          <w:lang w:bidi="he-IL"/>
        </w:rPr>
        <w:t>זה נהיה עכשיו טבע של הדברים וא''א להלחם נגד זה כל צדיק שיהיה [כמו שאדם יגיד אני לא יאכל ולא ירעב]</w:t>
      </w:r>
      <w:r w:rsidR="002A1C1D">
        <w:rPr>
          <w:rFonts w:ascii="Arial" w:hAnsi="Arial" w:cs="Arial" w:hint="cs"/>
          <w:sz w:val="28"/>
          <w:szCs w:val="28"/>
          <w:rtl/>
          <w:lang w:bidi="he-IL"/>
        </w:rPr>
        <w:t>.</w:t>
      </w:r>
      <w:r w:rsidR="00F27FF5">
        <w:rPr>
          <w:rFonts w:ascii="Arial" w:hAnsi="Arial" w:cs="Arial" w:hint="cs"/>
          <w:sz w:val="28"/>
          <w:szCs w:val="28"/>
          <w:rtl/>
          <w:lang w:bidi="he-IL"/>
        </w:rPr>
        <w:t xml:space="preserve"> </w:t>
      </w:r>
    </w:p>
    <w:p w:rsidR="00F35860" w:rsidRDefault="00F27FF5" w:rsidP="00F27FF5">
      <w:pPr>
        <w:bidi/>
        <w:jc w:val="both"/>
        <w:rPr>
          <w:rFonts w:ascii="Arial" w:hAnsi="Arial" w:cs="Arial" w:hint="cs"/>
          <w:sz w:val="28"/>
          <w:szCs w:val="28"/>
          <w:rtl/>
          <w:lang w:bidi="he-IL"/>
        </w:rPr>
      </w:pPr>
      <w:r>
        <w:rPr>
          <w:rFonts w:ascii="Arial" w:hAnsi="Arial" w:cs="Arial" w:hint="cs"/>
          <w:sz w:val="28"/>
          <w:szCs w:val="28"/>
          <w:rtl/>
          <w:lang w:bidi="he-IL"/>
        </w:rPr>
        <w:t xml:space="preserve">וריב''א חשב שכל זה הוא בדאורייתא אבל בתקנות דרבנן  זה לא כך ולמד שגם חכמים כשמתקנים דבר מחשש שלא יכשל זה נהיה טבע האדם </w:t>
      </w:r>
      <w:r w:rsidR="00F42F59">
        <w:rPr>
          <w:rFonts w:ascii="Arial" w:hAnsi="Arial" w:cs="Arial" w:hint="cs"/>
          <w:sz w:val="28"/>
          <w:szCs w:val="28"/>
          <w:rtl/>
          <w:lang w:bidi="he-IL"/>
        </w:rPr>
        <w:t>ועל זה אמר ''כמה גדולים דברי חכמים''</w:t>
      </w:r>
      <w:r w:rsidR="002A1C1D">
        <w:rPr>
          <w:rFonts w:ascii="Arial" w:hAnsi="Arial" w:cs="Arial" w:hint="cs"/>
          <w:sz w:val="28"/>
          <w:szCs w:val="28"/>
          <w:rtl/>
          <w:lang w:bidi="he-IL"/>
        </w:rPr>
        <w:t>.</w:t>
      </w:r>
      <w:r w:rsidR="00F42F59">
        <w:rPr>
          <w:rFonts w:ascii="Arial" w:hAnsi="Arial" w:cs="Arial" w:hint="cs"/>
          <w:sz w:val="28"/>
          <w:szCs w:val="28"/>
          <w:rtl/>
          <w:lang w:bidi="he-IL"/>
        </w:rPr>
        <w:t xml:space="preserve"> </w:t>
      </w:r>
    </w:p>
    <w:p w:rsidR="00F42F59" w:rsidRDefault="00F42F59" w:rsidP="00F42F59">
      <w:pPr>
        <w:bidi/>
        <w:jc w:val="both"/>
        <w:rPr>
          <w:rFonts w:ascii="Arial" w:hAnsi="Arial" w:cs="Arial" w:hint="cs"/>
          <w:sz w:val="28"/>
          <w:szCs w:val="28"/>
          <w:rtl/>
          <w:lang w:bidi="he-IL"/>
        </w:rPr>
      </w:pPr>
      <w:r>
        <w:rPr>
          <w:rFonts w:ascii="Arial" w:hAnsi="Arial" w:cs="Arial" w:hint="cs"/>
          <w:sz w:val="28"/>
          <w:szCs w:val="28"/>
          <w:rtl/>
          <w:lang w:bidi="he-IL"/>
        </w:rPr>
        <w:t>ובמקום אחר מצינו שכל דברי חכמים הופכים את המציאות: לגבי מה שאמרו שלפני גיל שלש את בתולים של תינוקת נופלים חוזרים וצומחים ואחרי שלש לא צומחים ואם נולדה באדר ושנה שלישית שלה היא שנה מעוברת שהדין הוא שרק בחודש שני לאדר היא בגיל שלש אם בתוליה נשרו שחודש ראשון הם יצמחו אע''פ שבמציאות היא כבר בת שלש כיון שחכמים קבעו ועברו את השנה הפכו את המציאות</w:t>
      </w:r>
    </w:p>
    <w:p w:rsidR="00F42F59" w:rsidRDefault="00F42F59" w:rsidP="00F42F59">
      <w:pPr>
        <w:bidi/>
        <w:jc w:val="both"/>
        <w:rPr>
          <w:rFonts w:ascii="Arial" w:hAnsi="Arial" w:cs="Arial" w:hint="cs"/>
          <w:sz w:val="28"/>
          <w:szCs w:val="28"/>
          <w:rtl/>
          <w:lang w:bidi="he-IL"/>
        </w:rPr>
      </w:pPr>
      <w:r>
        <w:rPr>
          <w:rFonts w:ascii="Arial" w:hAnsi="Arial" w:cs="Arial" w:hint="cs"/>
          <w:sz w:val="28"/>
          <w:szCs w:val="28"/>
          <w:rtl/>
          <w:lang w:bidi="he-IL"/>
        </w:rPr>
        <w:t xml:space="preserve">והיסוד הזה אמרו </w:t>
      </w:r>
      <w:r w:rsidRPr="002A1C1D">
        <w:rPr>
          <w:rFonts w:ascii="Arial" w:hAnsi="Arial" w:cs="Arial" w:hint="cs"/>
          <w:b/>
          <w:bCs/>
          <w:sz w:val="28"/>
          <w:szCs w:val="28"/>
          <w:rtl/>
          <w:lang w:bidi="he-IL"/>
        </w:rPr>
        <w:t>החזון איש</w:t>
      </w:r>
      <w:r>
        <w:rPr>
          <w:rFonts w:ascii="Arial" w:hAnsi="Arial" w:cs="Arial" w:hint="cs"/>
          <w:sz w:val="28"/>
          <w:szCs w:val="28"/>
          <w:rtl/>
          <w:lang w:bidi="he-IL"/>
        </w:rPr>
        <w:t xml:space="preserve"> על מה שכתוב בתחילת הפרשה ''כי השוחד יעור עיני חכמים ויסלף דברי צדיקים'' שאחרי שהתורה אמרה זאת גם צדיק גדול לא יכול לקבל שוחד ולעשות דין צדק.</w:t>
      </w:r>
    </w:p>
    <w:p w:rsidR="004B5083" w:rsidRDefault="00F42F59" w:rsidP="004B5083">
      <w:pPr>
        <w:bidi/>
        <w:jc w:val="both"/>
        <w:rPr>
          <w:rFonts w:ascii="Arial" w:hAnsi="Arial" w:cs="Arial" w:hint="cs"/>
          <w:sz w:val="28"/>
          <w:szCs w:val="28"/>
          <w:rtl/>
          <w:lang w:bidi="he-IL"/>
        </w:rPr>
      </w:pPr>
      <w:r>
        <w:rPr>
          <w:rFonts w:ascii="Arial" w:hAnsi="Arial" w:cs="Arial" w:hint="cs"/>
          <w:sz w:val="28"/>
          <w:szCs w:val="28"/>
          <w:rtl/>
          <w:lang w:bidi="he-IL"/>
        </w:rPr>
        <w:t xml:space="preserve">[ובמאמר המוסגר עי' </w:t>
      </w:r>
      <w:r w:rsidRPr="002A1C1D">
        <w:rPr>
          <w:rFonts w:ascii="Arial" w:hAnsi="Arial" w:cs="Arial" w:hint="cs"/>
          <w:b/>
          <w:bCs/>
          <w:sz w:val="28"/>
          <w:szCs w:val="28"/>
          <w:rtl/>
          <w:lang w:bidi="he-IL"/>
        </w:rPr>
        <w:t>המהר''ץ חיות</w:t>
      </w:r>
      <w:r>
        <w:rPr>
          <w:rFonts w:ascii="Arial" w:hAnsi="Arial" w:cs="Arial" w:hint="cs"/>
          <w:sz w:val="28"/>
          <w:szCs w:val="28"/>
          <w:rtl/>
          <w:lang w:bidi="he-IL"/>
        </w:rPr>
        <w:t xml:space="preserve"> על מס' שבת הנ''ל שמתרץ באופן שונה </w:t>
      </w:r>
      <w:r w:rsidR="004B5083">
        <w:rPr>
          <w:rFonts w:ascii="Arial" w:hAnsi="Arial" w:cs="Arial" w:hint="cs"/>
          <w:sz w:val="28"/>
          <w:szCs w:val="28"/>
          <w:rtl/>
          <w:lang w:bidi="he-IL"/>
        </w:rPr>
        <w:t xml:space="preserve">בשם </w:t>
      </w:r>
      <w:r w:rsidR="004B5083" w:rsidRPr="002A1C1D">
        <w:rPr>
          <w:rFonts w:ascii="Arial" w:hAnsi="Arial" w:cs="Arial" w:hint="cs"/>
          <w:b/>
          <w:bCs/>
          <w:sz w:val="28"/>
          <w:szCs w:val="28"/>
          <w:rtl/>
          <w:lang w:bidi="he-IL"/>
        </w:rPr>
        <w:t>הגאון מווילנא</w:t>
      </w:r>
      <w:r w:rsidR="004B5083">
        <w:rPr>
          <w:rFonts w:ascii="Arial" w:hAnsi="Arial" w:cs="Arial" w:hint="cs"/>
          <w:sz w:val="28"/>
          <w:szCs w:val="28"/>
          <w:rtl/>
          <w:lang w:bidi="he-IL"/>
        </w:rPr>
        <w:t xml:space="preserve"> דהנה הגמ' בסנהדרין שם אומרת מפני מה נאמר בתורה טעמי המצוות מפני דראינו בשני דברים כתבה תורה סיבת המצוות ונכשל בהם גדול העולם... והנה </w:t>
      </w:r>
      <w:r w:rsidR="004B5083">
        <w:rPr>
          <w:rFonts w:ascii="Arial" w:hAnsi="Arial" w:cs="Arial" w:hint="cs"/>
          <w:sz w:val="28"/>
          <w:szCs w:val="28"/>
          <w:rtl/>
          <w:lang w:bidi="he-IL"/>
        </w:rPr>
        <w:lastRenderedPageBreak/>
        <w:t>במשנה בשבת נאמר סמם ''לא יקרא לאור הנר'' בלי סיבה ורק בברייתא מבואר שמא יטה ובזה היה מקום לריב''א לטעות ורק כשראה סיבת האיסור חשב שיכול להתמודד עם זה ואם לא היה סיבה וודאי שהיה אסור בהחלט ולא היה ריב''א מיקל לעצמו לעבור על גזירת חכמים ואחר שנכשל ריב''א אמר ''כמה...'' של התנאים של המשנה שלא נתנו סיבה לדבריהם כדי שלא יכשל משהו שיחשוב שיכול להתמודד.</w:t>
      </w:r>
    </w:p>
    <w:p w:rsidR="00F42F59" w:rsidRDefault="004B5083" w:rsidP="004B5083">
      <w:pPr>
        <w:bidi/>
        <w:jc w:val="both"/>
        <w:rPr>
          <w:rFonts w:ascii="Arial" w:hAnsi="Arial" w:cs="Arial" w:hint="cs"/>
          <w:sz w:val="28"/>
          <w:szCs w:val="28"/>
          <w:rtl/>
          <w:lang w:bidi="he-IL"/>
        </w:rPr>
      </w:pPr>
      <w:r>
        <w:rPr>
          <w:rFonts w:ascii="Arial" w:hAnsi="Arial" w:cs="Arial" w:hint="cs"/>
          <w:sz w:val="28"/>
          <w:szCs w:val="28"/>
          <w:rtl/>
          <w:lang w:bidi="he-IL"/>
        </w:rPr>
        <w:t xml:space="preserve">ולפי זה מדוייק היטיב </w:t>
      </w:r>
      <w:r w:rsidR="002A1C1D">
        <w:rPr>
          <w:rFonts w:ascii="Arial" w:hAnsi="Arial" w:cs="Arial" w:hint="cs"/>
          <w:sz w:val="28"/>
          <w:szCs w:val="28"/>
          <w:rtl/>
          <w:lang w:bidi="he-IL"/>
        </w:rPr>
        <w:t>דברי ריב''א ''שהיו אומרים לא יקרא לאור הנר'' וללא הוסיף ''שמא יטה'' משמע שזה קאי על התנאים ולפי הפשט של הגר''א קטלר היה צריך להוסיף זאת.]</w:t>
      </w:r>
      <w:r>
        <w:rPr>
          <w:rFonts w:ascii="Arial" w:hAnsi="Arial" w:cs="Arial" w:hint="cs"/>
          <w:sz w:val="28"/>
          <w:szCs w:val="28"/>
          <w:rtl/>
          <w:lang w:bidi="he-IL"/>
        </w:rPr>
        <w:t xml:space="preserve"> </w:t>
      </w:r>
    </w:p>
    <w:p w:rsidR="00F27FF5" w:rsidRDefault="00F27FF5" w:rsidP="00F27FF5">
      <w:pPr>
        <w:bidi/>
        <w:jc w:val="both"/>
        <w:rPr>
          <w:rFonts w:ascii="Arial" w:hAnsi="Arial" w:cs="Arial" w:hint="cs"/>
          <w:sz w:val="28"/>
          <w:szCs w:val="28"/>
          <w:rtl/>
          <w:lang w:bidi="he-IL"/>
        </w:rPr>
      </w:pPr>
    </w:p>
    <w:p w:rsidR="00F27FF5" w:rsidRPr="00063EB6" w:rsidRDefault="00F27FF5" w:rsidP="00F27FF5">
      <w:pPr>
        <w:bidi/>
        <w:jc w:val="both"/>
        <w:rPr>
          <w:rFonts w:ascii="Arial" w:hAnsi="Arial" w:cs="Arial" w:hint="cs"/>
          <w:sz w:val="28"/>
          <w:szCs w:val="28"/>
        </w:rPr>
      </w:pPr>
    </w:p>
    <w:sectPr w:rsidR="00F27FF5" w:rsidRPr="00063EB6" w:rsidSect="00F358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Rockwell">
    <w:panose1 w:val="02060603020205020403"/>
    <w:charset w:val="00"/>
    <w:family w:val="roman"/>
    <w:pitch w:val="variable"/>
    <w:sig w:usb0="00000003" w:usb1="00000000" w:usb2="00000000" w:usb3="00000000" w:csb0="00000001" w:csb1="00000000"/>
  </w:font>
  <w:font w:name="David">
    <w:altName w:val="Times New Roman"/>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63EB6"/>
    <w:rsid w:val="00063EB6"/>
    <w:rsid w:val="00173503"/>
    <w:rsid w:val="002A1C1D"/>
    <w:rsid w:val="004B5083"/>
    <w:rsid w:val="007631D2"/>
    <w:rsid w:val="00993C52"/>
    <w:rsid w:val="00AC258E"/>
    <w:rsid w:val="00BB57BC"/>
    <w:rsid w:val="00C71992"/>
    <w:rsid w:val="00D4452D"/>
    <w:rsid w:val="00DC318D"/>
    <w:rsid w:val="00F27FF5"/>
    <w:rsid w:val="00F35860"/>
    <w:rsid w:val="00F42F59"/>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Emphaseple">
    <w:name w:val="Subtle Emphasis"/>
    <w:basedOn w:val="Policepardfaut"/>
    <w:uiPriority w:val="19"/>
    <w:qFormat/>
    <w:rsid w:val="00993C52"/>
    <w:rPr>
      <w:i/>
      <w:iCs/>
      <w:color w:val="808080" w:themeColor="text1" w:themeTint="7F"/>
    </w:rPr>
  </w:style>
  <w:style w:type="character" w:styleId="Emphaseintense">
    <w:name w:val="Intense Emphasis"/>
    <w:basedOn w:val="Policepardfaut"/>
    <w:uiPriority w:val="21"/>
    <w:qFormat/>
    <w:rsid w:val="00993C52"/>
    <w:rPr>
      <w:b/>
      <w:bCs/>
      <w:i/>
      <w:iCs/>
      <w:color w:val="4F81BD" w:themeColor="accent1"/>
    </w:rPr>
  </w:style>
  <w:style w:type="character" w:styleId="Rfrencepl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358</Words>
  <Characters>1972</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2</cp:revision>
  <dcterms:created xsi:type="dcterms:W3CDTF">2021-08-15T08:38:00Z</dcterms:created>
  <dcterms:modified xsi:type="dcterms:W3CDTF">2021-08-15T09:33:00Z</dcterms:modified>
</cp:coreProperties>
</file>