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1F1AEE" w14:textId="34139280" w:rsidR="00B853DB" w:rsidRPr="00396023" w:rsidRDefault="00C34C24" w:rsidP="00C34C24">
      <w:pPr>
        <w:bidi/>
        <w:ind w:left="3540"/>
        <w:jc w:val="both"/>
        <w:rPr>
          <w:rFonts w:ascii="David" w:hAnsi="David" w:cs="David"/>
          <w:sz w:val="56"/>
          <w:szCs w:val="56"/>
          <w:u w:val="single"/>
          <w:rtl/>
        </w:rPr>
      </w:pPr>
      <w:r w:rsidRPr="00396023">
        <w:rPr>
          <w:rFonts w:ascii="David" w:hAnsi="David" w:cs="David"/>
          <w:sz w:val="56"/>
          <w:szCs w:val="56"/>
          <w:u w:val="single"/>
          <w:rtl/>
        </w:rPr>
        <w:t xml:space="preserve">הבנה </w:t>
      </w:r>
    </w:p>
    <w:p w14:paraId="6DE80D04" w14:textId="7A484E75" w:rsidR="00C34C24" w:rsidRPr="00396023" w:rsidRDefault="00C34C24" w:rsidP="00C34C24">
      <w:pPr>
        <w:bidi/>
        <w:jc w:val="both"/>
        <w:rPr>
          <w:rFonts w:ascii="David" w:hAnsi="David" w:cs="David"/>
          <w:sz w:val="28"/>
          <w:szCs w:val="28"/>
          <w:rtl/>
        </w:rPr>
      </w:pPr>
    </w:p>
    <w:p w14:paraId="42F6D005" w14:textId="119730DA" w:rsidR="00C34C24" w:rsidRPr="00396023" w:rsidRDefault="00C34C24" w:rsidP="00C34C24">
      <w:pPr>
        <w:bidi/>
        <w:jc w:val="both"/>
        <w:rPr>
          <w:rFonts w:ascii="David" w:hAnsi="David" w:cs="David"/>
          <w:sz w:val="28"/>
          <w:szCs w:val="28"/>
          <w:rtl/>
        </w:rPr>
      </w:pPr>
    </w:p>
    <w:p w14:paraId="7039D749" w14:textId="7604FF48" w:rsidR="00C34C24" w:rsidRPr="00396023" w:rsidRDefault="00C34C24" w:rsidP="00C34C24">
      <w:pPr>
        <w:bidi/>
        <w:jc w:val="both"/>
        <w:rPr>
          <w:rFonts w:ascii="David" w:hAnsi="David" w:cs="David"/>
          <w:sz w:val="28"/>
          <w:szCs w:val="28"/>
          <w:rtl/>
        </w:rPr>
      </w:pPr>
    </w:p>
    <w:p w14:paraId="38C25F6C" w14:textId="14E6BCDA" w:rsidR="00C34C24" w:rsidRPr="00396023" w:rsidRDefault="00396023" w:rsidP="00C34C24">
      <w:pPr>
        <w:bidi/>
        <w:jc w:val="both"/>
        <w:rPr>
          <w:rFonts w:ascii="David" w:hAnsi="David" w:cs="David" w:hint="cs"/>
          <w:sz w:val="36"/>
          <w:szCs w:val="36"/>
          <w:u w:val="single"/>
          <w:rtl/>
        </w:rPr>
      </w:pPr>
      <w:r w:rsidRPr="00396023">
        <w:rPr>
          <w:rFonts w:ascii="David" w:hAnsi="David" w:cs="David" w:hint="cs"/>
          <w:sz w:val="36"/>
          <w:szCs w:val="36"/>
          <w:u w:val="single"/>
          <w:rtl/>
        </w:rPr>
        <w:t>ע''י שמבין זוכר</w:t>
      </w:r>
    </w:p>
    <w:p w14:paraId="35B74651" w14:textId="2FA871C9" w:rsidR="00C34C24" w:rsidRPr="00396023" w:rsidRDefault="00C34C24" w:rsidP="00396023">
      <w:pPr>
        <w:bidi/>
        <w:jc w:val="both"/>
        <w:rPr>
          <w:rFonts w:ascii="David" w:hAnsi="David" w:cs="David"/>
          <w:sz w:val="28"/>
          <w:szCs w:val="28"/>
        </w:rPr>
      </w:pPr>
      <w:r w:rsidRPr="00396023">
        <w:rPr>
          <w:rFonts w:ascii="David" w:hAnsi="David" w:cs="David"/>
          <w:sz w:val="28"/>
          <w:szCs w:val="28"/>
          <w:rtl/>
        </w:rPr>
        <w:t xml:space="preserve">עי' בספר </w:t>
      </w:r>
      <w:r w:rsidRPr="00396023">
        <w:rPr>
          <w:rFonts w:ascii="David" w:hAnsi="David" w:cs="David"/>
          <w:b/>
          <w:bCs/>
          <w:sz w:val="28"/>
          <w:szCs w:val="28"/>
          <w:rtl/>
        </w:rPr>
        <w:t>ישרש יעקב</w:t>
      </w:r>
      <w:r w:rsidR="009006FF" w:rsidRPr="00396023">
        <w:rPr>
          <w:rFonts w:ascii="David" w:hAnsi="David" w:cs="David"/>
          <w:b/>
          <w:bCs/>
          <w:sz w:val="28"/>
          <w:szCs w:val="28"/>
          <w:rtl/>
        </w:rPr>
        <w:t xml:space="preserve"> </w:t>
      </w:r>
      <w:r w:rsidRPr="00396023">
        <w:rPr>
          <w:rFonts w:ascii="David" w:hAnsi="David" w:cs="David"/>
          <w:sz w:val="24"/>
          <w:szCs w:val="24"/>
          <w:rtl/>
        </w:rPr>
        <w:t xml:space="preserve">(ד''ה אמר) </w:t>
      </w:r>
      <w:r w:rsidRPr="00396023">
        <w:rPr>
          <w:rFonts w:ascii="David" w:hAnsi="David" w:cs="David"/>
          <w:sz w:val="28"/>
          <w:szCs w:val="28"/>
          <w:rtl/>
        </w:rPr>
        <w:t xml:space="preserve">שמביא גמ' </w:t>
      </w:r>
      <w:r w:rsidRPr="00396023">
        <w:rPr>
          <w:rFonts w:ascii="David" w:hAnsi="David" w:cs="David"/>
          <w:b/>
          <w:bCs/>
          <w:sz w:val="28"/>
          <w:szCs w:val="28"/>
          <w:rtl/>
        </w:rPr>
        <w:t>בנדה</w:t>
      </w:r>
      <w:r w:rsidR="002015D2" w:rsidRPr="00396023">
        <w:rPr>
          <w:rFonts w:ascii="David" w:hAnsi="David" w:cs="David"/>
          <w:b/>
          <w:bCs/>
          <w:sz w:val="28"/>
          <w:szCs w:val="28"/>
        </w:rPr>
        <w:t xml:space="preserve"> </w:t>
      </w:r>
      <w:r w:rsidRPr="00396023">
        <w:rPr>
          <w:rFonts w:ascii="David" w:hAnsi="David" w:cs="David"/>
          <w:sz w:val="24"/>
          <w:szCs w:val="24"/>
          <w:rtl/>
        </w:rPr>
        <w:t>(דף כד</w:t>
      </w:r>
      <w:r w:rsidRPr="00396023">
        <w:rPr>
          <w:rStyle w:val="Appelnotedebasdep"/>
          <w:rFonts w:ascii="David" w:hAnsi="David" w:cs="David"/>
          <w:sz w:val="24"/>
          <w:szCs w:val="24"/>
          <w:rtl/>
        </w:rPr>
        <w:footnoteReference w:id="1"/>
      </w:r>
      <w:r w:rsidRPr="00396023">
        <w:rPr>
          <w:rFonts w:ascii="David" w:hAnsi="David" w:cs="David"/>
          <w:sz w:val="24"/>
          <w:szCs w:val="24"/>
          <w:rtl/>
        </w:rPr>
        <w:t xml:space="preserve">) </w:t>
      </w:r>
      <w:r w:rsidRPr="00396023">
        <w:rPr>
          <w:rFonts w:ascii="David" w:hAnsi="David" w:cs="David"/>
          <w:sz w:val="28"/>
          <w:szCs w:val="28"/>
          <w:rtl/>
        </w:rPr>
        <w:t xml:space="preserve">שמבואר שם שע''י שלומד טעמי ההלכות זוכר לימודו, ואם לא מבין מה שלומד אלא גורס בלי הבנה לא יזכור מה שלומד ולכן הגמ' </w:t>
      </w:r>
      <w:r w:rsidRPr="00396023">
        <w:rPr>
          <w:rFonts w:ascii="David" w:hAnsi="David" w:cs="David"/>
          <w:b/>
          <w:bCs/>
          <w:sz w:val="28"/>
          <w:szCs w:val="28"/>
          <w:rtl/>
        </w:rPr>
        <w:t>בע''ז</w:t>
      </w:r>
      <w:r w:rsidR="00396023">
        <w:rPr>
          <w:rFonts w:ascii="David" w:hAnsi="David" w:cs="David" w:hint="cs"/>
          <w:b/>
          <w:bCs/>
          <w:sz w:val="28"/>
          <w:szCs w:val="28"/>
          <w:rtl/>
        </w:rPr>
        <w:t xml:space="preserve"> </w:t>
      </w:r>
      <w:r w:rsidRPr="00396023">
        <w:rPr>
          <w:rFonts w:ascii="David" w:hAnsi="David" w:cs="David"/>
          <w:sz w:val="24"/>
          <w:szCs w:val="24"/>
          <w:rtl/>
        </w:rPr>
        <w:t xml:space="preserve">(דף יט.) </w:t>
      </w:r>
      <w:r w:rsidRPr="00396023">
        <w:rPr>
          <w:rFonts w:ascii="David" w:hAnsi="David" w:cs="David"/>
          <w:sz w:val="28"/>
          <w:szCs w:val="28"/>
          <w:rtl/>
        </w:rPr>
        <w:t xml:space="preserve">כותבת ''לעולם ליגריס איניש ואע''ג דמשכח דלא ידע מאי קאמר'', ועי' </w:t>
      </w:r>
      <w:r w:rsidRPr="00396023">
        <w:rPr>
          <w:rFonts w:ascii="David" w:hAnsi="David" w:cs="David"/>
          <w:b/>
          <w:bCs/>
          <w:sz w:val="28"/>
          <w:szCs w:val="28"/>
          <w:rtl/>
        </w:rPr>
        <w:t>הרש''ש</w:t>
      </w:r>
      <w:r w:rsidRPr="00396023">
        <w:rPr>
          <w:rFonts w:ascii="David" w:hAnsi="David" w:cs="David"/>
          <w:sz w:val="28"/>
          <w:szCs w:val="28"/>
          <w:rtl/>
        </w:rPr>
        <w:t xml:space="preserve"> שם, </w:t>
      </w:r>
      <w:r w:rsidRPr="00396023">
        <w:rPr>
          <w:rFonts w:ascii="David" w:hAnsi="David" w:cs="David"/>
          <w:b/>
          <w:bCs/>
          <w:sz w:val="28"/>
          <w:szCs w:val="28"/>
          <w:rtl/>
        </w:rPr>
        <w:t>והאבן שלמה</w:t>
      </w:r>
      <w:r w:rsidRPr="00396023">
        <w:rPr>
          <w:rFonts w:ascii="David" w:hAnsi="David" w:cs="David"/>
          <w:sz w:val="28"/>
          <w:szCs w:val="28"/>
          <w:rtl/>
        </w:rPr>
        <w:t xml:space="preserve"> ג''כ כותב שמי שלומד ההלכות בלי עומק שוכח.</w:t>
      </w:r>
    </w:p>
    <w:p w14:paraId="2D6EBB37" w14:textId="77777777" w:rsidR="00396023" w:rsidRDefault="00396023" w:rsidP="00396023">
      <w:pPr>
        <w:bidi/>
        <w:jc w:val="both"/>
        <w:rPr>
          <w:rFonts w:ascii="David" w:hAnsi="David" w:cs="David"/>
          <w:sz w:val="28"/>
          <w:szCs w:val="28"/>
          <w:rtl/>
        </w:rPr>
      </w:pPr>
    </w:p>
    <w:p w14:paraId="03034631" w14:textId="2B5911B4" w:rsidR="00396023" w:rsidRPr="00396023" w:rsidRDefault="00396023" w:rsidP="00396023">
      <w:pPr>
        <w:bidi/>
        <w:jc w:val="both"/>
        <w:rPr>
          <w:rFonts w:ascii="David" w:hAnsi="David" w:cs="David"/>
          <w:sz w:val="36"/>
          <w:szCs w:val="36"/>
          <w:u w:val="single"/>
          <w:rtl/>
        </w:rPr>
      </w:pPr>
      <w:r w:rsidRPr="00396023">
        <w:rPr>
          <w:rFonts w:ascii="David" w:hAnsi="David" w:cs="David" w:hint="cs"/>
          <w:sz w:val="36"/>
          <w:szCs w:val="36"/>
          <w:u w:val="single"/>
          <w:rtl/>
        </w:rPr>
        <w:t>לימוד בלי הבנה אינו נקרא לימוד</w:t>
      </w:r>
    </w:p>
    <w:p w14:paraId="59008117" w14:textId="77777777" w:rsidR="00396023" w:rsidRDefault="00C34C24" w:rsidP="00396023">
      <w:pPr>
        <w:bidi/>
        <w:jc w:val="both"/>
        <w:rPr>
          <w:rFonts w:ascii="David" w:hAnsi="David" w:cs="David"/>
          <w:sz w:val="28"/>
          <w:szCs w:val="28"/>
          <w:rtl/>
        </w:rPr>
      </w:pPr>
      <w:r w:rsidRPr="00396023">
        <w:rPr>
          <w:rFonts w:ascii="David" w:hAnsi="David" w:cs="David"/>
          <w:sz w:val="28"/>
          <w:szCs w:val="28"/>
          <w:rtl/>
        </w:rPr>
        <w:t xml:space="preserve">עי' </w:t>
      </w:r>
      <w:r w:rsidRPr="00396023">
        <w:rPr>
          <w:rFonts w:ascii="David" w:hAnsi="David" w:cs="David"/>
          <w:b/>
          <w:bCs/>
          <w:sz w:val="28"/>
          <w:szCs w:val="28"/>
          <w:rtl/>
        </w:rPr>
        <w:t>המ''א</w:t>
      </w:r>
      <w:r w:rsidR="009006FF" w:rsidRPr="00396023">
        <w:rPr>
          <w:rFonts w:ascii="David" w:hAnsi="David" w:cs="David"/>
          <w:b/>
          <w:bCs/>
          <w:sz w:val="28"/>
          <w:szCs w:val="28"/>
          <w:rtl/>
        </w:rPr>
        <w:t xml:space="preserve"> </w:t>
      </w:r>
      <w:r w:rsidRPr="00396023">
        <w:rPr>
          <w:rFonts w:ascii="David" w:hAnsi="David" w:cs="David"/>
          <w:sz w:val="24"/>
          <w:szCs w:val="24"/>
          <w:rtl/>
        </w:rPr>
        <w:t xml:space="preserve">(סי' נ ס''ק ב) </w:t>
      </w:r>
      <w:r w:rsidRPr="00396023">
        <w:rPr>
          <w:rFonts w:ascii="David" w:hAnsi="David" w:cs="David"/>
          <w:sz w:val="28"/>
          <w:szCs w:val="28"/>
          <w:rtl/>
        </w:rPr>
        <w:t xml:space="preserve">שכותב שללמוד בלי הבנה לא נקרא לימוד, ועי' בספר </w:t>
      </w:r>
      <w:r w:rsidRPr="00396023">
        <w:rPr>
          <w:rFonts w:ascii="David" w:hAnsi="David" w:cs="David"/>
          <w:b/>
          <w:bCs/>
          <w:sz w:val="28"/>
          <w:szCs w:val="28"/>
          <w:rtl/>
        </w:rPr>
        <w:t>נזירות</w:t>
      </w:r>
      <w:r w:rsidRPr="00396023">
        <w:rPr>
          <w:rFonts w:ascii="David" w:hAnsi="David" w:cs="David"/>
          <w:sz w:val="28"/>
          <w:szCs w:val="28"/>
          <w:rtl/>
        </w:rPr>
        <w:t xml:space="preserve"> </w:t>
      </w:r>
      <w:r w:rsidRPr="00396023">
        <w:rPr>
          <w:rFonts w:ascii="David" w:hAnsi="David" w:cs="David"/>
          <w:b/>
          <w:bCs/>
          <w:sz w:val="28"/>
          <w:szCs w:val="28"/>
          <w:rtl/>
        </w:rPr>
        <w:t>שמשון ובמראית העין</w:t>
      </w:r>
      <w:r w:rsidRPr="00396023">
        <w:rPr>
          <w:rFonts w:ascii="David" w:hAnsi="David" w:cs="David"/>
          <w:sz w:val="28"/>
          <w:szCs w:val="28"/>
          <w:rtl/>
        </w:rPr>
        <w:t xml:space="preserve"> שהקשו מהגמ' הנ''ל בע''ז, ותירץ </w:t>
      </w:r>
      <w:r w:rsidRPr="00396023">
        <w:rPr>
          <w:rFonts w:ascii="David" w:hAnsi="David" w:cs="David"/>
          <w:b/>
          <w:bCs/>
          <w:sz w:val="28"/>
          <w:szCs w:val="28"/>
          <w:rtl/>
        </w:rPr>
        <w:t>המראית העין</w:t>
      </w:r>
      <w:r w:rsidRPr="00396023">
        <w:rPr>
          <w:rFonts w:ascii="David" w:hAnsi="David" w:cs="David"/>
          <w:sz w:val="28"/>
          <w:szCs w:val="28"/>
          <w:rtl/>
        </w:rPr>
        <w:t xml:space="preserve"> ששם מדובר במי שאין בידו להבין לכן נחשב לימוד, </w:t>
      </w:r>
      <w:r w:rsidRPr="00396023">
        <w:rPr>
          <w:rFonts w:ascii="David" w:hAnsi="David" w:cs="David"/>
          <w:b/>
          <w:bCs/>
          <w:sz w:val="28"/>
          <w:szCs w:val="28"/>
          <w:rtl/>
        </w:rPr>
        <w:t>והמ''א</w:t>
      </w:r>
      <w:r w:rsidRPr="00396023">
        <w:rPr>
          <w:rFonts w:ascii="David" w:hAnsi="David" w:cs="David"/>
          <w:sz w:val="28"/>
          <w:szCs w:val="28"/>
          <w:rtl/>
        </w:rPr>
        <w:t xml:space="preserve"> מדבר במי שיש לו שכל להבין ואינו טורח להבין מה שלומד לכן לא נחשב ללימוד</w:t>
      </w:r>
      <w:r w:rsidRPr="00396023">
        <w:rPr>
          <w:rStyle w:val="Appelnotedebasdep"/>
          <w:rFonts w:ascii="David" w:hAnsi="David" w:cs="David"/>
          <w:sz w:val="28"/>
          <w:szCs w:val="28"/>
          <w:rtl/>
        </w:rPr>
        <w:footnoteReference w:id="2"/>
      </w:r>
      <w:r w:rsidRPr="00396023">
        <w:rPr>
          <w:rFonts w:ascii="David" w:hAnsi="David" w:cs="David"/>
          <w:sz w:val="28"/>
          <w:szCs w:val="28"/>
          <w:rtl/>
        </w:rPr>
        <w:t xml:space="preserve">, </w:t>
      </w:r>
      <w:r w:rsidRPr="00396023">
        <w:rPr>
          <w:rFonts w:ascii="David" w:hAnsi="David" w:cs="David"/>
          <w:b/>
          <w:bCs/>
          <w:sz w:val="28"/>
          <w:szCs w:val="28"/>
          <w:rtl/>
        </w:rPr>
        <w:t>ובעץ יוסף</w:t>
      </w:r>
      <w:r w:rsidR="00396023" w:rsidRPr="00396023">
        <w:rPr>
          <w:rFonts w:ascii="David" w:hAnsi="David" w:cs="David"/>
          <w:b/>
          <w:bCs/>
          <w:sz w:val="28"/>
          <w:szCs w:val="28"/>
        </w:rPr>
        <w:t xml:space="preserve"> </w:t>
      </w:r>
      <w:r w:rsidRPr="00396023">
        <w:rPr>
          <w:rFonts w:ascii="David" w:hAnsi="David" w:cs="David"/>
          <w:sz w:val="24"/>
          <w:szCs w:val="24"/>
          <w:rtl/>
        </w:rPr>
        <w:t xml:space="preserve">(ד''ה </w:t>
      </w:r>
      <w:r w:rsidRPr="00396023">
        <w:rPr>
          <w:rFonts w:ascii="David" w:hAnsi="David" w:cs="David"/>
          <w:rtl/>
        </w:rPr>
        <w:t>ואע''ג</w:t>
      </w:r>
      <w:r w:rsidRPr="00396023">
        <w:rPr>
          <w:rFonts w:ascii="David" w:hAnsi="David" w:cs="David"/>
          <w:sz w:val="24"/>
          <w:szCs w:val="24"/>
          <w:rtl/>
        </w:rPr>
        <w:t xml:space="preserve">) </w:t>
      </w:r>
      <w:r w:rsidRPr="00396023">
        <w:rPr>
          <w:rFonts w:ascii="David" w:hAnsi="David" w:cs="David"/>
          <w:sz w:val="28"/>
          <w:szCs w:val="28"/>
          <w:rtl/>
        </w:rPr>
        <w:t>ביאר הגמ' שם שבוודאי לא מדובר שאינו מבין מה שלומד אלא שאע''פ שקשה לו ממקום אחר מ''מ ילמד.</w:t>
      </w:r>
    </w:p>
    <w:p w14:paraId="59E1C0BC" w14:textId="77777777" w:rsidR="00396023" w:rsidRDefault="00396023" w:rsidP="00396023">
      <w:pPr>
        <w:bidi/>
        <w:jc w:val="both"/>
        <w:rPr>
          <w:rFonts w:ascii="David" w:hAnsi="David" w:cs="David"/>
          <w:sz w:val="28"/>
          <w:szCs w:val="28"/>
          <w:rtl/>
        </w:rPr>
      </w:pPr>
    </w:p>
    <w:p w14:paraId="0C1F46ED" w14:textId="4CC062C1" w:rsidR="00396023" w:rsidRPr="00396023" w:rsidRDefault="00396023" w:rsidP="00396023">
      <w:pPr>
        <w:bidi/>
        <w:jc w:val="both"/>
        <w:rPr>
          <w:rFonts w:ascii="David" w:hAnsi="David" w:cs="David"/>
          <w:sz w:val="36"/>
          <w:szCs w:val="36"/>
          <w:u w:val="single"/>
          <w:rtl/>
        </w:rPr>
      </w:pPr>
      <w:r w:rsidRPr="00396023">
        <w:rPr>
          <w:rFonts w:ascii="David" w:hAnsi="David" w:cs="David" w:hint="cs"/>
          <w:sz w:val="36"/>
          <w:szCs w:val="36"/>
          <w:u w:val="single"/>
          <w:rtl/>
        </w:rPr>
        <w:t>חזור עליהם ובדוק בעומקם</w:t>
      </w:r>
    </w:p>
    <w:p w14:paraId="7517D0A2" w14:textId="44ABC131" w:rsidR="00C34C24" w:rsidRPr="00396023" w:rsidRDefault="002015D2" w:rsidP="00396023">
      <w:pPr>
        <w:bidi/>
        <w:jc w:val="both"/>
        <w:rPr>
          <w:rFonts w:ascii="David" w:hAnsi="David" w:cs="David"/>
          <w:sz w:val="28"/>
          <w:szCs w:val="28"/>
        </w:rPr>
      </w:pPr>
      <w:r w:rsidRPr="00396023">
        <w:rPr>
          <w:rFonts w:ascii="David" w:hAnsi="David" w:cs="David"/>
          <w:sz w:val="28"/>
          <w:szCs w:val="28"/>
          <w:rtl/>
        </w:rPr>
        <w:t xml:space="preserve">עי' </w:t>
      </w:r>
      <w:r w:rsidRPr="00396023">
        <w:rPr>
          <w:rFonts w:ascii="David" w:hAnsi="David" w:cs="David"/>
          <w:b/>
          <w:bCs/>
          <w:sz w:val="28"/>
          <w:szCs w:val="28"/>
          <w:rtl/>
        </w:rPr>
        <w:t>קידושין</w:t>
      </w:r>
      <w:r w:rsidRPr="00396023">
        <w:rPr>
          <w:rFonts w:ascii="David" w:hAnsi="David" w:cs="David"/>
          <w:sz w:val="28"/>
          <w:szCs w:val="28"/>
          <w:rtl/>
        </w:rPr>
        <w:t xml:space="preserve"> </w:t>
      </w:r>
      <w:r w:rsidRPr="00396023">
        <w:rPr>
          <w:rFonts w:ascii="David" w:hAnsi="David" w:cs="David"/>
          <w:sz w:val="24"/>
          <w:szCs w:val="24"/>
          <w:rtl/>
        </w:rPr>
        <w:t xml:space="preserve">(דף ל.) </w:t>
      </w:r>
      <w:r w:rsidRPr="00396023">
        <w:rPr>
          <w:rFonts w:ascii="David" w:hAnsi="David" w:cs="David"/>
          <w:sz w:val="28"/>
          <w:szCs w:val="28"/>
          <w:rtl/>
        </w:rPr>
        <w:t xml:space="preserve">''תנו רבנן ושננתם שיהו דברי תורה מחודדים בפיך שאם ישאל לך אדם דבר אל תגמגם ותאמר לו אלא אמור לו מיד'' </w:t>
      </w:r>
      <w:r w:rsidRPr="00396023">
        <w:rPr>
          <w:rFonts w:ascii="David" w:hAnsi="David" w:cs="David"/>
          <w:b/>
          <w:bCs/>
          <w:sz w:val="28"/>
          <w:szCs w:val="28"/>
          <w:rtl/>
        </w:rPr>
        <w:t>ורש''י</w:t>
      </w:r>
      <w:r w:rsidRPr="00396023">
        <w:rPr>
          <w:rFonts w:ascii="David" w:hAnsi="David" w:cs="David"/>
          <w:sz w:val="28"/>
          <w:szCs w:val="28"/>
          <w:rtl/>
        </w:rPr>
        <w:t xml:space="preserve"> </w:t>
      </w:r>
      <w:r w:rsidRPr="00396023">
        <w:rPr>
          <w:rFonts w:ascii="David" w:hAnsi="David" w:cs="David"/>
          <w:sz w:val="24"/>
          <w:szCs w:val="24"/>
          <w:rtl/>
        </w:rPr>
        <w:t xml:space="preserve">(שם) </w:t>
      </w:r>
      <w:r w:rsidRPr="00396023">
        <w:rPr>
          <w:rFonts w:ascii="David" w:hAnsi="David" w:cs="David"/>
          <w:sz w:val="28"/>
          <w:szCs w:val="28"/>
          <w:rtl/>
        </w:rPr>
        <w:t xml:space="preserve">כותב ''חזור עליהם </w:t>
      </w:r>
      <w:r w:rsidRPr="00396023">
        <w:rPr>
          <w:rFonts w:ascii="David" w:hAnsi="David" w:cs="David"/>
          <w:sz w:val="28"/>
          <w:szCs w:val="28"/>
          <w:u w:val="single"/>
          <w:rtl/>
        </w:rPr>
        <w:t>ובדוק בעומקם</w:t>
      </w:r>
      <w:r w:rsidRPr="00396023">
        <w:rPr>
          <w:rFonts w:ascii="David" w:hAnsi="David" w:cs="David"/>
          <w:sz w:val="28"/>
          <w:szCs w:val="28"/>
          <w:rtl/>
        </w:rPr>
        <w:t xml:space="preserve"> שאם ישאלך אדם לא תצטרך לגמגם אלא שתוכל לומר מיד''.</w:t>
      </w:r>
    </w:p>
    <w:p w14:paraId="4256BE5F" w14:textId="77777777" w:rsidR="00396023" w:rsidRDefault="00396023" w:rsidP="00396023">
      <w:pPr>
        <w:bidi/>
        <w:jc w:val="both"/>
        <w:rPr>
          <w:rFonts w:ascii="David" w:hAnsi="David" w:cs="David"/>
          <w:sz w:val="28"/>
          <w:szCs w:val="28"/>
          <w:rtl/>
        </w:rPr>
      </w:pPr>
    </w:p>
    <w:p w14:paraId="5AD0234A" w14:textId="42C5DCC6" w:rsidR="00396023" w:rsidRPr="00396023" w:rsidRDefault="00396023" w:rsidP="00396023">
      <w:pPr>
        <w:bidi/>
        <w:jc w:val="both"/>
        <w:rPr>
          <w:rFonts w:ascii="David" w:hAnsi="David" w:cs="David"/>
          <w:sz w:val="36"/>
          <w:szCs w:val="36"/>
          <w:u w:val="single"/>
          <w:rtl/>
        </w:rPr>
      </w:pPr>
      <w:r w:rsidRPr="00396023">
        <w:rPr>
          <w:rFonts w:ascii="David" w:hAnsi="David" w:cs="David" w:hint="cs"/>
          <w:sz w:val="36"/>
          <w:szCs w:val="36"/>
          <w:u w:val="single"/>
          <w:rtl/>
        </w:rPr>
        <w:t>גדר של הבנה</w:t>
      </w:r>
    </w:p>
    <w:p w14:paraId="3157D92D" w14:textId="14D2172F" w:rsidR="00B35E29" w:rsidRPr="00396023" w:rsidRDefault="00B35E29" w:rsidP="00396023">
      <w:pPr>
        <w:bidi/>
        <w:jc w:val="both"/>
        <w:rPr>
          <w:rFonts w:ascii="David" w:hAnsi="David" w:cs="David"/>
          <w:sz w:val="28"/>
          <w:szCs w:val="28"/>
        </w:rPr>
      </w:pPr>
      <w:r w:rsidRPr="00396023">
        <w:rPr>
          <w:rFonts w:ascii="David" w:hAnsi="David" w:cs="David"/>
          <w:sz w:val="28"/>
          <w:szCs w:val="28"/>
          <w:rtl/>
        </w:rPr>
        <w:t xml:space="preserve">עי' </w:t>
      </w:r>
      <w:r w:rsidRPr="00396023">
        <w:rPr>
          <w:rFonts w:ascii="David" w:hAnsi="David" w:cs="David"/>
          <w:b/>
          <w:bCs/>
          <w:sz w:val="28"/>
          <w:szCs w:val="28"/>
          <w:rtl/>
        </w:rPr>
        <w:t>בקובץ מאמרים</w:t>
      </w:r>
      <w:r w:rsidRPr="00396023">
        <w:rPr>
          <w:rFonts w:ascii="David" w:hAnsi="David" w:cs="David"/>
          <w:sz w:val="28"/>
          <w:szCs w:val="28"/>
          <w:rtl/>
        </w:rPr>
        <w:t xml:space="preserve"> </w:t>
      </w:r>
      <w:r w:rsidRPr="00396023">
        <w:rPr>
          <w:rFonts w:ascii="David" w:hAnsi="David" w:cs="David"/>
          <w:sz w:val="24"/>
          <w:szCs w:val="24"/>
          <w:rtl/>
        </w:rPr>
        <w:t xml:space="preserve">(ח''א עמ' קטז) </w:t>
      </w:r>
      <w:r w:rsidRPr="00396023">
        <w:rPr>
          <w:rFonts w:ascii="David" w:hAnsi="David" w:cs="David"/>
          <w:sz w:val="28"/>
          <w:szCs w:val="28"/>
          <w:rtl/>
        </w:rPr>
        <w:t xml:space="preserve">שכותב בשם </w:t>
      </w:r>
      <w:r w:rsidRPr="00396023">
        <w:rPr>
          <w:rFonts w:ascii="David" w:hAnsi="David" w:cs="David"/>
          <w:b/>
          <w:bCs/>
          <w:sz w:val="28"/>
          <w:szCs w:val="28"/>
          <w:rtl/>
        </w:rPr>
        <w:t>הרב אלחנן</w:t>
      </w:r>
      <w:r w:rsidRPr="00396023">
        <w:rPr>
          <w:rFonts w:ascii="David" w:hAnsi="David" w:cs="David"/>
          <w:sz w:val="28"/>
          <w:szCs w:val="28"/>
          <w:rtl/>
        </w:rPr>
        <w:t xml:space="preserve"> שאמר </w:t>
      </w:r>
      <w:r w:rsidRPr="00396023">
        <w:rPr>
          <w:rFonts w:ascii="David" w:hAnsi="David" w:cs="David"/>
          <w:b/>
          <w:bCs/>
          <w:sz w:val="28"/>
          <w:szCs w:val="28"/>
          <w:rtl/>
        </w:rPr>
        <w:t>לר' חיים</w:t>
      </w:r>
      <w:r w:rsidRPr="00396023">
        <w:rPr>
          <w:rFonts w:ascii="David" w:hAnsi="David" w:cs="David"/>
          <w:sz w:val="28"/>
          <w:szCs w:val="28"/>
          <w:rtl/>
        </w:rPr>
        <w:t xml:space="preserve"> מבריסק כי האדם שמבין כראוי יודע גם להסביר כהוגן, ואם איננו מסביר יפה אות היא שאיננו מבין טוב, והשיבו ''כן האמת וגם אבא [בעל ה'בית הלוי'] היה אומר ככה'', ונ''ל להביא ראיה </w:t>
      </w:r>
      <w:r w:rsidRPr="00396023">
        <w:rPr>
          <w:rFonts w:ascii="David" w:hAnsi="David" w:cs="David"/>
          <w:b/>
          <w:bCs/>
          <w:sz w:val="28"/>
          <w:szCs w:val="28"/>
          <w:rtl/>
        </w:rPr>
        <w:t>מרש''י</w:t>
      </w:r>
      <w:r w:rsidRPr="00396023">
        <w:rPr>
          <w:rFonts w:ascii="David" w:hAnsi="David" w:cs="David"/>
          <w:sz w:val="28"/>
          <w:szCs w:val="28"/>
          <w:rtl/>
        </w:rPr>
        <w:t xml:space="preserve"> </w:t>
      </w:r>
      <w:r w:rsidRPr="00396023">
        <w:rPr>
          <w:rFonts w:ascii="David" w:hAnsi="David" w:cs="David"/>
          <w:sz w:val="24"/>
          <w:szCs w:val="24"/>
          <w:rtl/>
        </w:rPr>
        <w:t xml:space="preserve">(ד''ה אגרא) </w:t>
      </w:r>
      <w:r w:rsidRPr="00396023">
        <w:rPr>
          <w:rFonts w:ascii="David" w:hAnsi="David" w:cs="David"/>
          <w:b/>
          <w:bCs/>
          <w:sz w:val="28"/>
          <w:szCs w:val="28"/>
          <w:rtl/>
        </w:rPr>
        <w:t>בברכות</w:t>
      </w:r>
      <w:r w:rsidR="00025B22" w:rsidRPr="00396023">
        <w:rPr>
          <w:rFonts w:ascii="David" w:hAnsi="David" w:cs="David"/>
          <w:sz w:val="28"/>
          <w:szCs w:val="28"/>
          <w:rtl/>
        </w:rPr>
        <w:t xml:space="preserve"> </w:t>
      </w:r>
      <w:r w:rsidRPr="00396023">
        <w:rPr>
          <w:rFonts w:ascii="David" w:hAnsi="David" w:cs="David"/>
          <w:sz w:val="24"/>
          <w:szCs w:val="24"/>
          <w:rtl/>
        </w:rPr>
        <w:t xml:space="preserve">(דף ו:) </w:t>
      </w:r>
      <w:r w:rsidRPr="00396023">
        <w:rPr>
          <w:rFonts w:ascii="David" w:hAnsi="David" w:cs="David"/>
          <w:sz w:val="28"/>
          <w:szCs w:val="28"/>
          <w:rtl/>
        </w:rPr>
        <w:t>שכותב ''</w:t>
      </w:r>
      <w:r w:rsidRPr="00396023">
        <w:rPr>
          <w:rFonts w:ascii="David" w:hAnsi="David" w:cs="David"/>
          <w:b/>
          <w:bCs/>
          <w:sz w:val="28"/>
          <w:szCs w:val="28"/>
          <w:rtl/>
        </w:rPr>
        <w:t>אגרא דפרקא</w:t>
      </w:r>
      <w:r w:rsidRPr="00396023">
        <w:rPr>
          <w:rFonts w:ascii="David" w:hAnsi="David" w:cs="David"/>
          <w:sz w:val="28"/>
          <w:szCs w:val="28"/>
          <w:rtl/>
        </w:rPr>
        <w:t xml:space="preserve">. עיקר קבול שכר הבריות הרצים לשמוע דרשה מפי חכם היא שכר המרוצה </w:t>
      </w:r>
      <w:r w:rsidRPr="00396023">
        <w:rPr>
          <w:rFonts w:ascii="David" w:hAnsi="David" w:cs="David"/>
          <w:sz w:val="28"/>
          <w:szCs w:val="28"/>
          <w:u w:val="single"/>
          <w:rtl/>
        </w:rPr>
        <w:t>שהרי רובם אינם מבינים להעמיד גרסא ולומר שמועה מפי רבן לאחר זמן שיקבלו שכר למוד</w:t>
      </w:r>
      <w:r w:rsidR="00025B22" w:rsidRPr="00396023">
        <w:rPr>
          <w:rFonts w:ascii="David" w:hAnsi="David" w:cs="David"/>
          <w:sz w:val="28"/>
          <w:szCs w:val="28"/>
          <w:rtl/>
        </w:rPr>
        <w:t>''.</w:t>
      </w:r>
    </w:p>
    <w:p w14:paraId="5F24A806" w14:textId="77777777" w:rsidR="00396023" w:rsidRDefault="00396023" w:rsidP="00396023">
      <w:pPr>
        <w:bidi/>
        <w:jc w:val="both"/>
        <w:rPr>
          <w:rFonts w:ascii="David" w:hAnsi="David" w:cs="David"/>
          <w:sz w:val="28"/>
          <w:szCs w:val="28"/>
          <w:rtl/>
        </w:rPr>
      </w:pPr>
    </w:p>
    <w:p w14:paraId="1592D709" w14:textId="77777777" w:rsidR="00396023" w:rsidRDefault="00396023" w:rsidP="00396023">
      <w:pPr>
        <w:bidi/>
        <w:jc w:val="both"/>
        <w:rPr>
          <w:rFonts w:ascii="David" w:hAnsi="David" w:cs="David"/>
          <w:sz w:val="28"/>
          <w:szCs w:val="28"/>
          <w:rtl/>
        </w:rPr>
      </w:pPr>
    </w:p>
    <w:p w14:paraId="46C3FF8D" w14:textId="77777777" w:rsidR="00396023" w:rsidRDefault="00396023" w:rsidP="00396023">
      <w:pPr>
        <w:bidi/>
        <w:jc w:val="both"/>
        <w:rPr>
          <w:rFonts w:ascii="David" w:hAnsi="David" w:cs="David"/>
          <w:sz w:val="28"/>
          <w:szCs w:val="28"/>
          <w:rtl/>
        </w:rPr>
      </w:pPr>
    </w:p>
    <w:p w14:paraId="052BC4DC" w14:textId="5D769409" w:rsidR="00396023" w:rsidRPr="00396023" w:rsidRDefault="00396023" w:rsidP="00396023">
      <w:pPr>
        <w:bidi/>
        <w:jc w:val="both"/>
        <w:rPr>
          <w:rFonts w:ascii="David" w:hAnsi="David" w:cs="David"/>
          <w:sz w:val="36"/>
          <w:szCs w:val="36"/>
          <w:u w:val="single"/>
          <w:rtl/>
        </w:rPr>
      </w:pPr>
      <w:r w:rsidRPr="00396023">
        <w:rPr>
          <w:rFonts w:ascii="David" w:hAnsi="David" w:cs="David" w:hint="cs"/>
          <w:sz w:val="36"/>
          <w:szCs w:val="36"/>
          <w:u w:val="single"/>
          <w:rtl/>
        </w:rPr>
        <w:lastRenderedPageBreak/>
        <w:t>להוציא מפיו כדי להבין</w:t>
      </w:r>
    </w:p>
    <w:p w14:paraId="4A458CAC" w14:textId="77777777" w:rsidR="00396023" w:rsidRDefault="00E95A0B" w:rsidP="00396023">
      <w:pPr>
        <w:bidi/>
        <w:jc w:val="both"/>
        <w:rPr>
          <w:rFonts w:ascii="David" w:hAnsi="David" w:cs="David"/>
          <w:sz w:val="28"/>
          <w:szCs w:val="28"/>
          <w:rtl/>
        </w:rPr>
      </w:pPr>
      <w:r w:rsidRPr="00396023">
        <w:rPr>
          <w:rFonts w:ascii="David" w:hAnsi="David" w:cs="David"/>
          <w:sz w:val="28"/>
          <w:szCs w:val="28"/>
          <w:rtl/>
        </w:rPr>
        <w:t xml:space="preserve">עי' פירוש </w:t>
      </w:r>
      <w:r w:rsidRPr="00396023">
        <w:rPr>
          <w:rFonts w:ascii="David" w:hAnsi="David" w:cs="David"/>
          <w:b/>
          <w:bCs/>
          <w:sz w:val="28"/>
          <w:szCs w:val="28"/>
          <w:rtl/>
        </w:rPr>
        <w:t>הגר''א</w:t>
      </w:r>
      <w:r w:rsidRPr="00396023">
        <w:rPr>
          <w:rFonts w:ascii="David" w:hAnsi="David" w:cs="David"/>
          <w:sz w:val="28"/>
          <w:szCs w:val="28"/>
          <w:rtl/>
        </w:rPr>
        <w:t xml:space="preserve"> </w:t>
      </w:r>
      <w:r w:rsidRPr="00396023">
        <w:rPr>
          <w:rFonts w:ascii="David" w:hAnsi="David" w:cs="David"/>
          <w:b/>
          <w:bCs/>
          <w:sz w:val="28"/>
          <w:szCs w:val="28"/>
          <w:rtl/>
        </w:rPr>
        <w:t>במשלי</w:t>
      </w:r>
      <w:r w:rsidR="009006FF" w:rsidRPr="00396023">
        <w:rPr>
          <w:rFonts w:ascii="David" w:hAnsi="David" w:cs="David"/>
          <w:b/>
          <w:bCs/>
          <w:sz w:val="28"/>
          <w:szCs w:val="28"/>
          <w:rtl/>
        </w:rPr>
        <w:t xml:space="preserve"> </w:t>
      </w:r>
      <w:r w:rsidRPr="00396023">
        <w:rPr>
          <w:rFonts w:ascii="David" w:hAnsi="David" w:cs="David"/>
          <w:sz w:val="24"/>
          <w:szCs w:val="24"/>
          <w:rtl/>
        </w:rPr>
        <w:t>(א,ה ד''ה ישמע)</w:t>
      </w:r>
      <w:r w:rsidRPr="00396023">
        <w:rPr>
          <w:rFonts w:ascii="David" w:hAnsi="David" w:cs="David"/>
          <w:sz w:val="28"/>
          <w:szCs w:val="28"/>
          <w:rtl/>
        </w:rPr>
        <w:t xml:space="preserve"> שמבאר שלהבנת דבר</w:t>
      </w:r>
      <w:r w:rsidR="00396023" w:rsidRPr="00396023">
        <w:rPr>
          <w:rFonts w:ascii="David" w:hAnsi="David" w:cs="David" w:hint="cs"/>
          <w:sz w:val="28"/>
          <w:szCs w:val="28"/>
          <w:rtl/>
        </w:rPr>
        <w:t>,</w:t>
      </w:r>
      <w:r w:rsidRPr="00396023">
        <w:rPr>
          <w:rFonts w:ascii="David" w:hAnsi="David" w:cs="David"/>
          <w:sz w:val="28"/>
          <w:szCs w:val="28"/>
          <w:rtl/>
        </w:rPr>
        <w:t xml:space="preserve"> טוב חבר טוב כדי להוציא מפיו כל דבר ואמרו </w:t>
      </w:r>
      <w:r w:rsidRPr="00396023">
        <w:rPr>
          <w:rFonts w:ascii="David" w:hAnsi="David" w:cs="David"/>
          <w:b/>
          <w:bCs/>
          <w:sz w:val="28"/>
          <w:szCs w:val="28"/>
          <w:rtl/>
        </w:rPr>
        <w:t>(אבות ה,ו)</w:t>
      </w:r>
      <w:r w:rsidRPr="00396023">
        <w:rPr>
          <w:rFonts w:ascii="David" w:hAnsi="David" w:cs="David"/>
          <w:sz w:val="28"/>
          <w:szCs w:val="28"/>
          <w:rtl/>
        </w:rPr>
        <w:t xml:space="preserve"> ''קנה לך חבר'' [ומה שנקט לישנא דחבר </w:t>
      </w:r>
      <w:r w:rsidRPr="00396023">
        <w:rPr>
          <w:rFonts w:ascii="David" w:hAnsi="David" w:cs="David"/>
          <w:sz w:val="28"/>
          <w:szCs w:val="28"/>
          <w:u w:val="single"/>
          <w:rtl/>
        </w:rPr>
        <w:t>טוב</w:t>
      </w:r>
      <w:r w:rsidRPr="00396023">
        <w:rPr>
          <w:rFonts w:ascii="David" w:hAnsi="David" w:cs="David"/>
          <w:sz w:val="28"/>
          <w:szCs w:val="28"/>
          <w:rtl/>
        </w:rPr>
        <w:t xml:space="preserve"> דווקא כי רק מי שרוצה את טובתינו יכולים להיות להדגיש טוב ולהסביר היטיב ולא חוששין לעין הר</w:t>
      </w:r>
      <w:r w:rsidR="00396023">
        <w:rPr>
          <w:rFonts w:ascii="David" w:hAnsi="David" w:cs="David" w:hint="cs"/>
          <w:sz w:val="28"/>
          <w:szCs w:val="28"/>
          <w:rtl/>
        </w:rPr>
        <w:t>ע.</w:t>
      </w:r>
    </w:p>
    <w:p w14:paraId="489286DA" w14:textId="2506F1CA" w:rsidR="00396023" w:rsidRPr="00396023" w:rsidRDefault="00396023" w:rsidP="00396023">
      <w:pPr>
        <w:bidi/>
        <w:jc w:val="both"/>
        <w:rPr>
          <w:rFonts w:ascii="David" w:hAnsi="David" w:cs="David"/>
          <w:sz w:val="28"/>
          <w:szCs w:val="28"/>
        </w:rPr>
      </w:pPr>
      <w:r>
        <w:rPr>
          <w:rFonts w:ascii="David" w:hAnsi="David" w:cs="David" w:hint="cs"/>
          <w:sz w:val="28"/>
          <w:szCs w:val="28"/>
          <w:rtl/>
        </w:rPr>
        <w:t xml:space="preserve">ופשוט שכוונת הגר''א </w:t>
      </w:r>
      <w:r w:rsidRPr="00396023">
        <w:rPr>
          <w:rFonts w:ascii="David" w:hAnsi="David" w:cs="David" w:hint="cs"/>
          <w:sz w:val="28"/>
          <w:szCs w:val="28"/>
          <w:rtl/>
        </w:rPr>
        <w:t xml:space="preserve">לומר בפה </w:t>
      </w:r>
      <w:r>
        <w:rPr>
          <w:rFonts w:ascii="David" w:hAnsi="David" w:cs="David" w:hint="cs"/>
          <w:sz w:val="28"/>
          <w:szCs w:val="28"/>
          <w:rtl/>
        </w:rPr>
        <w:t xml:space="preserve">היינו </w:t>
      </w:r>
      <w:r w:rsidRPr="00396023">
        <w:rPr>
          <w:rFonts w:ascii="David" w:hAnsi="David" w:cs="David" w:hint="cs"/>
          <w:sz w:val="28"/>
          <w:szCs w:val="28"/>
          <w:rtl/>
        </w:rPr>
        <w:t>עם המילים שלנו [לא מהגמ'],</w:t>
      </w:r>
      <w:r>
        <w:rPr>
          <w:rFonts w:ascii="David" w:hAnsi="David" w:cs="David" w:hint="cs"/>
          <w:sz w:val="28"/>
          <w:szCs w:val="28"/>
          <w:rtl/>
        </w:rPr>
        <w:t xml:space="preserve"> דאל''כ לא יועיל כ''כ.</w:t>
      </w:r>
    </w:p>
    <w:p w14:paraId="6F562A0B" w14:textId="384C2540" w:rsidR="001B4B8D" w:rsidRDefault="00396023" w:rsidP="00396023">
      <w:pPr>
        <w:bidi/>
        <w:jc w:val="both"/>
        <w:rPr>
          <w:rFonts w:ascii="David" w:hAnsi="David" w:cs="David"/>
          <w:sz w:val="28"/>
          <w:szCs w:val="28"/>
          <w:rtl/>
        </w:rPr>
      </w:pPr>
      <w:r>
        <w:rPr>
          <w:rFonts w:ascii="David" w:hAnsi="David" w:cs="David" w:hint="cs"/>
          <w:sz w:val="28"/>
          <w:szCs w:val="28"/>
          <w:rtl/>
        </w:rPr>
        <w:t xml:space="preserve">                                            </w:t>
      </w:r>
    </w:p>
    <w:p w14:paraId="369BBDE0" w14:textId="6370EB34" w:rsidR="00396023" w:rsidRPr="00396023" w:rsidRDefault="00396023" w:rsidP="00396023">
      <w:pPr>
        <w:bidi/>
        <w:jc w:val="both"/>
        <w:rPr>
          <w:rFonts w:ascii="David" w:hAnsi="David" w:cs="David"/>
          <w:sz w:val="36"/>
          <w:szCs w:val="36"/>
          <w:u w:val="single"/>
        </w:rPr>
      </w:pPr>
      <w:r w:rsidRPr="00396023">
        <w:rPr>
          <w:rFonts w:ascii="David" w:hAnsi="David" w:cs="David" w:hint="cs"/>
          <w:sz w:val="36"/>
          <w:szCs w:val="36"/>
          <w:u w:val="single"/>
          <w:rtl/>
        </w:rPr>
        <w:t>להרגיש כאילו אנחנו פועלים</w:t>
      </w:r>
    </w:p>
    <w:p w14:paraId="6A3906A5" w14:textId="77777777" w:rsidR="00396023" w:rsidRDefault="001B4B8D" w:rsidP="00396023">
      <w:pPr>
        <w:bidi/>
        <w:jc w:val="both"/>
        <w:rPr>
          <w:rFonts w:ascii="David" w:hAnsi="David" w:cs="David"/>
          <w:sz w:val="28"/>
          <w:szCs w:val="28"/>
          <w:rtl/>
        </w:rPr>
      </w:pPr>
      <w:r w:rsidRPr="00396023">
        <w:rPr>
          <w:rFonts w:ascii="David" w:hAnsi="David" w:cs="David"/>
          <w:sz w:val="28"/>
          <w:szCs w:val="28"/>
          <w:rtl/>
        </w:rPr>
        <w:t>צריך להכניס עצמ</w:t>
      </w:r>
      <w:r w:rsidR="00396023" w:rsidRPr="00396023">
        <w:rPr>
          <w:rFonts w:ascii="David" w:hAnsi="David" w:cs="David" w:hint="cs"/>
          <w:sz w:val="28"/>
          <w:szCs w:val="28"/>
          <w:rtl/>
        </w:rPr>
        <w:t>נ</w:t>
      </w:r>
      <w:r w:rsidRPr="00396023">
        <w:rPr>
          <w:rFonts w:ascii="David" w:hAnsi="David" w:cs="David"/>
          <w:sz w:val="28"/>
          <w:szCs w:val="28"/>
          <w:rtl/>
        </w:rPr>
        <w:t>ו ב</w:t>
      </w:r>
      <w:r w:rsidR="00396023" w:rsidRPr="00396023">
        <w:rPr>
          <w:rFonts w:ascii="David" w:hAnsi="David" w:cs="David" w:hint="cs"/>
          <w:sz w:val="28"/>
          <w:szCs w:val="28"/>
          <w:rtl/>
        </w:rPr>
        <w:t>סיפור</w:t>
      </w:r>
      <w:r w:rsidRPr="00396023">
        <w:rPr>
          <w:rFonts w:ascii="David" w:hAnsi="David" w:cs="David"/>
          <w:sz w:val="28"/>
          <w:szCs w:val="28"/>
          <w:rtl/>
        </w:rPr>
        <w:t xml:space="preserve"> כאילו שאנחנו פועלים ומדברים כל מה שלומדים ובכך אפשר לבדוק אם האמור הוא הגיוני או לא.</w:t>
      </w:r>
    </w:p>
    <w:p w14:paraId="5E27C181" w14:textId="77777777" w:rsidR="00396023" w:rsidRDefault="00396023" w:rsidP="00396023">
      <w:pPr>
        <w:bidi/>
        <w:jc w:val="both"/>
        <w:rPr>
          <w:rFonts w:ascii="David" w:hAnsi="David" w:cs="David"/>
          <w:sz w:val="28"/>
          <w:szCs w:val="28"/>
          <w:rtl/>
        </w:rPr>
      </w:pPr>
    </w:p>
    <w:p w14:paraId="033A803D" w14:textId="1A42B17A" w:rsidR="00396023" w:rsidRPr="00396023" w:rsidRDefault="00396023" w:rsidP="00396023">
      <w:pPr>
        <w:bidi/>
        <w:jc w:val="both"/>
        <w:rPr>
          <w:rFonts w:ascii="David" w:hAnsi="David" w:cs="David"/>
          <w:b/>
          <w:bCs/>
          <w:sz w:val="28"/>
          <w:szCs w:val="28"/>
          <w:rtl/>
        </w:rPr>
      </w:pPr>
      <w:r w:rsidRPr="00396023">
        <w:rPr>
          <w:rFonts w:ascii="David" w:hAnsi="David" w:cs="David" w:hint="cs"/>
          <w:b/>
          <w:bCs/>
          <w:sz w:val="28"/>
          <w:szCs w:val="28"/>
          <w:rtl/>
        </w:rPr>
        <w:t>כתיבה</w:t>
      </w:r>
    </w:p>
    <w:p w14:paraId="015C96EB" w14:textId="560866EA" w:rsidR="00396023" w:rsidRDefault="00396023" w:rsidP="00396023">
      <w:pPr>
        <w:bidi/>
        <w:jc w:val="both"/>
        <w:rPr>
          <w:rFonts w:ascii="David" w:hAnsi="David" w:cs="David"/>
          <w:sz w:val="28"/>
          <w:szCs w:val="28"/>
          <w:rtl/>
        </w:rPr>
      </w:pPr>
      <w:r>
        <w:rPr>
          <w:rFonts w:ascii="David" w:hAnsi="David" w:cs="David" w:hint="cs"/>
          <w:sz w:val="28"/>
          <w:szCs w:val="28"/>
          <w:rtl/>
        </w:rPr>
        <w:t>ונ''ל שכתיבה כדיבור דמי, ומי שאין לו חברותא ולא רוצה להסביר לעצמו יוכל לכתוב ונחשב כאילו הוציא בשפתיו דמי.</w:t>
      </w:r>
    </w:p>
    <w:p w14:paraId="78B5ABE8" w14:textId="77777777" w:rsidR="00396023" w:rsidRDefault="00396023" w:rsidP="00396023">
      <w:pPr>
        <w:bidi/>
        <w:jc w:val="both"/>
        <w:rPr>
          <w:rFonts w:ascii="David" w:hAnsi="David" w:cs="David"/>
          <w:sz w:val="28"/>
          <w:szCs w:val="28"/>
          <w:rtl/>
        </w:rPr>
      </w:pPr>
    </w:p>
    <w:p w14:paraId="0E00B763" w14:textId="1EAD2508" w:rsidR="00396023" w:rsidRPr="005D3D3E" w:rsidRDefault="00396023" w:rsidP="00396023">
      <w:pPr>
        <w:bidi/>
        <w:jc w:val="both"/>
        <w:rPr>
          <w:rFonts w:ascii="David" w:hAnsi="David" w:cs="David"/>
          <w:sz w:val="36"/>
          <w:szCs w:val="36"/>
          <w:u w:val="single"/>
          <w:rtl/>
        </w:rPr>
      </w:pPr>
      <w:r w:rsidRPr="005D3D3E">
        <w:rPr>
          <w:rFonts w:ascii="David" w:hAnsi="David" w:cs="David" w:hint="cs"/>
          <w:sz w:val="36"/>
          <w:szCs w:val="36"/>
          <w:u w:val="single"/>
          <w:rtl/>
        </w:rPr>
        <w:t>אם לא מבינים יוצא מזה חורבא</w:t>
      </w:r>
    </w:p>
    <w:p w14:paraId="0929A741" w14:textId="50299215" w:rsidR="00396023" w:rsidRDefault="005D3D3E" w:rsidP="005D3D3E">
      <w:pPr>
        <w:bidi/>
        <w:jc w:val="both"/>
        <w:rPr>
          <w:rFonts w:ascii="David" w:hAnsi="David" w:cs="David"/>
          <w:sz w:val="28"/>
          <w:szCs w:val="28"/>
          <w:rtl/>
        </w:rPr>
      </w:pPr>
      <w:r>
        <w:rPr>
          <w:rFonts w:ascii="David" w:hAnsi="David" w:cs="David" w:hint="cs"/>
          <w:sz w:val="28"/>
          <w:szCs w:val="28"/>
          <w:rtl/>
        </w:rPr>
        <w:t xml:space="preserve">לפעמים קורא שאם לא מבינים היטיב יוצא מזה חורבא, וכמו שהגמ' </w:t>
      </w:r>
      <w:r w:rsidRPr="005D3D3E">
        <w:rPr>
          <w:rFonts w:ascii="David" w:hAnsi="David" w:cs="David" w:hint="cs"/>
          <w:b/>
          <w:bCs/>
          <w:sz w:val="28"/>
          <w:szCs w:val="28"/>
          <w:rtl/>
        </w:rPr>
        <w:t>בקידושין</w:t>
      </w:r>
      <w:r>
        <w:rPr>
          <w:rFonts w:ascii="David" w:hAnsi="David" w:cs="David" w:hint="cs"/>
          <w:sz w:val="28"/>
          <w:szCs w:val="28"/>
          <w:rtl/>
        </w:rPr>
        <w:t xml:space="preserve"> </w:t>
      </w:r>
      <w:r w:rsidRPr="005D3D3E">
        <w:rPr>
          <w:rFonts w:ascii="David" w:hAnsi="David" w:cs="David" w:hint="cs"/>
          <w:sz w:val="24"/>
          <w:szCs w:val="24"/>
          <w:rtl/>
        </w:rPr>
        <w:t xml:space="preserve">(דף מו:) </w:t>
      </w:r>
      <w:r>
        <w:rPr>
          <w:rFonts w:ascii="David" w:hAnsi="David" w:cs="David" w:hint="cs"/>
          <w:sz w:val="28"/>
          <w:szCs w:val="28"/>
          <w:rtl/>
        </w:rPr>
        <w:t>אומרת ''</w:t>
      </w:r>
      <w:r w:rsidRPr="005D3D3E">
        <w:rPr>
          <w:rFonts w:ascii="David" w:hAnsi="David" w:cs="David"/>
          <w:sz w:val="28"/>
          <w:szCs w:val="28"/>
          <w:rtl/>
        </w:rPr>
        <w:t>והאמרת אדם יודע שאין מפרישין חלה קמח יודע ואינו יודע יודע שאין מפרישין חלה קמח ואינו יודע דסבר טעמא מאי משום טירחא דכהן טירחא דכהן</w:t>
      </w:r>
      <w:r>
        <w:rPr>
          <w:rFonts w:ascii="David" w:hAnsi="David" w:cs="David" w:hint="cs"/>
          <w:sz w:val="28"/>
          <w:szCs w:val="28"/>
          <w:rtl/>
        </w:rPr>
        <w:t xml:space="preserve"> אחילתיה''.</w:t>
      </w:r>
    </w:p>
    <w:p w14:paraId="0F4D38A4" w14:textId="51D88EE7" w:rsidR="005D3D3E" w:rsidRDefault="005D3D3E" w:rsidP="005D3D3E">
      <w:pPr>
        <w:bidi/>
        <w:jc w:val="both"/>
        <w:rPr>
          <w:rFonts w:ascii="David" w:hAnsi="David" w:cs="David"/>
          <w:sz w:val="28"/>
          <w:szCs w:val="28"/>
          <w:rtl/>
        </w:rPr>
      </w:pPr>
      <w:r>
        <w:rPr>
          <w:rFonts w:ascii="David" w:hAnsi="David" w:cs="David" w:hint="cs"/>
          <w:sz w:val="28"/>
          <w:szCs w:val="28"/>
          <w:rtl/>
        </w:rPr>
        <w:t xml:space="preserve">ואותו יסוד מצינו </w:t>
      </w:r>
      <w:r w:rsidRPr="005D3D3E">
        <w:rPr>
          <w:rFonts w:ascii="David" w:hAnsi="David" w:cs="David" w:hint="cs"/>
          <w:b/>
          <w:bCs/>
          <w:sz w:val="28"/>
          <w:szCs w:val="28"/>
          <w:rtl/>
        </w:rPr>
        <w:t>בב''מ</w:t>
      </w:r>
      <w:r>
        <w:rPr>
          <w:rFonts w:ascii="David" w:hAnsi="David" w:cs="David" w:hint="cs"/>
          <w:sz w:val="28"/>
          <w:szCs w:val="28"/>
          <w:rtl/>
        </w:rPr>
        <w:t xml:space="preserve"> </w:t>
      </w:r>
      <w:r w:rsidRPr="005D3D3E">
        <w:rPr>
          <w:rFonts w:ascii="David" w:hAnsi="David" w:cs="David" w:hint="cs"/>
          <w:sz w:val="24"/>
          <w:szCs w:val="24"/>
          <w:rtl/>
        </w:rPr>
        <w:t xml:space="preserve">(דף לג. וע''ב) </w:t>
      </w:r>
      <w:r>
        <w:rPr>
          <w:rFonts w:ascii="David" w:hAnsi="David" w:cs="David" w:hint="cs"/>
          <w:sz w:val="28"/>
          <w:szCs w:val="28"/>
          <w:rtl/>
        </w:rPr>
        <w:t>''</w:t>
      </w:r>
      <w:r w:rsidRPr="005D3D3E">
        <w:rPr>
          <w:rFonts w:ascii="David" w:hAnsi="David" w:cs="David"/>
          <w:sz w:val="28"/>
          <w:szCs w:val="28"/>
          <w:rtl/>
        </w:rPr>
        <w:t>הא גופא קשיא אמרת בגמרא אין לך מדה גדולה מזו והדר אמרת ולעולם הוי רץ למשנה יותר מן הגמרא אמר רבי יוחנן</w:t>
      </w:r>
      <w:r>
        <w:rPr>
          <w:rFonts w:ascii="David" w:hAnsi="David" w:cs="David" w:hint="cs"/>
          <w:sz w:val="28"/>
          <w:szCs w:val="28"/>
          <w:rtl/>
        </w:rPr>
        <w:t xml:space="preserve"> </w:t>
      </w:r>
      <w:r w:rsidRPr="005D3D3E">
        <w:rPr>
          <w:rFonts w:ascii="David" w:hAnsi="David" w:cs="David"/>
          <w:sz w:val="28"/>
          <w:szCs w:val="28"/>
          <w:rtl/>
        </w:rPr>
        <w:t>בימי רבי נשנית משנה זו שבקו כולא עלמא מתניתין ואזלו בתר גמרא הדר דרש להו ולעולם הוי רץ למשנה יותר מן הגמרא מאי דרוש כדדריש רבי יהודה ברבי אלעאי מאי דכתיב הגד לעמי פשעם ולבית יעקב חטאתם הגד לעמי פשעם אלו תלמידי חכמים ששגגות נעשות להם כזדונות ולבית יעקב חטאתם אלו עמי הארץ שזדונות נעשות להם כשגגות והיינו דתנן ר' יהודה אומר הוי זהיר בתלמוד ששגגת תלמוד עולה זדון דרש ר' יהודה בר' אלעאי מאי דכתיב שמעו דבר ה' החרדים אל דברו אלו תלמידי חכמים [אמרו] אחיכם אלו בעלי מקרא שנאיכם אלו בעלי משנה</w:t>
      </w:r>
      <w:r>
        <w:rPr>
          <w:rFonts w:ascii="David" w:hAnsi="David" w:cs="David" w:hint="cs"/>
          <w:sz w:val="28"/>
          <w:szCs w:val="28"/>
          <w:rtl/>
        </w:rPr>
        <w:t>''.</w:t>
      </w:r>
    </w:p>
    <w:p w14:paraId="0A96D0A0" w14:textId="3574CA78" w:rsidR="00396023" w:rsidRDefault="005D3D3E" w:rsidP="005D3D3E">
      <w:pPr>
        <w:bidi/>
        <w:jc w:val="both"/>
        <w:rPr>
          <w:rFonts w:ascii="David" w:hAnsi="David" w:cs="David"/>
          <w:sz w:val="28"/>
          <w:szCs w:val="28"/>
          <w:rtl/>
        </w:rPr>
      </w:pPr>
      <w:r>
        <w:rPr>
          <w:rFonts w:ascii="David" w:hAnsi="David" w:cs="David" w:hint="cs"/>
          <w:sz w:val="28"/>
          <w:szCs w:val="28"/>
          <w:rtl/>
        </w:rPr>
        <w:t>וכותב רש''י ''</w:t>
      </w:r>
      <w:r w:rsidRPr="005D3D3E">
        <w:rPr>
          <w:rFonts w:ascii="David" w:hAnsi="David" w:cs="David"/>
          <w:b/>
          <w:bCs/>
          <w:sz w:val="28"/>
          <w:szCs w:val="28"/>
          <w:rtl/>
        </w:rPr>
        <w:t>בימי רבי נשנית משנה זו</w:t>
      </w:r>
      <w:r w:rsidRPr="005D3D3E">
        <w:rPr>
          <w:rFonts w:ascii="David" w:hAnsi="David" w:cs="David"/>
          <w:sz w:val="28"/>
          <w:szCs w:val="28"/>
          <w:rtl/>
        </w:rPr>
        <w:t>. הא דקתני תלמוד אין לך מדה גדולה מזו לפי שמשרבו תלמידי שמאי והלל שהיו לפניו שלשה דורות רבו מחלוקות בתורה ונעשית כשתי תורות מתוך עול שעבוד מלכיות וגזירות שהיו גוזרין עליהן ומתוך כך לא היו יכולים לתת לב לברר דברי החולקים עד ימיו של רבי שנתן הקב''ה לו חן בעיני אנטונינוס מלך רומי כדאמרינן בעבודה זרה (דף י.) ונחו מצרה ושלח וקבץ כל תלמידי ארץ ישראל ועד ימיו לא היו מסכתות סדורות אלא כל תלמיד ששמע דבר מפי גדול הימנו גרסה ונתן סימנים הלכה פלונית ופלונית שמעתי משם פלוני וכשנתקבצו אמר כל אחד מה ששמע ונתנו לב לברר טעמי המחלוקת דברי מי ראוין לקיים וסידרו המסכתות דברי נזיקין לבדם ודברי יבמות לבדם ודברי קדשים לבדם וסתם נמי במשנה דברי יחידים שראה רבי את דבריהם ושנאן סתם כדי לקבוע הלכה כמותם לפיכך אמרו בגמרא אין לך מדה גדולה מזו שיתנו לב לטעמי המשנה:</w:t>
      </w:r>
      <w:r w:rsidRPr="005D3D3E">
        <w:rPr>
          <w:rFonts w:ascii="David" w:hAnsi="David" w:cs="David"/>
          <w:b/>
          <w:bCs/>
          <w:sz w:val="28"/>
          <w:szCs w:val="28"/>
          <w:rtl/>
        </w:rPr>
        <w:t xml:space="preserve"> שבקו כולי עלמא מתני'</w:t>
      </w:r>
      <w:r w:rsidRPr="005D3D3E">
        <w:rPr>
          <w:rFonts w:ascii="David" w:hAnsi="David" w:cs="David"/>
          <w:sz w:val="28"/>
          <w:szCs w:val="28"/>
          <w:rtl/>
        </w:rPr>
        <w:t>. מלחזור על גרסת משנתם:</w:t>
      </w:r>
      <w:r w:rsidRPr="005D3D3E">
        <w:rPr>
          <w:rFonts w:ascii="David" w:hAnsi="David" w:cs="David"/>
          <w:b/>
          <w:bCs/>
          <w:sz w:val="28"/>
          <w:szCs w:val="28"/>
          <w:rtl/>
        </w:rPr>
        <w:t xml:space="preserve"> ואזלו בתר תלמודא</w:t>
      </w:r>
      <w:r w:rsidRPr="005D3D3E">
        <w:rPr>
          <w:rFonts w:ascii="David" w:hAnsi="David" w:cs="David"/>
          <w:sz w:val="28"/>
          <w:szCs w:val="28"/>
          <w:rtl/>
        </w:rPr>
        <w:t>. לחשוב בסברא:</w:t>
      </w:r>
      <w:r w:rsidRPr="005D3D3E">
        <w:rPr>
          <w:rFonts w:ascii="David" w:hAnsi="David" w:cs="David"/>
          <w:b/>
          <w:bCs/>
          <w:sz w:val="28"/>
          <w:szCs w:val="28"/>
          <w:rtl/>
        </w:rPr>
        <w:t xml:space="preserve"> הדר דרש להו הוי רץ למשנה</w:t>
      </w:r>
      <w:r w:rsidRPr="005D3D3E">
        <w:rPr>
          <w:rFonts w:ascii="David" w:hAnsi="David" w:cs="David"/>
          <w:sz w:val="28"/>
          <w:szCs w:val="28"/>
          <w:rtl/>
        </w:rPr>
        <w:t>. לפי שירא פן ישתכחו המשניות ויחליפו שמות החכמים ובמקום חיוב יאמרו פטור ובמקום אסור יאמרו מותר:</w:t>
      </w:r>
      <w:r w:rsidRPr="005D3D3E">
        <w:rPr>
          <w:rFonts w:ascii="David" w:hAnsi="David" w:cs="David"/>
          <w:b/>
          <w:bCs/>
          <w:sz w:val="28"/>
          <w:szCs w:val="28"/>
          <w:rtl/>
        </w:rPr>
        <w:t xml:space="preserve"> מאי דרוש</w:t>
      </w:r>
      <w:r w:rsidRPr="005D3D3E">
        <w:rPr>
          <w:rFonts w:ascii="David" w:hAnsi="David" w:cs="David"/>
          <w:sz w:val="28"/>
          <w:szCs w:val="28"/>
          <w:rtl/>
        </w:rPr>
        <w:t>. מתחילה כשדרש שגמרא גדול:</w:t>
      </w:r>
      <w:r w:rsidRPr="005D3D3E">
        <w:rPr>
          <w:rFonts w:ascii="David" w:hAnsi="David" w:cs="David"/>
          <w:b/>
          <w:bCs/>
          <w:sz w:val="28"/>
          <w:szCs w:val="28"/>
          <w:rtl/>
        </w:rPr>
        <w:t xml:space="preserve"> לעמי פשעם</w:t>
      </w:r>
      <w:r w:rsidRPr="005D3D3E">
        <w:rPr>
          <w:rFonts w:ascii="David" w:hAnsi="David" w:cs="David"/>
          <w:sz w:val="28"/>
          <w:szCs w:val="28"/>
          <w:rtl/>
        </w:rPr>
        <w:t xml:space="preserve">. עמי דהיינו ת''ח </w:t>
      </w:r>
      <w:r w:rsidRPr="005D3D3E">
        <w:rPr>
          <w:rFonts w:ascii="David" w:hAnsi="David" w:cs="David"/>
          <w:sz w:val="28"/>
          <w:szCs w:val="28"/>
          <w:rtl/>
        </w:rPr>
        <w:lastRenderedPageBreak/>
        <w:t>את חטאתם אני קורא פשע שהיה להם לתת לב בטעמי משנתם שיבררו להם על העיקר ולא יורו הלכה מתוך משנה שאינה עיקר:</w:t>
      </w:r>
      <w:r w:rsidRPr="005D3D3E">
        <w:rPr>
          <w:rFonts w:ascii="David" w:hAnsi="David" w:cs="David"/>
          <w:b/>
          <w:bCs/>
          <w:sz w:val="28"/>
          <w:szCs w:val="28"/>
          <w:rtl/>
        </w:rPr>
        <w:t xml:space="preserve"> ולבית יעקב</w:t>
      </w:r>
      <w:r w:rsidRPr="005D3D3E">
        <w:rPr>
          <w:rFonts w:ascii="David" w:hAnsi="David" w:cs="David"/>
          <w:sz w:val="28"/>
          <w:szCs w:val="28"/>
          <w:rtl/>
        </w:rPr>
        <w:t>. שאר העם:</w:t>
      </w:r>
      <w:r w:rsidRPr="005D3D3E">
        <w:rPr>
          <w:rFonts w:ascii="David" w:hAnsi="David" w:cs="David"/>
          <w:b/>
          <w:bCs/>
          <w:sz w:val="28"/>
          <w:szCs w:val="28"/>
          <w:rtl/>
        </w:rPr>
        <w:t xml:space="preserve"> חטאתם</w:t>
      </w:r>
      <w:r w:rsidRPr="005D3D3E">
        <w:rPr>
          <w:rFonts w:ascii="David" w:hAnsi="David" w:cs="David"/>
          <w:sz w:val="28"/>
          <w:szCs w:val="28"/>
          <w:rtl/>
        </w:rPr>
        <w:t>. אפילו פשע שלהם אני קורא חטאת:</w:t>
      </w:r>
      <w:r w:rsidRPr="005D3D3E">
        <w:rPr>
          <w:rFonts w:ascii="David" w:hAnsi="David" w:cs="David"/>
          <w:b/>
          <w:bCs/>
          <w:sz w:val="28"/>
          <w:szCs w:val="28"/>
          <w:rtl/>
        </w:rPr>
        <w:t xml:space="preserve"> הוי זהיר בתלמוד</w:t>
      </w:r>
      <w:r w:rsidRPr="005D3D3E">
        <w:rPr>
          <w:rFonts w:ascii="David" w:hAnsi="David" w:cs="David"/>
          <w:sz w:val="28"/>
          <w:szCs w:val="28"/>
          <w:rtl/>
        </w:rPr>
        <w:t>. בגמרא שהוא תירוץ [טעמי] המשניות או אם תשמע דבר משנה מרבך הזהר לשאול טעמיו ומי שנאה:</w:t>
      </w:r>
      <w:r w:rsidRPr="005D3D3E">
        <w:rPr>
          <w:rFonts w:ascii="David" w:hAnsi="David" w:cs="David"/>
          <w:b/>
          <w:bCs/>
          <w:sz w:val="28"/>
          <w:szCs w:val="28"/>
          <w:rtl/>
        </w:rPr>
        <w:t xml:space="preserve"> שגגת תלמוד</w:t>
      </w:r>
      <w:r w:rsidRPr="005D3D3E">
        <w:rPr>
          <w:rFonts w:ascii="David" w:hAnsi="David" w:cs="David"/>
          <w:sz w:val="28"/>
          <w:szCs w:val="28"/>
          <w:rtl/>
        </w:rPr>
        <w:t>. אם שגית בהוראה בשגגת תלמודך שלא ידעת טעם המשנה ונתת בה טעם אחר ומתוך כך דמית לה דין או הוראה שבא לידך ולמדת הימנה שלא כדת שאין הטעם כמו שהיית סבור שאילו ידעת טעם המשנה לא דמית לה מעשה הבא לידך:</w:t>
      </w:r>
      <w:r w:rsidRPr="005D3D3E">
        <w:rPr>
          <w:rFonts w:ascii="David" w:hAnsi="David" w:cs="David"/>
          <w:b/>
          <w:bCs/>
          <w:sz w:val="28"/>
          <w:szCs w:val="28"/>
          <w:rtl/>
        </w:rPr>
        <w:t xml:space="preserve"> עולה זדון</w:t>
      </w:r>
      <w:r w:rsidRPr="005D3D3E">
        <w:rPr>
          <w:rFonts w:ascii="David" w:hAnsi="David" w:cs="David"/>
          <w:sz w:val="28"/>
          <w:szCs w:val="28"/>
          <w:rtl/>
        </w:rPr>
        <w:t>. ענוש אתה עליה כמזיד שזדון הוא בידך שלא שאלת טעם מרבך:</w:t>
      </w:r>
      <w:r w:rsidRPr="005D3D3E">
        <w:rPr>
          <w:rFonts w:ascii="David" w:hAnsi="David" w:cs="David"/>
          <w:b/>
          <w:bCs/>
          <w:sz w:val="28"/>
          <w:szCs w:val="28"/>
          <w:rtl/>
        </w:rPr>
        <w:t xml:space="preserve"> אלו ת''ח</w:t>
      </w:r>
      <w:r w:rsidRPr="005D3D3E">
        <w:rPr>
          <w:rFonts w:ascii="David" w:hAnsi="David" w:cs="David"/>
          <w:sz w:val="28"/>
          <w:szCs w:val="28"/>
          <w:rtl/>
        </w:rPr>
        <w:t>. ששימשו חכמים הרבה ללמדם טעמי משנתם זה בזו וזה בזו שאין הכל בקיאין בשוין:</w:t>
      </w:r>
      <w:r w:rsidRPr="005D3D3E">
        <w:rPr>
          <w:rFonts w:ascii="David" w:hAnsi="David" w:cs="David"/>
          <w:b/>
          <w:bCs/>
          <w:sz w:val="28"/>
          <w:szCs w:val="28"/>
          <w:rtl/>
        </w:rPr>
        <w:t xml:space="preserve"> שנאיכם אלו בעלי משנה</w:t>
      </w:r>
      <w:r w:rsidRPr="005D3D3E">
        <w:rPr>
          <w:rFonts w:ascii="David" w:hAnsi="David" w:cs="David"/>
          <w:sz w:val="28"/>
          <w:szCs w:val="28"/>
          <w:rtl/>
        </w:rPr>
        <w:t>. ששונאין בעלי גמרא לפי שבעלי גמרא אומרים על בעלי משנה שהן מבלי עולם כדאמרינן במסכת סוטה (דף כב.) התנאים מבלי עולם שמורים הלכה מתוך משנתם</w:t>
      </w:r>
      <w:r>
        <w:rPr>
          <w:rFonts w:ascii="David" w:hAnsi="David" w:cs="David" w:hint="cs"/>
          <w:sz w:val="28"/>
          <w:szCs w:val="28"/>
          <w:rtl/>
        </w:rPr>
        <w:t>''.</w:t>
      </w:r>
    </w:p>
    <w:p w14:paraId="4445CA47" w14:textId="77777777" w:rsidR="00396023" w:rsidRDefault="00396023" w:rsidP="00396023">
      <w:pPr>
        <w:bidi/>
        <w:jc w:val="both"/>
        <w:rPr>
          <w:rFonts w:ascii="David" w:hAnsi="David" w:cs="David"/>
          <w:sz w:val="28"/>
          <w:szCs w:val="28"/>
          <w:rtl/>
        </w:rPr>
      </w:pPr>
    </w:p>
    <w:p w14:paraId="446DD810" w14:textId="77777777" w:rsidR="00396023" w:rsidRPr="00396023" w:rsidRDefault="00396023">
      <w:pPr>
        <w:bidi/>
        <w:jc w:val="both"/>
        <w:rPr>
          <w:rFonts w:ascii="David" w:hAnsi="David" w:cs="David"/>
          <w:sz w:val="28"/>
          <w:szCs w:val="28"/>
        </w:rPr>
      </w:pPr>
    </w:p>
    <w:sectPr w:rsidR="00396023" w:rsidRPr="003960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5153C5" w14:textId="77777777" w:rsidR="003E24AA" w:rsidRDefault="003E24AA" w:rsidP="00C34C24">
      <w:pPr>
        <w:spacing w:after="0" w:line="240" w:lineRule="auto"/>
      </w:pPr>
      <w:r>
        <w:separator/>
      </w:r>
    </w:p>
  </w:endnote>
  <w:endnote w:type="continuationSeparator" w:id="0">
    <w:p w14:paraId="1569673F" w14:textId="77777777" w:rsidR="003E24AA" w:rsidRDefault="003E24AA" w:rsidP="00C34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0B4EE" w14:textId="77777777" w:rsidR="003E24AA" w:rsidRDefault="003E24AA" w:rsidP="00C34C24">
      <w:pPr>
        <w:spacing w:after="0" w:line="240" w:lineRule="auto"/>
      </w:pPr>
      <w:r>
        <w:separator/>
      </w:r>
    </w:p>
  </w:footnote>
  <w:footnote w:type="continuationSeparator" w:id="0">
    <w:p w14:paraId="78B152C6" w14:textId="77777777" w:rsidR="003E24AA" w:rsidRDefault="003E24AA" w:rsidP="00C34C24">
      <w:pPr>
        <w:spacing w:after="0" w:line="240" w:lineRule="auto"/>
      </w:pPr>
      <w:r>
        <w:continuationSeparator/>
      </w:r>
    </w:p>
  </w:footnote>
  <w:footnote w:id="1">
    <w:p w14:paraId="470B9AC1" w14:textId="79EA2A59" w:rsidR="00C34C24" w:rsidRDefault="00C34C24" w:rsidP="00C34C24">
      <w:pPr>
        <w:pStyle w:val="Notedebasdepage"/>
        <w:bidi/>
        <w:jc w:val="both"/>
        <w:rPr>
          <w:rtl/>
        </w:rPr>
      </w:pPr>
    </w:p>
  </w:footnote>
  <w:footnote w:id="2">
    <w:p w14:paraId="2B0BDD96" w14:textId="15550657" w:rsidR="00C34C24" w:rsidRPr="00396023" w:rsidRDefault="00C34C24" w:rsidP="00C34C24">
      <w:pPr>
        <w:pStyle w:val="Notedebasdepage"/>
        <w:bidi/>
        <w:jc w:val="both"/>
        <w:rPr>
          <w:rFonts w:ascii="David" w:hAnsi="David" w:cs="David"/>
          <w:rtl/>
        </w:rPr>
      </w:pPr>
      <w:r w:rsidRPr="00396023">
        <w:rPr>
          <w:rStyle w:val="Appelnotedebasdep"/>
          <w:rFonts w:ascii="David" w:hAnsi="David" w:cs="David"/>
        </w:rPr>
        <w:footnoteRef/>
      </w:r>
      <w:r w:rsidRPr="00396023">
        <w:rPr>
          <w:rFonts w:ascii="David" w:hAnsi="David" w:cs="David"/>
        </w:rPr>
        <w:t xml:space="preserve"> </w:t>
      </w:r>
      <w:r w:rsidRPr="00396023">
        <w:rPr>
          <w:rFonts w:ascii="David" w:hAnsi="David" w:cs="David"/>
          <w:rtl/>
        </w:rPr>
        <w:t xml:space="preserve"> וקשה לי כי </w:t>
      </w:r>
      <w:r w:rsidRPr="00396023">
        <w:rPr>
          <w:rFonts w:ascii="David" w:hAnsi="David" w:cs="David"/>
          <w:b/>
          <w:bCs/>
          <w:rtl/>
        </w:rPr>
        <w:t>המ''א</w:t>
      </w:r>
      <w:r w:rsidRPr="00396023">
        <w:rPr>
          <w:rFonts w:ascii="David" w:hAnsi="David" w:cs="David"/>
          <w:rtl/>
        </w:rPr>
        <w:t xml:space="preserve"> שם כותב ''נ''ל דוקא בזמניהם שהיו מבינים לשון תרגום אבל עכשיו שאין מבינים צריכים ללמוד ולהביןדאל''כ אינו נחשב ללימוד'', רואים שגם אם אין ביכולתו להבין, כי לא יודע לשון תרגום, מ''מ אינו נחשב ללימוד.</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862BC8"/>
    <w:multiLevelType w:val="hybridMultilevel"/>
    <w:tmpl w:val="5C964D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79775C7"/>
    <w:multiLevelType w:val="hybridMultilevel"/>
    <w:tmpl w:val="5336BA30"/>
    <w:lvl w:ilvl="0" w:tplc="040C000F">
      <w:start w:val="1"/>
      <w:numFmt w:val="decimal"/>
      <w:lvlText w:val="%1."/>
      <w:lvlJc w:val="left"/>
      <w:pPr>
        <w:ind w:left="1515" w:hanging="360"/>
      </w:pPr>
    </w:lvl>
    <w:lvl w:ilvl="1" w:tplc="040C0019" w:tentative="1">
      <w:start w:val="1"/>
      <w:numFmt w:val="lowerLetter"/>
      <w:lvlText w:val="%2."/>
      <w:lvlJc w:val="left"/>
      <w:pPr>
        <w:ind w:left="2235" w:hanging="360"/>
      </w:pPr>
    </w:lvl>
    <w:lvl w:ilvl="2" w:tplc="040C001B" w:tentative="1">
      <w:start w:val="1"/>
      <w:numFmt w:val="lowerRoman"/>
      <w:lvlText w:val="%3."/>
      <w:lvlJc w:val="right"/>
      <w:pPr>
        <w:ind w:left="2955" w:hanging="180"/>
      </w:pPr>
    </w:lvl>
    <w:lvl w:ilvl="3" w:tplc="040C000F" w:tentative="1">
      <w:start w:val="1"/>
      <w:numFmt w:val="decimal"/>
      <w:lvlText w:val="%4."/>
      <w:lvlJc w:val="left"/>
      <w:pPr>
        <w:ind w:left="3675" w:hanging="360"/>
      </w:pPr>
    </w:lvl>
    <w:lvl w:ilvl="4" w:tplc="040C0019" w:tentative="1">
      <w:start w:val="1"/>
      <w:numFmt w:val="lowerLetter"/>
      <w:lvlText w:val="%5."/>
      <w:lvlJc w:val="left"/>
      <w:pPr>
        <w:ind w:left="4395" w:hanging="360"/>
      </w:pPr>
    </w:lvl>
    <w:lvl w:ilvl="5" w:tplc="040C001B" w:tentative="1">
      <w:start w:val="1"/>
      <w:numFmt w:val="lowerRoman"/>
      <w:lvlText w:val="%6."/>
      <w:lvlJc w:val="right"/>
      <w:pPr>
        <w:ind w:left="5115" w:hanging="180"/>
      </w:pPr>
    </w:lvl>
    <w:lvl w:ilvl="6" w:tplc="040C000F" w:tentative="1">
      <w:start w:val="1"/>
      <w:numFmt w:val="decimal"/>
      <w:lvlText w:val="%7."/>
      <w:lvlJc w:val="left"/>
      <w:pPr>
        <w:ind w:left="5835" w:hanging="360"/>
      </w:pPr>
    </w:lvl>
    <w:lvl w:ilvl="7" w:tplc="040C0019" w:tentative="1">
      <w:start w:val="1"/>
      <w:numFmt w:val="lowerLetter"/>
      <w:lvlText w:val="%8."/>
      <w:lvlJc w:val="left"/>
      <w:pPr>
        <w:ind w:left="6555" w:hanging="360"/>
      </w:pPr>
    </w:lvl>
    <w:lvl w:ilvl="8" w:tplc="040C001B" w:tentative="1">
      <w:start w:val="1"/>
      <w:numFmt w:val="lowerRoman"/>
      <w:lvlText w:val="%9."/>
      <w:lvlJc w:val="right"/>
      <w:pPr>
        <w:ind w:left="7275" w:hanging="180"/>
      </w:pPr>
    </w:lvl>
  </w:abstractNum>
  <w:num w:numId="1" w16cid:durableId="1696342724">
    <w:abstractNumId w:val="0"/>
  </w:num>
  <w:num w:numId="2" w16cid:durableId="1985696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C24"/>
    <w:rsid w:val="00025B22"/>
    <w:rsid w:val="000B4E3D"/>
    <w:rsid w:val="001B4B8D"/>
    <w:rsid w:val="002015D2"/>
    <w:rsid w:val="00270F5E"/>
    <w:rsid w:val="00392FD4"/>
    <w:rsid w:val="00396023"/>
    <w:rsid w:val="003E24AA"/>
    <w:rsid w:val="0058423D"/>
    <w:rsid w:val="005D3D3E"/>
    <w:rsid w:val="009006FF"/>
    <w:rsid w:val="009605BA"/>
    <w:rsid w:val="00A62E4F"/>
    <w:rsid w:val="00B35E29"/>
    <w:rsid w:val="00B853DB"/>
    <w:rsid w:val="00C34C24"/>
    <w:rsid w:val="00CA086B"/>
    <w:rsid w:val="00E95A0B"/>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ED19D"/>
  <w15:chartTrackingRefBased/>
  <w15:docId w15:val="{C21A8D7D-C13F-4164-B218-3AF043E66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34C24"/>
    <w:pPr>
      <w:ind w:left="720"/>
      <w:contextualSpacing/>
    </w:pPr>
  </w:style>
  <w:style w:type="paragraph" w:styleId="Notedebasdepage">
    <w:name w:val="footnote text"/>
    <w:basedOn w:val="Normal"/>
    <w:link w:val="NotedebasdepageCar"/>
    <w:uiPriority w:val="99"/>
    <w:semiHidden/>
    <w:unhideWhenUsed/>
    <w:rsid w:val="00C34C24"/>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34C24"/>
    <w:rPr>
      <w:noProof/>
      <w:sz w:val="20"/>
      <w:szCs w:val="20"/>
    </w:rPr>
  </w:style>
  <w:style w:type="character" w:styleId="Appelnotedebasdep">
    <w:name w:val="footnote reference"/>
    <w:basedOn w:val="Policepardfaut"/>
    <w:uiPriority w:val="99"/>
    <w:semiHidden/>
    <w:unhideWhenUsed/>
    <w:rsid w:val="00C34C24"/>
    <w:rPr>
      <w:vertAlign w:val="superscript"/>
    </w:rPr>
  </w:style>
  <w:style w:type="character" w:styleId="Marquedecommentaire">
    <w:name w:val="annotation reference"/>
    <w:basedOn w:val="Policepardfaut"/>
    <w:uiPriority w:val="99"/>
    <w:semiHidden/>
    <w:unhideWhenUsed/>
    <w:rsid w:val="002015D2"/>
    <w:rPr>
      <w:sz w:val="16"/>
      <w:szCs w:val="16"/>
    </w:rPr>
  </w:style>
  <w:style w:type="paragraph" w:styleId="Commentaire">
    <w:name w:val="annotation text"/>
    <w:basedOn w:val="Normal"/>
    <w:link w:val="CommentaireCar"/>
    <w:uiPriority w:val="99"/>
    <w:semiHidden/>
    <w:unhideWhenUsed/>
    <w:rsid w:val="002015D2"/>
    <w:pPr>
      <w:spacing w:line="240" w:lineRule="auto"/>
    </w:pPr>
    <w:rPr>
      <w:sz w:val="20"/>
      <w:szCs w:val="20"/>
    </w:rPr>
  </w:style>
  <w:style w:type="character" w:customStyle="1" w:styleId="CommentaireCar">
    <w:name w:val="Commentaire Car"/>
    <w:basedOn w:val="Policepardfaut"/>
    <w:link w:val="Commentaire"/>
    <w:uiPriority w:val="99"/>
    <w:semiHidden/>
    <w:rsid w:val="002015D2"/>
    <w:rPr>
      <w:noProof/>
      <w:sz w:val="20"/>
      <w:szCs w:val="20"/>
    </w:rPr>
  </w:style>
  <w:style w:type="paragraph" w:styleId="Objetducommentaire">
    <w:name w:val="annotation subject"/>
    <w:basedOn w:val="Commentaire"/>
    <w:next w:val="Commentaire"/>
    <w:link w:val="ObjetducommentaireCar"/>
    <w:uiPriority w:val="99"/>
    <w:semiHidden/>
    <w:unhideWhenUsed/>
    <w:rsid w:val="002015D2"/>
    <w:rPr>
      <w:b/>
      <w:bCs/>
    </w:rPr>
  </w:style>
  <w:style w:type="character" w:customStyle="1" w:styleId="ObjetducommentaireCar">
    <w:name w:val="Objet du commentaire Car"/>
    <w:basedOn w:val="CommentaireCar"/>
    <w:link w:val="Objetducommentaire"/>
    <w:uiPriority w:val="99"/>
    <w:semiHidden/>
    <w:rsid w:val="002015D2"/>
    <w:rPr>
      <w:b/>
      <w:bCs/>
      <w:noProof/>
      <w:sz w:val="20"/>
      <w:szCs w:val="20"/>
    </w:rPr>
  </w:style>
  <w:style w:type="character" w:styleId="Lienhypertexte">
    <w:name w:val="Hyperlink"/>
    <w:basedOn w:val="Policepardfaut"/>
    <w:uiPriority w:val="99"/>
    <w:unhideWhenUsed/>
    <w:rsid w:val="005D3D3E"/>
    <w:rPr>
      <w:color w:val="0563C1" w:themeColor="hyperlink"/>
      <w:u w:val="single"/>
    </w:rPr>
  </w:style>
  <w:style w:type="character" w:styleId="Mentionnonrsolue">
    <w:name w:val="Unresolved Mention"/>
    <w:basedOn w:val="Policepardfaut"/>
    <w:uiPriority w:val="99"/>
    <w:semiHidden/>
    <w:unhideWhenUsed/>
    <w:rsid w:val="005D3D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BC848D-3E3F-4DCE-B09D-743ED9A02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Pages>
  <Words>736</Words>
  <Characters>4052</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9</cp:revision>
  <dcterms:created xsi:type="dcterms:W3CDTF">2022-05-23T07:12:00Z</dcterms:created>
  <dcterms:modified xsi:type="dcterms:W3CDTF">2023-09-29T05:52:00Z</dcterms:modified>
</cp:coreProperties>
</file>