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BCE86" w14:textId="700AAD68" w:rsidR="001D2779" w:rsidRPr="00435B6D" w:rsidRDefault="00435B6D" w:rsidP="00435B6D">
      <w:pPr>
        <w:bidi/>
        <w:ind w:left="708"/>
        <w:jc w:val="both"/>
        <w:rPr>
          <w:rFonts w:ascii="David" w:hAnsi="David" w:cs="David"/>
          <w:sz w:val="56"/>
          <w:szCs w:val="56"/>
          <w:u w:val="single"/>
          <w:rtl/>
        </w:rPr>
      </w:pPr>
      <w:r w:rsidRPr="00435B6D">
        <w:rPr>
          <w:rFonts w:ascii="David" w:hAnsi="David" w:cs="David" w:hint="cs"/>
          <w:sz w:val="56"/>
          <w:szCs w:val="56"/>
          <w:u w:val="single"/>
          <w:rtl/>
        </w:rPr>
        <w:t>הכל בידי שמים חוץ מצינים פחים</w:t>
      </w:r>
    </w:p>
    <w:p w14:paraId="2E92A1DF" w14:textId="77777777" w:rsidR="00435B6D" w:rsidRDefault="00435B6D" w:rsidP="00435B6D">
      <w:pPr>
        <w:bidi/>
        <w:jc w:val="both"/>
        <w:rPr>
          <w:rFonts w:ascii="David" w:hAnsi="David" w:cs="David"/>
          <w:sz w:val="28"/>
          <w:szCs w:val="28"/>
          <w:rtl/>
        </w:rPr>
      </w:pPr>
    </w:p>
    <w:p w14:paraId="474E79AE" w14:textId="77777777" w:rsidR="00435B6D" w:rsidRDefault="00435B6D" w:rsidP="00435B6D">
      <w:pPr>
        <w:bidi/>
        <w:jc w:val="both"/>
        <w:rPr>
          <w:rFonts w:ascii="David" w:hAnsi="David" w:cs="David"/>
          <w:sz w:val="28"/>
          <w:szCs w:val="28"/>
          <w:rtl/>
        </w:rPr>
      </w:pPr>
    </w:p>
    <w:p w14:paraId="1B68A283" w14:textId="77777777" w:rsidR="00435B6D" w:rsidRDefault="00435B6D" w:rsidP="00435B6D">
      <w:pPr>
        <w:bidi/>
        <w:jc w:val="both"/>
        <w:rPr>
          <w:rFonts w:ascii="David" w:hAnsi="David" w:cs="David"/>
          <w:sz w:val="28"/>
          <w:szCs w:val="28"/>
          <w:rtl/>
        </w:rPr>
      </w:pPr>
    </w:p>
    <w:p w14:paraId="0DFC9B7C" w14:textId="07020BF3" w:rsidR="00435B6D" w:rsidRPr="00C5216F" w:rsidRDefault="00435B6D" w:rsidP="00435B6D">
      <w:pPr>
        <w:bidi/>
        <w:jc w:val="both"/>
        <w:rPr>
          <w:rFonts w:ascii="David" w:hAnsi="David" w:cs="David"/>
          <w:sz w:val="36"/>
          <w:szCs w:val="36"/>
          <w:u w:val="single"/>
          <w:rtl/>
        </w:rPr>
      </w:pPr>
      <w:bookmarkStart w:id="0" w:name="_Hlk142648492"/>
      <w:r w:rsidRPr="00C5216F">
        <w:rPr>
          <w:rFonts w:ascii="David" w:hAnsi="David" w:cs="David" w:hint="cs"/>
          <w:sz w:val="36"/>
          <w:szCs w:val="36"/>
          <w:u w:val="single"/>
          <w:rtl/>
        </w:rPr>
        <w:t>כי הם באים בפשיעה</w:t>
      </w:r>
    </w:p>
    <w:p w14:paraId="74B442F9" w14:textId="1B5E5C03" w:rsidR="00435B6D" w:rsidRDefault="00435B6D" w:rsidP="00435B6D">
      <w:pPr>
        <w:bidi/>
        <w:jc w:val="both"/>
        <w:rPr>
          <w:rFonts w:ascii="David" w:hAnsi="David" w:cs="David"/>
          <w:sz w:val="28"/>
          <w:szCs w:val="28"/>
          <w:rtl/>
        </w:rPr>
      </w:pPr>
      <w:bookmarkStart w:id="1" w:name="_Hlk150369399"/>
      <w:r>
        <w:rPr>
          <w:rFonts w:ascii="David" w:hAnsi="David" w:cs="David" w:hint="cs"/>
          <w:sz w:val="28"/>
          <w:szCs w:val="28"/>
          <w:rtl/>
        </w:rPr>
        <w:t xml:space="preserve">איתא </w:t>
      </w:r>
      <w:r w:rsidRPr="00C5216F">
        <w:rPr>
          <w:rFonts w:ascii="David" w:hAnsi="David" w:cs="David" w:hint="cs"/>
          <w:b/>
          <w:bCs/>
          <w:sz w:val="28"/>
          <w:szCs w:val="28"/>
          <w:rtl/>
        </w:rPr>
        <w:t>בכתובות</w:t>
      </w:r>
      <w:r>
        <w:rPr>
          <w:rFonts w:ascii="David" w:hAnsi="David" w:cs="David" w:hint="cs"/>
          <w:sz w:val="28"/>
          <w:szCs w:val="28"/>
          <w:rtl/>
        </w:rPr>
        <w:t xml:space="preserve"> </w:t>
      </w:r>
      <w:r w:rsidRPr="00C5216F">
        <w:rPr>
          <w:rFonts w:ascii="David" w:hAnsi="David" w:cs="David" w:hint="cs"/>
          <w:sz w:val="24"/>
          <w:szCs w:val="24"/>
          <w:rtl/>
        </w:rPr>
        <w:t xml:space="preserve">(דף ל.) </w:t>
      </w:r>
      <w:r>
        <w:rPr>
          <w:rFonts w:ascii="David" w:hAnsi="David" w:cs="David" w:hint="cs"/>
          <w:sz w:val="28"/>
          <w:szCs w:val="28"/>
          <w:rtl/>
        </w:rPr>
        <w:t>''</w:t>
      </w:r>
      <w:r w:rsidRPr="00435B6D">
        <w:rPr>
          <w:rFonts w:ascii="David" w:hAnsi="David" w:cs="David"/>
          <w:sz w:val="28"/>
          <w:szCs w:val="28"/>
          <w:rtl/>
        </w:rPr>
        <w:t>הכל בידי שמים חוץ מצינים פחים שנאמ</w:t>
      </w:r>
      <w:r>
        <w:rPr>
          <w:rFonts w:ascii="David" w:hAnsi="David" w:cs="David" w:hint="cs"/>
          <w:sz w:val="28"/>
          <w:szCs w:val="28"/>
          <w:rtl/>
        </w:rPr>
        <w:t>ר</w:t>
      </w:r>
      <w:r w:rsidRPr="00435B6D">
        <w:rPr>
          <w:rFonts w:ascii="David" w:hAnsi="David" w:cs="David"/>
          <w:sz w:val="28"/>
          <w:szCs w:val="28"/>
          <w:rtl/>
        </w:rPr>
        <w:t xml:space="preserve"> צינים פחים בדרך עיקש שומר נפשו ירחק מהם</w:t>
      </w:r>
      <w:r>
        <w:rPr>
          <w:rFonts w:ascii="David" w:hAnsi="David" w:cs="David" w:hint="cs"/>
          <w:sz w:val="28"/>
          <w:szCs w:val="28"/>
          <w:rtl/>
        </w:rPr>
        <w:t>''.</w:t>
      </w:r>
    </w:p>
    <w:p w14:paraId="69E82789" w14:textId="223A982D" w:rsidR="00435B6D" w:rsidRDefault="00435B6D" w:rsidP="00435B6D">
      <w:pPr>
        <w:bidi/>
        <w:jc w:val="both"/>
        <w:rPr>
          <w:rFonts w:ascii="David" w:hAnsi="David" w:cs="David"/>
          <w:sz w:val="28"/>
          <w:szCs w:val="28"/>
          <w:rtl/>
        </w:rPr>
      </w:pPr>
      <w:r w:rsidRPr="00C5216F">
        <w:rPr>
          <w:rFonts w:ascii="David" w:hAnsi="David" w:cs="David" w:hint="cs"/>
          <w:b/>
          <w:bCs/>
          <w:sz w:val="28"/>
          <w:szCs w:val="28"/>
          <w:rtl/>
        </w:rPr>
        <w:t>ורש''י</w:t>
      </w:r>
      <w:r>
        <w:rPr>
          <w:rFonts w:ascii="David" w:hAnsi="David" w:cs="David" w:hint="cs"/>
          <w:sz w:val="28"/>
          <w:szCs w:val="28"/>
          <w:rtl/>
        </w:rPr>
        <w:t xml:space="preserve"> שם כותב ''</w:t>
      </w:r>
      <w:r w:rsidRPr="00435B6D">
        <w:rPr>
          <w:rFonts w:ascii="David" w:hAnsi="David" w:cs="David"/>
          <w:sz w:val="28"/>
          <w:szCs w:val="28"/>
          <w:rtl/>
        </w:rPr>
        <w:t>שפעמים שבאין בפשיעה</w:t>
      </w:r>
      <w:r>
        <w:rPr>
          <w:rFonts w:ascii="David" w:hAnsi="David" w:cs="David" w:hint="cs"/>
          <w:sz w:val="28"/>
          <w:szCs w:val="28"/>
          <w:rtl/>
        </w:rPr>
        <w:t>''</w:t>
      </w:r>
      <w:r w:rsidR="00AD470F">
        <w:rPr>
          <w:rFonts w:ascii="David" w:hAnsi="David" w:cs="David" w:hint="cs"/>
          <w:sz w:val="28"/>
          <w:szCs w:val="28"/>
          <w:rtl/>
        </w:rPr>
        <w:t>.</w:t>
      </w:r>
    </w:p>
    <w:p w14:paraId="16B9F445" w14:textId="1478B52C" w:rsidR="00435B6D" w:rsidRDefault="00435B6D" w:rsidP="00435B6D">
      <w:pPr>
        <w:bidi/>
        <w:jc w:val="both"/>
        <w:rPr>
          <w:rFonts w:ascii="David" w:hAnsi="David" w:cs="David"/>
          <w:sz w:val="28"/>
          <w:szCs w:val="28"/>
          <w:rtl/>
        </w:rPr>
      </w:pPr>
      <w:r w:rsidRPr="00C5216F">
        <w:rPr>
          <w:rFonts w:ascii="David" w:hAnsi="David" w:cs="David" w:hint="cs"/>
          <w:b/>
          <w:bCs/>
          <w:sz w:val="28"/>
          <w:szCs w:val="28"/>
          <w:rtl/>
        </w:rPr>
        <w:t>ותוס'</w:t>
      </w:r>
      <w:r>
        <w:rPr>
          <w:rFonts w:ascii="David" w:hAnsi="David" w:cs="David" w:hint="cs"/>
          <w:sz w:val="28"/>
          <w:szCs w:val="28"/>
          <w:rtl/>
        </w:rPr>
        <w:t xml:space="preserve"> שם כותבים ''</w:t>
      </w:r>
      <w:r w:rsidRPr="00435B6D">
        <w:rPr>
          <w:rFonts w:ascii="David" w:hAnsi="David" w:cs="David"/>
          <w:sz w:val="28"/>
          <w:szCs w:val="28"/>
          <w:rtl/>
        </w:rPr>
        <w:t xml:space="preserve">והא דאמרי' </w:t>
      </w:r>
      <w:r w:rsidRPr="00AD470F">
        <w:rPr>
          <w:rFonts w:ascii="David" w:hAnsi="David" w:cs="David"/>
          <w:sz w:val="24"/>
          <w:szCs w:val="24"/>
          <w:rtl/>
        </w:rPr>
        <w:t xml:space="preserve">(שבת דף לב.) </w:t>
      </w:r>
      <w:r w:rsidRPr="00435B6D">
        <w:rPr>
          <w:rFonts w:ascii="David" w:hAnsi="David" w:cs="David"/>
          <w:sz w:val="28"/>
          <w:szCs w:val="28"/>
          <w:rtl/>
        </w:rPr>
        <w:t xml:space="preserve">לעולם אל יעמוד אדם במקום סכנה אלמא יכול לשמור עצמו מן הפורענות וכן קיר נטוי דאסור לעבור תחתיו התם מן הפשיעה יכול לשמור עצמו </w:t>
      </w:r>
      <w:r w:rsidRPr="00AD470F">
        <w:rPr>
          <w:rFonts w:ascii="David" w:hAnsi="David" w:cs="David"/>
          <w:sz w:val="28"/>
          <w:szCs w:val="28"/>
          <w:u w:val="single"/>
          <w:rtl/>
        </w:rPr>
        <w:t>דהא ודאי שבידו להמית עצמו</w:t>
      </w:r>
      <w:r w:rsidRPr="00435B6D">
        <w:rPr>
          <w:rFonts w:ascii="David" w:hAnsi="David" w:cs="David"/>
          <w:sz w:val="28"/>
          <w:szCs w:val="28"/>
          <w:rtl/>
        </w:rPr>
        <w:t xml:space="preserve"> אבל כשמביאין עליו מן השמים באונס אי אפשר לו לשמור אבל צינים פחים לעולם אל יבואו עליו באונס אם רוצה ליזהר </w:t>
      </w:r>
      <w:bookmarkEnd w:id="1"/>
      <w:r w:rsidRPr="00435B6D">
        <w:rPr>
          <w:rFonts w:ascii="David" w:hAnsi="David" w:cs="David"/>
          <w:sz w:val="28"/>
          <w:szCs w:val="28"/>
          <w:rtl/>
        </w:rPr>
        <w:t>וא''ת והא דרשינן (ב''מ דף קז:) והסיר ה' ממך כל חולי זה צינה אלמא דבידי שמים הוא וי''ל דהיינו שיחם הקב''ה עולמו או יתן לו מלבושים ולא יצטרך ליזהר וא''ת והא פחים בידי שמים הוא כדאמרי' בבראשית רבה בפרשה ט''ו א''ל אנטונינוס לרבי צלי עלי א''ל רחמנא שיזבך מצינתא א''ל דא צלותא היא יתיר חד כסו וצינתא אזלא א''ל תשתזב משרבא א''ל הא כדו צלותא דכתיב אין נסתר מחמתו וי''ל דקרא כתיב בעוברי דרכים או במלחמה כדרך שהמלכים עושים דבדרך אין אדם יכול ליזהר מן החום אבל אם רוצה לישב בביתו יכול להזהר שישב בבית של אבנים או יכנס במרתף</w:t>
      </w:r>
      <w:r>
        <w:rPr>
          <w:rFonts w:ascii="David" w:hAnsi="David" w:cs="David" w:hint="cs"/>
          <w:sz w:val="28"/>
          <w:szCs w:val="28"/>
          <w:rtl/>
        </w:rPr>
        <w:t>''.</w:t>
      </w:r>
    </w:p>
    <w:p w14:paraId="009B2C2C" w14:textId="175C9A85" w:rsidR="00435B6D" w:rsidRDefault="00435B6D" w:rsidP="00C5216F">
      <w:pPr>
        <w:bidi/>
        <w:jc w:val="both"/>
        <w:rPr>
          <w:rFonts w:ascii="David" w:hAnsi="David" w:cs="David"/>
          <w:sz w:val="28"/>
          <w:szCs w:val="28"/>
          <w:rtl/>
        </w:rPr>
      </w:pPr>
      <w:bookmarkStart w:id="2" w:name="_Hlk150369430"/>
      <w:r>
        <w:rPr>
          <w:rFonts w:ascii="David" w:hAnsi="David" w:cs="David" w:hint="cs"/>
          <w:sz w:val="28"/>
          <w:szCs w:val="28"/>
          <w:rtl/>
        </w:rPr>
        <w:t xml:space="preserve">ועי' </w:t>
      </w:r>
      <w:r w:rsidRPr="00C5216F">
        <w:rPr>
          <w:rFonts w:ascii="David" w:hAnsi="David" w:cs="David" w:hint="cs"/>
          <w:b/>
          <w:bCs/>
          <w:sz w:val="28"/>
          <w:szCs w:val="28"/>
          <w:rtl/>
        </w:rPr>
        <w:t>ב</w:t>
      </w:r>
      <w:r w:rsidR="00C5216F" w:rsidRPr="00C5216F">
        <w:rPr>
          <w:rFonts w:ascii="David" w:hAnsi="David" w:cs="David"/>
          <w:b/>
          <w:bCs/>
          <w:sz w:val="28"/>
          <w:szCs w:val="28"/>
          <w:rtl/>
        </w:rPr>
        <w:t>ירושלמי שבת</w:t>
      </w:r>
      <w:r w:rsidR="00C5216F" w:rsidRPr="00C5216F">
        <w:rPr>
          <w:rFonts w:ascii="David" w:hAnsi="David" w:cs="David"/>
          <w:sz w:val="28"/>
          <w:szCs w:val="28"/>
          <w:rtl/>
        </w:rPr>
        <w:t xml:space="preserve"> </w:t>
      </w:r>
      <w:r w:rsidR="00C5216F" w:rsidRPr="00C5216F">
        <w:rPr>
          <w:rFonts w:ascii="David" w:hAnsi="David" w:cs="David" w:hint="cs"/>
          <w:sz w:val="24"/>
          <w:szCs w:val="24"/>
          <w:rtl/>
        </w:rPr>
        <w:t>(</w:t>
      </w:r>
      <w:r w:rsidR="00C5216F" w:rsidRPr="00C5216F">
        <w:rPr>
          <w:rFonts w:ascii="David" w:hAnsi="David" w:cs="David"/>
          <w:sz w:val="24"/>
          <w:szCs w:val="24"/>
          <w:rtl/>
        </w:rPr>
        <w:t>פרק יד הלכה ג</w:t>
      </w:r>
      <w:r w:rsidR="00C5216F" w:rsidRPr="00C5216F">
        <w:rPr>
          <w:rFonts w:ascii="David" w:hAnsi="David" w:cs="David" w:hint="cs"/>
          <w:sz w:val="24"/>
          <w:szCs w:val="24"/>
          <w:rtl/>
        </w:rPr>
        <w:t xml:space="preserve">) </w:t>
      </w:r>
      <w:r w:rsidR="00C5216F">
        <w:rPr>
          <w:rFonts w:ascii="David" w:hAnsi="David" w:cs="David" w:hint="cs"/>
          <w:sz w:val="28"/>
          <w:szCs w:val="28"/>
          <w:rtl/>
        </w:rPr>
        <w:t>''</w:t>
      </w:r>
      <w:r w:rsidR="00C5216F" w:rsidRPr="00C5216F">
        <w:rPr>
          <w:rFonts w:ascii="David" w:hAnsi="David" w:cs="David"/>
          <w:sz w:val="28"/>
          <w:szCs w:val="28"/>
          <w:rtl/>
        </w:rPr>
        <w:t>ורבנן אמרי תשעים ותשעה מתים בפשיעה ואחד בידי שמים</w:t>
      </w:r>
      <w:r w:rsidR="00C5216F">
        <w:rPr>
          <w:rFonts w:ascii="David" w:hAnsi="David" w:cs="David" w:hint="cs"/>
          <w:sz w:val="28"/>
          <w:szCs w:val="28"/>
          <w:rtl/>
        </w:rPr>
        <w:t>''</w:t>
      </w:r>
      <w:r w:rsidR="00C5216F" w:rsidRPr="00C5216F">
        <w:rPr>
          <w:rFonts w:ascii="David" w:hAnsi="David" w:cs="David"/>
          <w:sz w:val="28"/>
          <w:szCs w:val="28"/>
          <w:rtl/>
        </w:rPr>
        <w:t>.</w:t>
      </w:r>
    </w:p>
    <w:p w14:paraId="680C5F0A" w14:textId="096E6485" w:rsidR="00435B6D" w:rsidRDefault="00C5216F" w:rsidP="00435B6D">
      <w:pPr>
        <w:bidi/>
        <w:jc w:val="both"/>
        <w:rPr>
          <w:rFonts w:ascii="David" w:hAnsi="David" w:cs="David"/>
          <w:sz w:val="28"/>
          <w:szCs w:val="28"/>
          <w:rtl/>
        </w:rPr>
      </w:pPr>
      <w:r>
        <w:rPr>
          <w:rFonts w:ascii="David" w:hAnsi="David" w:cs="David" w:hint="cs"/>
          <w:sz w:val="28"/>
          <w:szCs w:val="28"/>
          <w:rtl/>
        </w:rPr>
        <w:t xml:space="preserve">ופירש </w:t>
      </w:r>
      <w:r w:rsidRPr="00C5216F">
        <w:rPr>
          <w:rFonts w:ascii="David" w:hAnsi="David" w:cs="David" w:hint="cs"/>
          <w:b/>
          <w:bCs/>
          <w:sz w:val="28"/>
          <w:szCs w:val="28"/>
          <w:rtl/>
        </w:rPr>
        <w:t>הקרבן העדה</w:t>
      </w:r>
      <w:r>
        <w:rPr>
          <w:rFonts w:ascii="David" w:hAnsi="David" w:cs="David" w:hint="cs"/>
          <w:sz w:val="28"/>
          <w:szCs w:val="28"/>
          <w:rtl/>
        </w:rPr>
        <w:t xml:space="preserve"> ''</w:t>
      </w:r>
      <w:r w:rsidR="00435B6D" w:rsidRPr="00435B6D">
        <w:rPr>
          <w:rFonts w:ascii="David" w:hAnsi="David" w:cs="David"/>
          <w:sz w:val="28"/>
          <w:szCs w:val="28"/>
          <w:rtl/>
        </w:rPr>
        <w:t>בפשיעה. שאינן נזהרים מקור ומחום ורבוי המאכלות והמשגלות והכעס ודומיהן</w:t>
      </w:r>
      <w:r>
        <w:rPr>
          <w:rFonts w:ascii="David" w:hAnsi="David" w:cs="David" w:hint="cs"/>
          <w:sz w:val="28"/>
          <w:szCs w:val="28"/>
          <w:rtl/>
        </w:rPr>
        <w:t>''.</w:t>
      </w:r>
    </w:p>
    <w:p w14:paraId="4F7AF4CA" w14:textId="55E5A9FE" w:rsidR="00C5216F" w:rsidRDefault="00C5216F" w:rsidP="00C5216F">
      <w:pPr>
        <w:bidi/>
        <w:jc w:val="both"/>
        <w:rPr>
          <w:rFonts w:ascii="David" w:hAnsi="David" w:cs="David"/>
          <w:sz w:val="28"/>
          <w:szCs w:val="28"/>
          <w:rtl/>
        </w:rPr>
      </w:pPr>
      <w:r>
        <w:rPr>
          <w:rFonts w:ascii="David" w:hAnsi="David" w:cs="David" w:hint="cs"/>
          <w:sz w:val="28"/>
          <w:szCs w:val="28"/>
          <w:rtl/>
        </w:rPr>
        <w:t xml:space="preserve">ופירש </w:t>
      </w:r>
      <w:r w:rsidRPr="00C5216F">
        <w:rPr>
          <w:rFonts w:ascii="David" w:hAnsi="David" w:cs="David" w:hint="cs"/>
          <w:b/>
          <w:bCs/>
          <w:sz w:val="28"/>
          <w:szCs w:val="28"/>
          <w:rtl/>
        </w:rPr>
        <w:t>ה</w:t>
      </w:r>
      <w:r w:rsidRPr="00C5216F">
        <w:rPr>
          <w:rFonts w:ascii="David" w:hAnsi="David" w:cs="David"/>
          <w:b/>
          <w:bCs/>
          <w:sz w:val="28"/>
          <w:szCs w:val="28"/>
          <w:rtl/>
        </w:rPr>
        <w:t>פני משה</w:t>
      </w:r>
      <w:r w:rsidRPr="00C5216F">
        <w:rPr>
          <w:rFonts w:ascii="David" w:hAnsi="David" w:cs="David"/>
          <w:sz w:val="28"/>
          <w:szCs w:val="28"/>
          <w:rtl/>
        </w:rPr>
        <w:t xml:space="preserve"> </w:t>
      </w:r>
      <w:r>
        <w:rPr>
          <w:rFonts w:ascii="David" w:hAnsi="David" w:cs="David" w:hint="cs"/>
          <w:sz w:val="28"/>
          <w:szCs w:val="28"/>
          <w:rtl/>
        </w:rPr>
        <w:t>''</w:t>
      </w:r>
      <w:r w:rsidRPr="00C5216F">
        <w:rPr>
          <w:rFonts w:ascii="David" w:hAnsi="David" w:cs="David"/>
          <w:sz w:val="28"/>
          <w:szCs w:val="28"/>
          <w:rtl/>
        </w:rPr>
        <w:t>בפשיעה. שפושע בעצמו מלשמור מהיזק גופו</w:t>
      </w:r>
      <w:r>
        <w:rPr>
          <w:rFonts w:ascii="David" w:hAnsi="David" w:cs="David" w:hint="cs"/>
          <w:sz w:val="28"/>
          <w:szCs w:val="28"/>
          <w:rtl/>
        </w:rPr>
        <w:t>''.</w:t>
      </w:r>
    </w:p>
    <w:bookmarkEnd w:id="2"/>
    <w:p w14:paraId="79693278" w14:textId="3743ED4D" w:rsidR="008930A4" w:rsidRPr="008930A4" w:rsidRDefault="008930A4" w:rsidP="008930A4">
      <w:pPr>
        <w:bidi/>
        <w:jc w:val="both"/>
        <w:rPr>
          <w:rFonts w:ascii="David" w:hAnsi="David" w:cs="David"/>
          <w:sz w:val="28"/>
          <w:szCs w:val="28"/>
          <w:rtl/>
        </w:rPr>
      </w:pPr>
      <w:r>
        <w:rPr>
          <w:rFonts w:ascii="David" w:hAnsi="David" w:cs="David" w:hint="cs"/>
          <w:sz w:val="28"/>
          <w:szCs w:val="28"/>
          <w:rtl/>
        </w:rPr>
        <w:t xml:space="preserve">ופירש </w:t>
      </w:r>
      <w:r w:rsidRPr="008930A4">
        <w:rPr>
          <w:rFonts w:ascii="David" w:hAnsi="David" w:cs="David" w:hint="cs"/>
          <w:b/>
          <w:bCs/>
          <w:sz w:val="28"/>
          <w:szCs w:val="28"/>
          <w:rtl/>
        </w:rPr>
        <w:t>ה</w:t>
      </w:r>
      <w:r w:rsidRPr="008930A4">
        <w:rPr>
          <w:rFonts w:ascii="David" w:hAnsi="David" w:cs="David"/>
          <w:b/>
          <w:bCs/>
          <w:sz w:val="28"/>
          <w:szCs w:val="28"/>
          <w:rtl/>
        </w:rPr>
        <w:t>עלי תמר</w:t>
      </w:r>
      <w:r w:rsidRPr="008930A4">
        <w:rPr>
          <w:rFonts w:ascii="David" w:hAnsi="David" w:cs="David"/>
          <w:sz w:val="28"/>
          <w:szCs w:val="28"/>
          <w:rtl/>
        </w:rPr>
        <w:t xml:space="preserve"> </w:t>
      </w:r>
      <w:r w:rsidRPr="008930A4">
        <w:rPr>
          <w:rFonts w:ascii="David" w:hAnsi="David" w:cs="David" w:hint="cs"/>
          <w:sz w:val="24"/>
          <w:szCs w:val="24"/>
          <w:rtl/>
        </w:rPr>
        <w:t xml:space="preserve">(שם) </w:t>
      </w:r>
      <w:r>
        <w:rPr>
          <w:rFonts w:ascii="David" w:hAnsi="David" w:cs="David" w:hint="cs"/>
          <w:sz w:val="28"/>
          <w:szCs w:val="28"/>
          <w:rtl/>
        </w:rPr>
        <w:t>''</w:t>
      </w:r>
      <w:r w:rsidRPr="008930A4">
        <w:rPr>
          <w:rFonts w:ascii="David" w:hAnsi="David" w:cs="David"/>
          <w:sz w:val="28"/>
          <w:szCs w:val="28"/>
          <w:rtl/>
        </w:rPr>
        <w:t xml:space="preserve">עי' </w:t>
      </w:r>
      <w:r w:rsidRPr="008930A4">
        <w:rPr>
          <w:rFonts w:ascii="David" w:hAnsi="David" w:cs="David"/>
          <w:b/>
          <w:bCs/>
          <w:sz w:val="28"/>
          <w:szCs w:val="28"/>
          <w:rtl/>
        </w:rPr>
        <w:t>בק</w:t>
      </w:r>
      <w:r w:rsidRPr="008930A4">
        <w:rPr>
          <w:rFonts w:ascii="David" w:hAnsi="David" w:cs="David" w:hint="cs"/>
          <w:b/>
          <w:bCs/>
          <w:sz w:val="28"/>
          <w:szCs w:val="28"/>
          <w:rtl/>
        </w:rPr>
        <w:t>רבן העדה</w:t>
      </w:r>
      <w:r w:rsidRPr="008930A4">
        <w:rPr>
          <w:rFonts w:ascii="David" w:hAnsi="David" w:cs="David"/>
          <w:sz w:val="28"/>
          <w:szCs w:val="28"/>
          <w:rtl/>
        </w:rPr>
        <w:t xml:space="preserve"> שפירש יפה בפשיעת ההנהגה בחיים החמריים ובתכונות הנפשיות. ועי' כזה במגילה כ"ח ששאלו לכמה תנאים במה הארכת ימים והיתה תשובתם שזכו לזה הודות לתכונות נפשיות נעלות, ובמ' שם שאל רבי את ריב"ק במה הארכת ימים א"ל קצת בחיי א"ל תורה וללמוד אני צריך ע"כ הרי שאריכת ימים של צדיק היא תורה הצריכה לימוד בכדי לעמוד על הגורמים שבגללם האריך ימים שמקורם בוודאי בשמירה מכל פשיעה בחומר ונפש. וסיפר לי אבא ז"ל שהגאון ר' אליהו חיים מיזל הרב מלאדז זצ"ל בדקו הרופא בהיותו בן תשעים ואמר שלמרות זקנתו המופלגת מצא כל האברים בריאים ורעננים כמו אצל צעיר לימים ויכול לחיות עוד הרבה שנים לולא הגזירה על כל בני תמותה. וזכורני מקרה דומה לזה שפעם מצאתי את חו"ז הגאון רש"מ אבד"ק וויערשב ז"ל בשובו מהרופא ופניו קורנות והוא היה אז בן פ"ה שנים ושאלתיו על שם מה צהבו פניו, וענה לי שהרופא בדק אבריו וכל גופו בבדיקה קפדנית ואמר לו אותו הדבר שכל אבריו הם בלתי משומשים ורעננים במדה כזו שיכולים להמשיך בפעולותם כמו אצל אדם צעיר, ובל"ס הנהגות החיים החמריים המוסרים והתכונות הנפשיות הנעלות הן הן ששמרו על בריאות גופם, וזהו מה שאמרו צ"ט מתים בפשיעה ואחד בידי שמים. ועי' בב"ר פע"ט תבא בכלח אלי קבר, ר"י אמר תבא לח אלי קבר ורבנן אמרו תבא בכולא אלי קבר מלא שאינו חסר כלום ע"כ. והמפרשים לא ביארו יפה </w:t>
      </w:r>
      <w:r w:rsidRPr="008930A4">
        <w:rPr>
          <w:rFonts w:ascii="David" w:hAnsi="David" w:cs="David"/>
          <w:sz w:val="28"/>
          <w:szCs w:val="28"/>
          <w:rtl/>
        </w:rPr>
        <w:lastRenderedPageBreak/>
        <w:t>ונראה דפירושו תבוא בכולא בכל אברים וכלי הגוף שיהיו שלמים לחים ובלתי משומשים אבל הגזירה היא על כל בני חלוף</w:t>
      </w:r>
      <w:r w:rsidRPr="008930A4">
        <w:rPr>
          <w:rFonts w:ascii="David" w:hAnsi="David" w:cs="David"/>
          <w:sz w:val="28"/>
          <w:szCs w:val="28"/>
        </w:rPr>
        <w:t>.</w:t>
      </w:r>
    </w:p>
    <w:p w14:paraId="40EE5649" w14:textId="607DB1FD" w:rsidR="008930A4" w:rsidRDefault="008930A4" w:rsidP="008930A4">
      <w:pPr>
        <w:bidi/>
        <w:jc w:val="both"/>
        <w:rPr>
          <w:rFonts w:ascii="David" w:hAnsi="David" w:cs="David"/>
          <w:sz w:val="28"/>
          <w:szCs w:val="28"/>
          <w:rtl/>
        </w:rPr>
      </w:pPr>
      <w:r w:rsidRPr="008930A4">
        <w:rPr>
          <w:rFonts w:ascii="David" w:hAnsi="David" w:cs="David"/>
          <w:sz w:val="28"/>
          <w:szCs w:val="28"/>
          <w:rtl/>
        </w:rPr>
        <w:t>ונראה עוד עפ"י שכתבו הפוסקים דאף דגרמא בנזיקין פטור זהו דווקא בסתם בנ"א שיכול לומר איני צריך להתבונן על הגרמות שיכולים להולד ודי לי להתבונן בזה בעניני ובעסקי אבל שומר אפילו שומר חינם חייב על הגרמות. שכן קיבל עליו שמירה ובכלל שמירה הן הגרמות ואם לא התבונן על התוצאות ולא שמר על הגרמות הר"ז פשיעה וחייב. כמו"כ האדם הוא שומר על נפשו ואפילו דינו כשומר שכר, דכתיב ונשמרתם מאד לנפשותיכם, וכתיב, השמר לך ושמור נפשך מאד כמ"ש בברכות ל"א. לפיכך אף על הפשיעה של הגרמות הוא חייב ולפיכך אמרי רבנן צ"ט מתים בפשיעה. ואף אם אינו פשיעה ישירה אלא בעקיפין ובגרמות הר"ז פשיעה שחייב עליו, ועמ"ש בברכות פ"ג ה"א. והרמב"ם בהלכות דעות פ"ד לאחר שכותב כללי וחוקי הבריאות בקווים כלליים הוא מסיים בה"כ, כל המנהיג עצמו בדרכים אלו שהורינו אני ערב לו שאינו בא לידי חולי כל ימיו עד שיזקין הרבה וימות ואינו צריך לרופא ויהיה גופו שלם ועומד על בוריו כל ימיו אא"כ היה גופו רע מתחילת ברייתו או אם תבא מכת דבר וכו', רצונו לומר וכל כיוב"ז ממקרי הטבע שאינו תלוי בידי האדם או ע"י פגעי בני אדם כמו מלחמה וכל הדומה לזה שאנשים בעלי בחירה ממיטים אסון על הכלל או על הפרט. אבל חוץ מאלו אמרו חז"ל שצ"ט מקרים של מיתה באים ע"י פשיעה לפעמים פשיעה גלויה ופעמים פשיעה נסתרת. ופעמים איננה פשיעה במובן המצומצם אבל היא פשיעה במובן הרחב שיסודה בגרמא רחוקה ע"י החולה בעצמו. ועכשיו ראיתי לרבינו הגדול הרשב"ץ ז"ל שנוסף לגדולתו בתורה היה גם רופא מומחה כמ"ש בספר מגן אבות פ"ד משנה ה, והוא כותב ג"כ בפ"ה ד"ה בן שמונים שנה ע"ד מיתת האדם בפשיעה עיין שם. ועיין עוד שם ד"ה בן שבעים דברים נפלאים בנ"ז עי</w:t>
      </w:r>
      <w:r>
        <w:rPr>
          <w:rFonts w:ascii="David" w:hAnsi="David" w:cs="David" w:hint="cs"/>
          <w:sz w:val="28"/>
          <w:szCs w:val="28"/>
          <w:rtl/>
        </w:rPr>
        <w:t>''ש''.</w:t>
      </w:r>
    </w:p>
    <w:p w14:paraId="02AC5567" w14:textId="21704A58" w:rsidR="005F3CC7" w:rsidRDefault="005F3CC7" w:rsidP="005F3CC7">
      <w:pPr>
        <w:bidi/>
        <w:jc w:val="both"/>
        <w:rPr>
          <w:rFonts w:ascii="David" w:hAnsi="David" w:cs="David"/>
          <w:sz w:val="28"/>
          <w:szCs w:val="28"/>
          <w:rtl/>
        </w:rPr>
      </w:pPr>
      <w:r>
        <w:rPr>
          <w:rFonts w:ascii="David" w:hAnsi="David" w:cs="David" w:hint="cs"/>
          <w:sz w:val="28"/>
          <w:szCs w:val="28"/>
          <w:rtl/>
        </w:rPr>
        <w:t xml:space="preserve">והגדר של פשיעה כגון הא דאיתא </w:t>
      </w:r>
      <w:r w:rsidRPr="00BA404F">
        <w:rPr>
          <w:rFonts w:ascii="David" w:hAnsi="David" w:cs="David" w:hint="cs"/>
          <w:b/>
          <w:bCs/>
          <w:sz w:val="28"/>
          <w:szCs w:val="28"/>
          <w:rtl/>
        </w:rPr>
        <w:t>בב''ק</w:t>
      </w:r>
      <w:r>
        <w:rPr>
          <w:rFonts w:ascii="David" w:hAnsi="David" w:cs="David" w:hint="cs"/>
          <w:sz w:val="28"/>
          <w:szCs w:val="28"/>
          <w:rtl/>
        </w:rPr>
        <w:t xml:space="preserve"> </w:t>
      </w:r>
      <w:r w:rsidRPr="00BA404F">
        <w:rPr>
          <w:rFonts w:ascii="David" w:hAnsi="David" w:cs="David" w:hint="cs"/>
          <w:sz w:val="24"/>
          <w:szCs w:val="24"/>
          <w:rtl/>
        </w:rPr>
        <w:t xml:space="preserve">(דף פה.) </w:t>
      </w:r>
      <w:r>
        <w:rPr>
          <w:rFonts w:ascii="David" w:hAnsi="David" w:cs="David" w:hint="cs"/>
          <w:sz w:val="28"/>
          <w:szCs w:val="28"/>
          <w:rtl/>
        </w:rPr>
        <w:t>''</w:t>
      </w:r>
      <w:r w:rsidRPr="005F3CC7">
        <w:rPr>
          <w:rFonts w:ascii="David" w:hAnsi="David" w:cs="David"/>
          <w:sz w:val="28"/>
          <w:szCs w:val="28"/>
          <w:rtl/>
        </w:rPr>
        <w:t>אמר מר יכול אפילו שלא מחמת המכה ת''ל רק שלא מחמת המכה בעי קרא אמרי מאי שלא מחמת המכה כדתניא הרי שעבר על דברי רופא ואכל דבש או כל מיני מתיקה מפני שדבש וכל מיני מתיקה קשין למכה והעלה מכתו גרגותני יכול יהא חייב לרפאותו ת''ל רק</w:t>
      </w:r>
      <w:r>
        <w:rPr>
          <w:rFonts w:ascii="David" w:hAnsi="David" w:cs="David" w:hint="cs"/>
          <w:sz w:val="28"/>
          <w:szCs w:val="28"/>
          <w:rtl/>
        </w:rPr>
        <w:t>''.</w:t>
      </w:r>
    </w:p>
    <w:p w14:paraId="1F42CBD1" w14:textId="1502D7E1" w:rsidR="005F3CC7" w:rsidRDefault="005F3CC7" w:rsidP="005F3CC7">
      <w:pPr>
        <w:bidi/>
        <w:jc w:val="both"/>
        <w:rPr>
          <w:rFonts w:ascii="David" w:hAnsi="David" w:cs="David"/>
          <w:sz w:val="28"/>
          <w:szCs w:val="28"/>
          <w:rtl/>
        </w:rPr>
      </w:pPr>
      <w:r>
        <w:rPr>
          <w:rFonts w:ascii="David" w:hAnsi="David" w:cs="David" w:hint="cs"/>
          <w:sz w:val="28"/>
          <w:szCs w:val="28"/>
          <w:rtl/>
        </w:rPr>
        <w:t xml:space="preserve">וכתבו </w:t>
      </w:r>
      <w:r w:rsidRPr="005F3CC7">
        <w:rPr>
          <w:rFonts w:ascii="David" w:hAnsi="David" w:cs="David" w:hint="cs"/>
          <w:b/>
          <w:bCs/>
          <w:sz w:val="28"/>
          <w:szCs w:val="28"/>
          <w:rtl/>
        </w:rPr>
        <w:t>התוס'</w:t>
      </w:r>
      <w:r>
        <w:rPr>
          <w:rFonts w:ascii="David" w:hAnsi="David" w:cs="David" w:hint="cs"/>
          <w:sz w:val="28"/>
          <w:szCs w:val="28"/>
          <w:rtl/>
        </w:rPr>
        <w:t xml:space="preserve"> </w:t>
      </w:r>
      <w:r w:rsidRPr="005F3CC7">
        <w:rPr>
          <w:rFonts w:ascii="David" w:hAnsi="David" w:cs="David" w:hint="cs"/>
          <w:sz w:val="24"/>
          <w:szCs w:val="24"/>
          <w:rtl/>
        </w:rPr>
        <w:t xml:space="preserve">(ד''ה </w:t>
      </w:r>
      <w:r w:rsidRPr="005F3CC7">
        <w:rPr>
          <w:rFonts w:ascii="David" w:hAnsi="David" w:cs="David"/>
          <w:sz w:val="24"/>
          <w:szCs w:val="24"/>
          <w:rtl/>
        </w:rPr>
        <w:t>עבר</w:t>
      </w:r>
      <w:r w:rsidRPr="005F3CC7">
        <w:rPr>
          <w:rFonts w:ascii="David" w:hAnsi="David" w:cs="David" w:hint="cs"/>
          <w:sz w:val="24"/>
          <w:szCs w:val="24"/>
          <w:rtl/>
        </w:rPr>
        <w:t>)</w:t>
      </w:r>
      <w:r w:rsidRPr="005F3CC7">
        <w:rPr>
          <w:rFonts w:ascii="David" w:hAnsi="David" w:cs="David"/>
          <w:sz w:val="24"/>
          <w:szCs w:val="24"/>
          <w:rtl/>
        </w:rPr>
        <w:t xml:space="preserve"> </w:t>
      </w:r>
      <w:r>
        <w:rPr>
          <w:rFonts w:ascii="David" w:hAnsi="David" w:cs="David" w:hint="cs"/>
          <w:sz w:val="28"/>
          <w:szCs w:val="28"/>
          <w:rtl/>
        </w:rPr>
        <w:t>''</w:t>
      </w:r>
      <w:r w:rsidRPr="005F3CC7">
        <w:rPr>
          <w:rFonts w:ascii="David" w:hAnsi="David" w:cs="David"/>
          <w:sz w:val="28"/>
          <w:szCs w:val="28"/>
          <w:rtl/>
        </w:rPr>
        <w:t>לא חשיב ליה פושע כ''כ</w:t>
      </w:r>
      <w:r>
        <w:rPr>
          <w:rFonts w:ascii="David" w:hAnsi="David" w:cs="David" w:hint="cs"/>
          <w:sz w:val="28"/>
          <w:szCs w:val="28"/>
          <w:rtl/>
        </w:rPr>
        <w:t>'', ופי' הוא לפי שלולא המכה לא היה הנחבל צריך להיזהר בדברים אלה</w:t>
      </w:r>
      <w:r w:rsidR="00BA404F">
        <w:rPr>
          <w:rFonts w:ascii="David" w:hAnsi="David" w:cs="David" w:hint="cs"/>
          <w:sz w:val="28"/>
          <w:szCs w:val="28"/>
          <w:rtl/>
        </w:rPr>
        <w:t xml:space="preserve">, </w:t>
      </w:r>
      <w:r w:rsidR="00BA404F" w:rsidRPr="00BA404F">
        <w:rPr>
          <w:rFonts w:ascii="David" w:hAnsi="David" w:cs="David" w:hint="cs"/>
          <w:b/>
          <w:bCs/>
          <w:sz w:val="28"/>
          <w:szCs w:val="28"/>
          <w:rtl/>
        </w:rPr>
        <w:t>חידושי רבי משה קזיס ותוס' יו''ט</w:t>
      </w:r>
      <w:r w:rsidR="00BA404F">
        <w:rPr>
          <w:rFonts w:ascii="David" w:hAnsi="David" w:cs="David" w:hint="cs"/>
          <w:sz w:val="28"/>
          <w:szCs w:val="28"/>
          <w:rtl/>
        </w:rPr>
        <w:t>.</w:t>
      </w:r>
    </w:p>
    <w:p w14:paraId="587FB52A" w14:textId="18502999" w:rsidR="005F3CC7" w:rsidRDefault="005F3CC7" w:rsidP="005F3CC7">
      <w:pPr>
        <w:bidi/>
        <w:jc w:val="both"/>
        <w:rPr>
          <w:rFonts w:ascii="David" w:hAnsi="David" w:cs="David"/>
          <w:sz w:val="28"/>
          <w:szCs w:val="28"/>
          <w:rtl/>
        </w:rPr>
      </w:pPr>
      <w:r>
        <w:rPr>
          <w:rFonts w:ascii="David" w:hAnsi="David" w:cs="David" w:hint="cs"/>
          <w:sz w:val="28"/>
          <w:szCs w:val="28"/>
          <w:rtl/>
        </w:rPr>
        <w:t xml:space="preserve">ואף שאפשר לומר שזה היה רק ה''א אבל אחרי המיעוט של 'רק' לומדים שזה כן חשיב פשיעה גמורה, אמנם אפשר לומר שהדרשה היא שאף אם זה לא פשיעה גמורה מ''מ פטור כי יש מיעוט [והוי גזירת הכתוב] </w:t>
      </w:r>
      <w:r w:rsidR="00BA404F">
        <w:rPr>
          <w:rFonts w:ascii="David" w:hAnsi="David" w:cs="David" w:hint="cs"/>
          <w:sz w:val="28"/>
          <w:szCs w:val="28"/>
          <w:rtl/>
        </w:rPr>
        <w:t>ועדיין צ''ע.</w:t>
      </w:r>
    </w:p>
    <w:p w14:paraId="1CABA42B" w14:textId="3AEDE121" w:rsidR="00BA404F" w:rsidRDefault="00BA404F" w:rsidP="00BA404F">
      <w:pPr>
        <w:bidi/>
        <w:jc w:val="both"/>
        <w:rPr>
          <w:rFonts w:ascii="David" w:hAnsi="David" w:cs="David"/>
          <w:sz w:val="28"/>
          <w:szCs w:val="28"/>
          <w:rtl/>
        </w:rPr>
      </w:pPr>
      <w:r>
        <w:rPr>
          <w:rFonts w:ascii="David" w:hAnsi="David" w:cs="David" w:hint="cs"/>
          <w:sz w:val="28"/>
          <w:szCs w:val="28"/>
          <w:rtl/>
        </w:rPr>
        <w:t xml:space="preserve">אמנם מדברי </w:t>
      </w:r>
      <w:r w:rsidRPr="00866308">
        <w:rPr>
          <w:rFonts w:ascii="David" w:hAnsi="David" w:cs="David" w:hint="cs"/>
          <w:b/>
          <w:bCs/>
          <w:sz w:val="28"/>
          <w:szCs w:val="28"/>
          <w:rtl/>
        </w:rPr>
        <w:t>הרשב''א</w:t>
      </w:r>
      <w:r>
        <w:rPr>
          <w:rFonts w:ascii="David" w:hAnsi="David" w:cs="David" w:hint="cs"/>
          <w:sz w:val="28"/>
          <w:szCs w:val="28"/>
          <w:rtl/>
        </w:rPr>
        <w:t xml:space="preserve"> משמע שהמיעוט בא ללמדנו שכן זה חשיב פשיעה גמורה וז''ל ''</w:t>
      </w:r>
      <w:r w:rsidRPr="00BA404F">
        <w:rPr>
          <w:rFonts w:ascii="David" w:hAnsi="David" w:cs="David"/>
          <w:sz w:val="28"/>
          <w:szCs w:val="28"/>
          <w:rtl/>
        </w:rPr>
        <w:t>שיש לטעות ולומר שאינה פשיעה גמורה וחייב לרפאתו לפיכך הוצרך הכתוב לומר שאינו חייב</w:t>
      </w:r>
      <w:r>
        <w:rPr>
          <w:rFonts w:ascii="David" w:hAnsi="David" w:cs="David" w:hint="cs"/>
          <w:sz w:val="28"/>
          <w:szCs w:val="28"/>
          <w:rtl/>
        </w:rPr>
        <w:t xml:space="preserve">'', אולם מדברי </w:t>
      </w:r>
      <w:r w:rsidRPr="00BA404F">
        <w:rPr>
          <w:rFonts w:ascii="David" w:hAnsi="David" w:cs="David" w:hint="cs"/>
          <w:b/>
          <w:bCs/>
          <w:sz w:val="28"/>
          <w:szCs w:val="28"/>
          <w:rtl/>
        </w:rPr>
        <w:t>התוס'</w:t>
      </w:r>
      <w:r>
        <w:rPr>
          <w:rFonts w:ascii="David" w:hAnsi="David" w:cs="David" w:hint="cs"/>
          <w:sz w:val="28"/>
          <w:szCs w:val="28"/>
          <w:rtl/>
        </w:rPr>
        <w:t xml:space="preserve"> אין הכרח שהוא סובר </w:t>
      </w:r>
      <w:r w:rsidRPr="00BA404F">
        <w:rPr>
          <w:rFonts w:ascii="David" w:hAnsi="David" w:cs="David" w:hint="cs"/>
          <w:b/>
          <w:bCs/>
          <w:sz w:val="28"/>
          <w:szCs w:val="28"/>
          <w:rtl/>
        </w:rPr>
        <w:t>כהרשב''א</w:t>
      </w:r>
      <w:r>
        <w:rPr>
          <w:rFonts w:ascii="David" w:hAnsi="David" w:cs="David" w:hint="cs"/>
          <w:sz w:val="28"/>
          <w:szCs w:val="28"/>
          <w:rtl/>
        </w:rPr>
        <w:t>.</w:t>
      </w:r>
    </w:p>
    <w:p w14:paraId="735C2990" w14:textId="77777777" w:rsidR="005F3CC7" w:rsidRPr="00435B6D" w:rsidRDefault="005F3CC7" w:rsidP="005F3CC7">
      <w:pPr>
        <w:bidi/>
        <w:jc w:val="both"/>
        <w:rPr>
          <w:rFonts w:ascii="David" w:hAnsi="David" w:cs="David"/>
          <w:sz w:val="28"/>
          <w:szCs w:val="28"/>
        </w:rPr>
      </w:pPr>
    </w:p>
    <w:bookmarkEnd w:id="0"/>
    <w:p w14:paraId="6B989EA1" w14:textId="589693F4" w:rsidR="00AD470F" w:rsidRPr="00AD470F" w:rsidRDefault="00AD470F" w:rsidP="00AD470F">
      <w:pPr>
        <w:bidi/>
        <w:jc w:val="both"/>
        <w:rPr>
          <w:rFonts w:ascii="David" w:hAnsi="David" w:cs="David"/>
          <w:sz w:val="36"/>
          <w:szCs w:val="36"/>
          <w:u w:val="single"/>
          <w:rtl/>
        </w:rPr>
      </w:pPr>
      <w:r w:rsidRPr="00AD470F">
        <w:rPr>
          <w:rFonts w:ascii="David" w:hAnsi="David" w:cs="David" w:hint="cs"/>
          <w:sz w:val="36"/>
          <w:szCs w:val="36"/>
          <w:u w:val="single"/>
          <w:rtl/>
        </w:rPr>
        <w:t>לפעמים כן באים באונס</w:t>
      </w:r>
    </w:p>
    <w:p w14:paraId="5406B856" w14:textId="08685D17" w:rsidR="00AD470F" w:rsidRDefault="00AD470F" w:rsidP="00AD470F">
      <w:pPr>
        <w:bidi/>
        <w:jc w:val="both"/>
        <w:rPr>
          <w:rFonts w:ascii="David" w:hAnsi="David" w:cs="David"/>
          <w:sz w:val="28"/>
          <w:szCs w:val="28"/>
          <w:rtl/>
        </w:rPr>
      </w:pPr>
      <w:r w:rsidRPr="00AD470F">
        <w:rPr>
          <w:rFonts w:ascii="David" w:hAnsi="David" w:cs="David" w:hint="cs"/>
          <w:sz w:val="28"/>
          <w:szCs w:val="28"/>
          <w:rtl/>
        </w:rPr>
        <w:t>עי'</w:t>
      </w:r>
      <w:r>
        <w:rPr>
          <w:rFonts w:ascii="David" w:hAnsi="David" w:cs="David" w:hint="cs"/>
          <w:b/>
          <w:bCs/>
          <w:sz w:val="28"/>
          <w:szCs w:val="28"/>
          <w:rtl/>
        </w:rPr>
        <w:t xml:space="preserve"> </w:t>
      </w:r>
      <w:r w:rsidRPr="00AD470F">
        <w:rPr>
          <w:rFonts w:ascii="David" w:hAnsi="David" w:cs="David" w:hint="cs"/>
          <w:b/>
          <w:bCs/>
          <w:sz w:val="28"/>
          <w:szCs w:val="28"/>
          <w:rtl/>
        </w:rPr>
        <w:t>ב</w:t>
      </w:r>
      <w:r w:rsidRPr="00AD470F">
        <w:rPr>
          <w:rFonts w:ascii="David" w:hAnsi="David" w:cs="David"/>
          <w:b/>
          <w:bCs/>
          <w:sz w:val="28"/>
          <w:szCs w:val="28"/>
          <w:rtl/>
        </w:rPr>
        <w:t>שו"ת צמח צדק</w:t>
      </w:r>
      <w:r w:rsidRPr="00AD470F">
        <w:rPr>
          <w:rFonts w:ascii="David" w:hAnsi="David" w:cs="David"/>
          <w:sz w:val="28"/>
          <w:szCs w:val="28"/>
          <w:rtl/>
        </w:rPr>
        <w:t xml:space="preserve"> </w:t>
      </w:r>
      <w:r w:rsidRPr="00AD470F">
        <w:rPr>
          <w:rFonts w:ascii="David" w:hAnsi="David" w:cs="David"/>
          <w:sz w:val="24"/>
          <w:szCs w:val="24"/>
          <w:rtl/>
        </w:rPr>
        <w:t>(הקדמון סימן צג</w:t>
      </w:r>
      <w:r w:rsidRPr="00AD470F">
        <w:rPr>
          <w:rFonts w:ascii="David" w:hAnsi="David" w:cs="David" w:hint="cs"/>
          <w:sz w:val="24"/>
          <w:szCs w:val="24"/>
          <w:rtl/>
        </w:rPr>
        <w:t xml:space="preserve">) </w:t>
      </w:r>
      <w:r>
        <w:rPr>
          <w:rFonts w:ascii="David" w:hAnsi="David" w:cs="David" w:hint="cs"/>
          <w:sz w:val="28"/>
          <w:szCs w:val="28"/>
          <w:rtl/>
        </w:rPr>
        <w:t>שכותב ''</w:t>
      </w:r>
      <w:r w:rsidRPr="00AD470F">
        <w:rPr>
          <w:rFonts w:ascii="David" w:hAnsi="David" w:cs="David"/>
          <w:sz w:val="28"/>
          <w:szCs w:val="28"/>
          <w:rtl/>
        </w:rPr>
        <w:t xml:space="preserve">הרי כתבו </w:t>
      </w:r>
      <w:r w:rsidRPr="00AD470F">
        <w:rPr>
          <w:rFonts w:ascii="David" w:hAnsi="David" w:cs="David"/>
          <w:b/>
          <w:bCs/>
          <w:sz w:val="28"/>
          <w:szCs w:val="28"/>
          <w:rtl/>
        </w:rPr>
        <w:t>התוספות</w:t>
      </w:r>
      <w:r w:rsidRPr="00AD470F">
        <w:rPr>
          <w:rFonts w:ascii="David" w:hAnsi="David" w:cs="David"/>
          <w:sz w:val="28"/>
          <w:szCs w:val="28"/>
          <w:rtl/>
        </w:rPr>
        <w:t xml:space="preserve"> </w:t>
      </w:r>
      <w:r>
        <w:rPr>
          <w:rFonts w:ascii="David" w:hAnsi="David" w:cs="David" w:hint="cs"/>
          <w:sz w:val="28"/>
          <w:szCs w:val="28"/>
          <w:rtl/>
        </w:rPr>
        <w:t xml:space="preserve">[הנ''ל] </w:t>
      </w:r>
      <w:r w:rsidRPr="00AD470F">
        <w:rPr>
          <w:rFonts w:ascii="David" w:hAnsi="David" w:cs="David"/>
          <w:sz w:val="28"/>
          <w:szCs w:val="28"/>
          <w:rtl/>
        </w:rPr>
        <w:t xml:space="preserve">בהדיא שעוברי דרכים מיקרו אנוסים לענין החום והוא בידי שמים ולכן צלי </w:t>
      </w:r>
      <w:r w:rsidRPr="00AD470F">
        <w:rPr>
          <w:rFonts w:ascii="David" w:hAnsi="David" w:cs="David"/>
          <w:b/>
          <w:bCs/>
          <w:sz w:val="28"/>
          <w:szCs w:val="28"/>
          <w:rtl/>
        </w:rPr>
        <w:t>רבי</w:t>
      </w:r>
      <w:r w:rsidRPr="00AD470F">
        <w:rPr>
          <w:rFonts w:ascii="David" w:hAnsi="David" w:cs="David"/>
          <w:sz w:val="28"/>
          <w:szCs w:val="28"/>
          <w:rtl/>
        </w:rPr>
        <w:t xml:space="preserve"> עליה דאנטונינוס שיצילו ה' מן החום על הדרך ולא אמרינן שלכתחלה היה לו ליזהר שלא לצאת לדרך שהיה לו לאסוקי אדעתיה שמא יתגבר החום כל כך עד שלא יוכל לסבול אלא על כרחך משום דאם כן אין לדבר סוף שלעולם לא יצא מפתח ביתו ודבר שאינו מצוי אין אדם מסיק אדעתיה </w:t>
      </w:r>
      <w:r w:rsidRPr="00AD470F">
        <w:rPr>
          <w:rFonts w:ascii="David" w:hAnsi="David" w:cs="David"/>
          <w:sz w:val="28"/>
          <w:szCs w:val="28"/>
          <w:u w:val="single"/>
          <w:rtl/>
        </w:rPr>
        <w:t>והוא הדין נמי לענין הקור אם מתחלה לא היה קור גדול כל כך ולא היה הרוח סוער ואח"כ כשהיה על הדרך נתחזק הקור והרוח ודאי אין זה בידי אדם אלא בידי שמים</w:t>
      </w:r>
      <w:r w:rsidRPr="00AD470F">
        <w:rPr>
          <w:rFonts w:ascii="David" w:hAnsi="David" w:cs="David"/>
          <w:sz w:val="28"/>
          <w:szCs w:val="28"/>
          <w:rtl/>
        </w:rPr>
        <w:t xml:space="preserve"> וזה נראה לי ברור לכך אין לפשוע אותו מצד זה ולחייבו</w:t>
      </w:r>
      <w:r>
        <w:rPr>
          <w:rFonts w:ascii="David" w:hAnsi="David" w:cs="David" w:hint="cs"/>
          <w:sz w:val="28"/>
          <w:szCs w:val="28"/>
          <w:rtl/>
        </w:rPr>
        <w:t>''.</w:t>
      </w:r>
    </w:p>
    <w:p w14:paraId="3CCBBAE7" w14:textId="77777777" w:rsidR="00095DBE" w:rsidRDefault="00095DBE" w:rsidP="00095DBE">
      <w:pPr>
        <w:bidi/>
        <w:jc w:val="both"/>
        <w:rPr>
          <w:rFonts w:ascii="David" w:hAnsi="David" w:cs="David"/>
          <w:sz w:val="28"/>
          <w:szCs w:val="28"/>
          <w:rtl/>
        </w:rPr>
      </w:pPr>
    </w:p>
    <w:p w14:paraId="735E91DE" w14:textId="42961C7E" w:rsidR="00095DBE" w:rsidRPr="00095DBE" w:rsidRDefault="00095DBE" w:rsidP="00095DBE">
      <w:pPr>
        <w:bidi/>
        <w:jc w:val="both"/>
        <w:rPr>
          <w:rFonts w:ascii="David" w:hAnsi="David" w:cs="David"/>
          <w:sz w:val="36"/>
          <w:szCs w:val="36"/>
          <w:u w:val="single"/>
          <w:rtl/>
        </w:rPr>
      </w:pPr>
      <w:r w:rsidRPr="00095DBE">
        <w:rPr>
          <w:rFonts w:ascii="David" w:hAnsi="David" w:cs="David" w:hint="cs"/>
          <w:sz w:val="36"/>
          <w:szCs w:val="36"/>
          <w:u w:val="single"/>
          <w:rtl/>
        </w:rPr>
        <w:t>מה המקור שגם הטובות נגזרו מן השמים</w:t>
      </w:r>
    </w:p>
    <w:p w14:paraId="4824A8BB" w14:textId="77777777" w:rsidR="00095DBE" w:rsidRPr="00095DBE" w:rsidRDefault="00095DBE" w:rsidP="00095DBE">
      <w:pPr>
        <w:bidi/>
        <w:spacing w:after="0" w:line="288" w:lineRule="auto"/>
        <w:jc w:val="both"/>
        <w:rPr>
          <w:rFonts w:ascii="David" w:eastAsia="Times New Roman" w:hAnsi="David" w:cs="David"/>
          <w:color w:val="000000"/>
          <w:kern w:val="0"/>
          <w:sz w:val="28"/>
          <w:szCs w:val="28"/>
          <w:rtl/>
          <w:lang w:val="en-US" w:eastAsia="fr-FR"/>
          <w14:ligatures w14:val="none"/>
        </w:rPr>
      </w:pPr>
      <w:r w:rsidRPr="00095DBE">
        <w:rPr>
          <w:rFonts w:ascii="David" w:eastAsia="Times New Roman" w:hAnsi="David" w:cs="David" w:hint="cs"/>
          <w:color w:val="000000"/>
          <w:kern w:val="0"/>
          <w:sz w:val="28"/>
          <w:szCs w:val="28"/>
          <w:rtl/>
          <w:lang w:val="en-US" w:eastAsia="fr-FR"/>
          <w14:ligatures w14:val="none"/>
        </w:rPr>
        <w:t xml:space="preserve">איתא </w:t>
      </w:r>
      <w:r w:rsidRPr="00095DBE">
        <w:rPr>
          <w:rFonts w:ascii="David" w:eastAsia="Times New Roman" w:hAnsi="David" w:cs="David" w:hint="cs"/>
          <w:b/>
          <w:bCs/>
          <w:color w:val="000000"/>
          <w:kern w:val="0"/>
          <w:sz w:val="28"/>
          <w:szCs w:val="28"/>
          <w:rtl/>
          <w:lang w:val="en-US" w:eastAsia="fr-FR"/>
          <w14:ligatures w14:val="none"/>
        </w:rPr>
        <w:t>בכתובות</w:t>
      </w:r>
      <w:r w:rsidRPr="00095DBE">
        <w:rPr>
          <w:rFonts w:ascii="David" w:eastAsia="Times New Roman" w:hAnsi="David" w:cs="David" w:hint="cs"/>
          <w:color w:val="000000"/>
          <w:kern w:val="0"/>
          <w:sz w:val="28"/>
          <w:szCs w:val="28"/>
          <w:rtl/>
          <w:lang w:val="en-US" w:eastAsia="fr-FR"/>
          <w14:ligatures w14:val="none"/>
        </w:rPr>
        <w:t xml:space="preserve"> </w:t>
      </w:r>
      <w:r w:rsidRPr="00095DBE">
        <w:rPr>
          <w:rFonts w:ascii="David" w:eastAsia="Times New Roman" w:hAnsi="David" w:cs="David" w:hint="cs"/>
          <w:color w:val="000000"/>
          <w:kern w:val="0"/>
          <w:sz w:val="24"/>
          <w:szCs w:val="24"/>
          <w:rtl/>
          <w:lang w:val="en-US" w:eastAsia="fr-FR"/>
          <w14:ligatures w14:val="none"/>
        </w:rPr>
        <w:t xml:space="preserve">(דף ל.) </w:t>
      </w:r>
      <w:r w:rsidRPr="00095DBE">
        <w:rPr>
          <w:rFonts w:ascii="David" w:eastAsia="Times New Roman" w:hAnsi="David" w:cs="David" w:hint="cs"/>
          <w:color w:val="000000"/>
          <w:kern w:val="0"/>
          <w:sz w:val="28"/>
          <w:szCs w:val="28"/>
          <w:rtl/>
          <w:lang w:val="en-US" w:eastAsia="fr-FR"/>
          <w14:ligatures w14:val="none"/>
        </w:rPr>
        <w:t>''הכל בידי שמים חוץ מצינים פחים''.</w:t>
      </w:r>
    </w:p>
    <w:p w14:paraId="4169F6D5" w14:textId="77777777" w:rsidR="00095DBE" w:rsidRDefault="00095DBE" w:rsidP="00095DBE">
      <w:pPr>
        <w:bidi/>
        <w:spacing w:after="0" w:line="288" w:lineRule="auto"/>
        <w:jc w:val="both"/>
        <w:rPr>
          <w:rFonts w:ascii="David" w:eastAsia="Times New Roman" w:hAnsi="David" w:cs="David"/>
          <w:color w:val="000000"/>
          <w:kern w:val="0"/>
          <w:sz w:val="28"/>
          <w:szCs w:val="28"/>
          <w:rtl/>
          <w:lang w:val="en-US" w:eastAsia="fr-FR"/>
          <w14:ligatures w14:val="none"/>
        </w:rPr>
      </w:pPr>
      <w:r w:rsidRPr="00095DBE">
        <w:rPr>
          <w:rFonts w:ascii="David" w:eastAsia="Times New Roman" w:hAnsi="David" w:cs="David" w:hint="cs"/>
          <w:color w:val="000000"/>
          <w:kern w:val="0"/>
          <w:sz w:val="28"/>
          <w:szCs w:val="28"/>
          <w:rtl/>
          <w:lang w:val="en-US" w:eastAsia="fr-FR"/>
          <w14:ligatures w14:val="none"/>
        </w:rPr>
        <w:t xml:space="preserve">וכותב </w:t>
      </w:r>
      <w:r w:rsidRPr="00095DBE">
        <w:rPr>
          <w:rFonts w:ascii="David" w:eastAsia="Times New Roman" w:hAnsi="David" w:cs="David" w:hint="cs"/>
          <w:b/>
          <w:bCs/>
          <w:color w:val="000000"/>
          <w:kern w:val="0"/>
          <w:sz w:val="28"/>
          <w:szCs w:val="28"/>
          <w:rtl/>
          <w:lang w:val="en-US" w:eastAsia="fr-FR"/>
          <w14:ligatures w14:val="none"/>
        </w:rPr>
        <w:t>תוס'</w:t>
      </w:r>
      <w:r w:rsidRPr="00095DBE">
        <w:rPr>
          <w:rFonts w:ascii="David" w:eastAsia="Times New Roman" w:hAnsi="David" w:cs="David" w:hint="cs"/>
          <w:color w:val="000000"/>
          <w:kern w:val="0"/>
          <w:sz w:val="28"/>
          <w:szCs w:val="28"/>
          <w:rtl/>
          <w:lang w:val="en-US" w:eastAsia="fr-FR"/>
          <w14:ligatures w14:val="none"/>
        </w:rPr>
        <w:t xml:space="preserve"> </w:t>
      </w:r>
      <w:r w:rsidRPr="00095DBE">
        <w:rPr>
          <w:rFonts w:ascii="David" w:eastAsia="Times New Roman" w:hAnsi="David" w:cs="David"/>
          <w:color w:val="000000"/>
          <w:kern w:val="0"/>
          <w:sz w:val="28"/>
          <w:szCs w:val="28"/>
          <w:rtl/>
          <w:lang w:val="en-US" w:eastAsia="fr-FR"/>
          <w14:ligatures w14:val="none"/>
        </w:rPr>
        <w:t xml:space="preserve">והא דאמר </w:t>
      </w:r>
      <w:r w:rsidRPr="00095DBE">
        <w:rPr>
          <w:rFonts w:ascii="David" w:eastAsia="Times New Roman" w:hAnsi="David" w:cs="David"/>
          <w:color w:val="000000"/>
          <w:kern w:val="0"/>
          <w:sz w:val="24"/>
          <w:szCs w:val="24"/>
          <w:rtl/>
          <w:lang w:val="en-US" w:eastAsia="fr-FR"/>
          <w14:ligatures w14:val="none"/>
        </w:rPr>
        <w:t xml:space="preserve">(ברכות דף לג:) </w:t>
      </w:r>
      <w:r w:rsidRPr="00095DBE">
        <w:rPr>
          <w:rFonts w:ascii="David" w:eastAsia="Times New Roman" w:hAnsi="David" w:cs="David"/>
          <w:color w:val="000000"/>
          <w:kern w:val="0"/>
          <w:sz w:val="28"/>
          <w:szCs w:val="28"/>
          <w:rtl/>
          <w:lang w:val="en-US" w:eastAsia="fr-FR"/>
          <w14:ligatures w14:val="none"/>
        </w:rPr>
        <w:t xml:space="preserve">הכל בידי שמים חוץ מיראת שמים אין ענינו לכאן דהתם קאי על הולד במעי אמו </w:t>
      </w:r>
      <w:r w:rsidRPr="00095DBE">
        <w:rPr>
          <w:rFonts w:ascii="David" w:eastAsia="Times New Roman" w:hAnsi="David" w:cs="David"/>
          <w:color w:val="000000"/>
          <w:kern w:val="0"/>
          <w:sz w:val="24"/>
          <w:szCs w:val="24"/>
          <w:rtl/>
          <w:lang w:val="en-US" w:eastAsia="fr-FR"/>
          <w14:ligatures w14:val="none"/>
        </w:rPr>
        <w:t xml:space="preserve">(נדה טז:) </w:t>
      </w:r>
      <w:r w:rsidRPr="00095DBE">
        <w:rPr>
          <w:rFonts w:ascii="David" w:eastAsia="Times New Roman" w:hAnsi="David" w:cs="David"/>
          <w:color w:val="000000"/>
          <w:kern w:val="0"/>
          <w:sz w:val="28"/>
          <w:szCs w:val="28"/>
          <w:rtl/>
          <w:lang w:val="en-US" w:eastAsia="fr-FR"/>
          <w14:ligatures w14:val="none"/>
        </w:rPr>
        <w:t>שגוזרין אם יהא עני או עשיר גבור או חלש טפש או חכם אבל צדיק ורשע לא. והכא מיירי במאורעות הבאות על האדם</w:t>
      </w:r>
      <w:r w:rsidRPr="00095DBE">
        <w:rPr>
          <w:rFonts w:ascii="David" w:eastAsia="Times New Roman" w:hAnsi="David" w:cs="David" w:hint="cs"/>
          <w:color w:val="000000"/>
          <w:kern w:val="0"/>
          <w:sz w:val="28"/>
          <w:szCs w:val="28"/>
          <w:rtl/>
          <w:lang w:val="en-US" w:eastAsia="fr-FR"/>
          <w14:ligatures w14:val="none"/>
        </w:rPr>
        <w:t>''.</w:t>
      </w:r>
    </w:p>
    <w:p w14:paraId="56D78415" w14:textId="2156F097" w:rsidR="00095DBE" w:rsidRPr="00095DBE" w:rsidRDefault="00095DBE" w:rsidP="00095DBE">
      <w:pPr>
        <w:bidi/>
        <w:spacing w:after="0" w:line="288" w:lineRule="auto"/>
        <w:jc w:val="both"/>
        <w:rPr>
          <w:rFonts w:ascii="David" w:eastAsia="Times New Roman" w:hAnsi="David" w:cs="David"/>
          <w:color w:val="000000"/>
          <w:kern w:val="0"/>
          <w:sz w:val="28"/>
          <w:szCs w:val="28"/>
          <w:rtl/>
          <w:lang w:val="en-US" w:eastAsia="fr-FR"/>
          <w14:ligatures w14:val="none"/>
        </w:rPr>
      </w:pPr>
      <w:r w:rsidRPr="00095DBE">
        <w:rPr>
          <w:rFonts w:ascii="David" w:eastAsia="Times New Roman" w:hAnsi="David" w:cs="David" w:hint="cs"/>
          <w:b/>
          <w:bCs/>
          <w:color w:val="000000"/>
          <w:kern w:val="0"/>
          <w:sz w:val="28"/>
          <w:szCs w:val="28"/>
          <w:rtl/>
          <w:lang w:val="en-US" w:eastAsia="fr-FR"/>
          <w14:ligatures w14:val="none"/>
        </w:rPr>
        <w:t>ורש''י</w:t>
      </w:r>
      <w:r>
        <w:rPr>
          <w:rFonts w:ascii="David" w:eastAsia="Times New Roman" w:hAnsi="David" w:cs="David" w:hint="cs"/>
          <w:color w:val="000000"/>
          <w:kern w:val="0"/>
          <w:sz w:val="28"/>
          <w:szCs w:val="28"/>
          <w:rtl/>
          <w:lang w:val="en-US" w:eastAsia="fr-FR"/>
          <w14:ligatures w14:val="none"/>
        </w:rPr>
        <w:t xml:space="preserve"> כתב ''</w:t>
      </w:r>
      <w:r w:rsidRPr="00095DBE">
        <w:rPr>
          <w:rFonts w:ascii="David" w:eastAsia="Times New Roman" w:hAnsi="David" w:cs="David"/>
          <w:b/>
          <w:bCs/>
          <w:color w:val="000000"/>
          <w:kern w:val="0"/>
          <w:sz w:val="28"/>
          <w:szCs w:val="28"/>
          <w:rtl/>
          <w:lang w:val="en-US" w:eastAsia="fr-FR"/>
          <w14:ligatures w14:val="none"/>
        </w:rPr>
        <w:t>בידי שמים</w:t>
      </w:r>
      <w:r w:rsidRPr="00095DBE">
        <w:rPr>
          <w:rFonts w:ascii="David" w:eastAsia="Times New Roman" w:hAnsi="David" w:cs="David"/>
          <w:color w:val="000000"/>
          <w:kern w:val="0"/>
          <w:sz w:val="28"/>
          <w:szCs w:val="28"/>
          <w:rtl/>
          <w:lang w:val="en-US" w:eastAsia="fr-FR"/>
          <w14:ligatures w14:val="none"/>
        </w:rPr>
        <w:t>. אם באים פורעניות על האדם גזירת המלך הוא</w:t>
      </w:r>
      <w:r>
        <w:rPr>
          <w:rFonts w:ascii="David" w:eastAsia="Times New Roman" w:hAnsi="David" w:cs="David" w:hint="cs"/>
          <w:color w:val="000000"/>
          <w:kern w:val="0"/>
          <w:sz w:val="28"/>
          <w:szCs w:val="28"/>
          <w:rtl/>
          <w:lang w:val="en-US" w:eastAsia="fr-FR"/>
          <w14:ligatures w14:val="none"/>
        </w:rPr>
        <w:t>''.</w:t>
      </w:r>
    </w:p>
    <w:p w14:paraId="2B2BB5BE" w14:textId="6B15EE38" w:rsidR="00095DBE" w:rsidRDefault="00095DBE" w:rsidP="00095DBE">
      <w:pPr>
        <w:bidi/>
        <w:jc w:val="both"/>
        <w:rPr>
          <w:rFonts w:ascii="David" w:hAnsi="David" w:cs="David"/>
          <w:sz w:val="28"/>
          <w:szCs w:val="28"/>
          <w:rtl/>
        </w:rPr>
      </w:pPr>
      <w:r>
        <w:rPr>
          <w:rFonts w:ascii="David" w:hAnsi="David" w:cs="David" w:hint="cs"/>
          <w:sz w:val="28"/>
          <w:szCs w:val="28"/>
          <w:rtl/>
        </w:rPr>
        <w:t>והנה בשלמא לתוס' אפשר לפרש ''הכל [בין בהטבות בין</w:t>
      </w:r>
      <w:r w:rsidR="00087B55">
        <w:rPr>
          <w:rFonts w:ascii="David" w:hAnsi="David" w:cs="David" w:hint="cs"/>
          <w:sz w:val="28"/>
          <w:szCs w:val="28"/>
          <w:rtl/>
        </w:rPr>
        <w:t xml:space="preserve"> פורענויות] בידי שמים חוץ מצינים פחים'' אלא רש''י פירש דאיירי רק על פורעניות, וא''כ מה המקור שגם הטובות שאדם חי נגזרו מן השמים.</w:t>
      </w:r>
      <w:r>
        <w:rPr>
          <w:rFonts w:ascii="David" w:hAnsi="David" w:cs="David" w:hint="cs"/>
          <w:sz w:val="28"/>
          <w:szCs w:val="28"/>
          <w:rtl/>
        </w:rPr>
        <w:t xml:space="preserve">  </w:t>
      </w:r>
    </w:p>
    <w:p w14:paraId="47F0E633" w14:textId="77777777" w:rsidR="00A20F88" w:rsidRDefault="00A20F88" w:rsidP="00A20F88">
      <w:pPr>
        <w:bidi/>
        <w:jc w:val="both"/>
        <w:rPr>
          <w:rFonts w:ascii="David" w:hAnsi="David" w:cs="David"/>
          <w:sz w:val="28"/>
          <w:szCs w:val="28"/>
          <w:rtl/>
        </w:rPr>
      </w:pPr>
    </w:p>
    <w:p w14:paraId="6B44AE8D" w14:textId="7234F36D" w:rsidR="00A20F88" w:rsidRPr="00A20F88" w:rsidRDefault="00A20F88" w:rsidP="00A20F88">
      <w:pPr>
        <w:bidi/>
        <w:jc w:val="both"/>
        <w:rPr>
          <w:rFonts w:ascii="David" w:hAnsi="David" w:cs="David"/>
          <w:sz w:val="36"/>
          <w:szCs w:val="36"/>
          <w:u w:val="single"/>
          <w:rtl/>
        </w:rPr>
      </w:pPr>
      <w:r w:rsidRPr="00A20F88">
        <w:rPr>
          <w:rFonts w:ascii="David" w:hAnsi="David" w:cs="David" w:hint="cs"/>
          <w:sz w:val="36"/>
          <w:szCs w:val="36"/>
          <w:u w:val="single"/>
          <w:rtl/>
        </w:rPr>
        <w:t xml:space="preserve">לפעמים יש טענה של 'מן השמים קנסוהו' גם למזיק </w:t>
      </w:r>
    </w:p>
    <w:p w14:paraId="39129D81" w14:textId="2A3243BE" w:rsidR="00A20F88" w:rsidRPr="00A20F88" w:rsidRDefault="00A20F88" w:rsidP="00A20F88">
      <w:pPr>
        <w:bidi/>
        <w:jc w:val="both"/>
        <w:rPr>
          <w:rFonts w:ascii="David" w:hAnsi="David" w:cs="David"/>
          <w:sz w:val="28"/>
          <w:szCs w:val="28"/>
          <w:rtl/>
        </w:rPr>
      </w:pPr>
      <w:r>
        <w:rPr>
          <w:rFonts w:ascii="David" w:hAnsi="David" w:cs="David" w:hint="cs"/>
          <w:sz w:val="28"/>
          <w:szCs w:val="28"/>
          <w:rtl/>
        </w:rPr>
        <w:t xml:space="preserve">איתא </w:t>
      </w:r>
      <w:r w:rsidRPr="00A20F88">
        <w:rPr>
          <w:rFonts w:ascii="David" w:hAnsi="David" w:cs="David" w:hint="cs"/>
          <w:b/>
          <w:bCs/>
          <w:sz w:val="28"/>
          <w:szCs w:val="28"/>
          <w:rtl/>
        </w:rPr>
        <w:t>בב''ק</w:t>
      </w:r>
      <w:r w:rsidRPr="00A20F88">
        <w:rPr>
          <w:rFonts w:ascii="David" w:hAnsi="David" w:cs="David" w:hint="cs"/>
          <w:sz w:val="28"/>
          <w:szCs w:val="28"/>
          <w:rtl/>
        </w:rPr>
        <w:t xml:space="preserve"> </w:t>
      </w:r>
      <w:r w:rsidRPr="00A20F88">
        <w:rPr>
          <w:rFonts w:ascii="David" w:hAnsi="David" w:cs="David" w:hint="cs"/>
          <w:sz w:val="24"/>
          <w:szCs w:val="24"/>
          <w:rtl/>
        </w:rPr>
        <w:t xml:space="preserve">(דף נה.) </w:t>
      </w:r>
      <w:r w:rsidRPr="00A20F88">
        <w:rPr>
          <w:rFonts w:ascii="David" w:hAnsi="David" w:cs="David" w:hint="cs"/>
          <w:sz w:val="28"/>
          <w:szCs w:val="28"/>
          <w:rtl/>
        </w:rPr>
        <w:t>''</w:t>
      </w:r>
      <w:r w:rsidRPr="00A20F88">
        <w:rPr>
          <w:rFonts w:ascii="David" w:hAnsi="David" w:cs="David"/>
          <w:sz w:val="28"/>
          <w:szCs w:val="28"/>
          <w:rtl/>
        </w:rPr>
        <w:t>נפלה לגינה ונהנית משלמת מה שנהנית</w:t>
      </w:r>
      <w:r w:rsidRPr="00A20F88">
        <w:rPr>
          <w:rFonts w:ascii="David" w:hAnsi="David" w:cs="David" w:hint="cs"/>
          <w:sz w:val="28"/>
          <w:szCs w:val="28"/>
          <w:rtl/>
        </w:rPr>
        <w:t>'' דהיינו רק מה שנהנית ולא מה שהזיקה.</w:t>
      </w:r>
    </w:p>
    <w:p w14:paraId="1A314172" w14:textId="4FEC671D" w:rsidR="00A20F88" w:rsidRPr="00A20F88" w:rsidRDefault="00A20F88" w:rsidP="00A20F88">
      <w:pPr>
        <w:bidi/>
        <w:jc w:val="both"/>
        <w:rPr>
          <w:rFonts w:ascii="David" w:hAnsi="David" w:cs="David"/>
          <w:sz w:val="28"/>
          <w:szCs w:val="28"/>
          <w:rtl/>
        </w:rPr>
      </w:pPr>
      <w:r w:rsidRPr="00A20F88">
        <w:rPr>
          <w:rFonts w:ascii="David" w:hAnsi="David" w:cs="David" w:hint="cs"/>
          <w:sz w:val="28"/>
          <w:szCs w:val="28"/>
          <w:rtl/>
        </w:rPr>
        <w:t>ובדף נח. '</w:t>
      </w:r>
      <w:r>
        <w:rPr>
          <w:rFonts w:ascii="David" w:hAnsi="David" w:cs="David" w:hint="cs"/>
          <w:sz w:val="28"/>
          <w:szCs w:val="28"/>
          <w:rtl/>
        </w:rPr>
        <w:t xml:space="preserve">איתא </w:t>
      </w:r>
      <w:r w:rsidRPr="00A20F88">
        <w:rPr>
          <w:rFonts w:ascii="David" w:hAnsi="David" w:cs="David" w:hint="cs"/>
          <w:sz w:val="28"/>
          <w:szCs w:val="28"/>
          <w:rtl/>
        </w:rPr>
        <w:t>'</w:t>
      </w:r>
      <w:r w:rsidRPr="00A20F88">
        <w:rPr>
          <w:rFonts w:ascii="David" w:hAnsi="David" w:cs="David"/>
          <w:sz w:val="28"/>
          <w:szCs w:val="28"/>
          <w:rtl/>
        </w:rPr>
        <w:t xml:space="preserve">אמר </w:t>
      </w:r>
      <w:r w:rsidRPr="00A20F88">
        <w:rPr>
          <w:rFonts w:ascii="David" w:hAnsi="David" w:cs="David"/>
          <w:b/>
          <w:bCs/>
          <w:sz w:val="28"/>
          <w:szCs w:val="28"/>
          <w:rtl/>
        </w:rPr>
        <w:t>רב כהנא</w:t>
      </w:r>
      <w:r w:rsidRPr="00A20F88">
        <w:rPr>
          <w:rFonts w:ascii="David" w:hAnsi="David" w:cs="David"/>
          <w:sz w:val="28"/>
          <w:szCs w:val="28"/>
          <w:rtl/>
        </w:rPr>
        <w:t xml:space="preserve"> לא שנו אלא באותה ערוגה אבל מערוגה לערוגה משלמת מה שהזיקה </w:t>
      </w:r>
      <w:r w:rsidRPr="00A20F88">
        <w:rPr>
          <w:rFonts w:ascii="David" w:hAnsi="David" w:cs="David"/>
          <w:b/>
          <w:bCs/>
          <w:sz w:val="28"/>
          <w:szCs w:val="28"/>
          <w:rtl/>
        </w:rPr>
        <w:t>ורבי יוחנן</w:t>
      </w:r>
      <w:r w:rsidRPr="00A20F88">
        <w:rPr>
          <w:rFonts w:ascii="David" w:hAnsi="David" w:cs="David"/>
          <w:sz w:val="28"/>
          <w:szCs w:val="28"/>
          <w:rtl/>
        </w:rPr>
        <w:t xml:space="preserve"> אמר אפי' מערוגה לערוגה ואפילו כל היום כולו עד שתצא ותחזור לדעת</w:t>
      </w:r>
      <w:r w:rsidRPr="00A20F88">
        <w:rPr>
          <w:rFonts w:ascii="David" w:hAnsi="David" w:cs="David" w:hint="cs"/>
          <w:sz w:val="28"/>
          <w:szCs w:val="28"/>
          <w:rtl/>
        </w:rPr>
        <w:t>''.</w:t>
      </w:r>
    </w:p>
    <w:p w14:paraId="6EA8753F" w14:textId="77777777" w:rsidR="00A20F88" w:rsidRPr="00A20F88" w:rsidRDefault="00A20F88" w:rsidP="00A20F88">
      <w:pPr>
        <w:bidi/>
        <w:jc w:val="both"/>
        <w:rPr>
          <w:rFonts w:ascii="David" w:hAnsi="David" w:cs="David"/>
          <w:sz w:val="28"/>
          <w:szCs w:val="28"/>
          <w:rtl/>
        </w:rPr>
      </w:pPr>
      <w:r w:rsidRPr="00A20F88">
        <w:rPr>
          <w:rFonts w:ascii="David" w:hAnsi="David" w:cs="David" w:hint="cs"/>
          <w:sz w:val="28"/>
          <w:szCs w:val="28"/>
          <w:rtl/>
        </w:rPr>
        <w:t xml:space="preserve">וכותב </w:t>
      </w:r>
      <w:r w:rsidRPr="00A20F88">
        <w:rPr>
          <w:rFonts w:ascii="David" w:hAnsi="David" w:cs="David" w:hint="cs"/>
          <w:b/>
          <w:bCs/>
          <w:sz w:val="28"/>
          <w:szCs w:val="28"/>
          <w:rtl/>
        </w:rPr>
        <w:t>הרשב''א</w:t>
      </w:r>
      <w:r w:rsidRPr="00A20F88">
        <w:rPr>
          <w:rFonts w:ascii="David" w:hAnsi="David" w:cs="David" w:hint="cs"/>
          <w:sz w:val="28"/>
          <w:szCs w:val="28"/>
          <w:rtl/>
        </w:rPr>
        <w:t xml:space="preserve"> ''</w:t>
      </w:r>
      <w:r w:rsidRPr="00A20F88">
        <w:rPr>
          <w:rFonts w:ascii="David" w:hAnsi="David" w:cs="David"/>
          <w:sz w:val="28"/>
          <w:szCs w:val="28"/>
          <w:rtl/>
        </w:rPr>
        <w:t xml:space="preserve">הא דאמר: </w:t>
      </w:r>
      <w:r w:rsidRPr="00A20F88">
        <w:rPr>
          <w:rFonts w:ascii="David" w:hAnsi="David" w:cs="David"/>
          <w:b/>
          <w:bCs/>
          <w:sz w:val="28"/>
          <w:szCs w:val="28"/>
          <w:rtl/>
        </w:rPr>
        <w:t>ר' יוחנן</w:t>
      </w:r>
      <w:r w:rsidRPr="00A20F88">
        <w:rPr>
          <w:rFonts w:ascii="David" w:hAnsi="David" w:cs="David"/>
          <w:sz w:val="28"/>
          <w:szCs w:val="28"/>
          <w:rtl/>
        </w:rPr>
        <w:t xml:space="preserve"> אפילו מערוגה לערוגה. אפילו כשראוה הבעלים שנפלה וכי רועה היא ותדע מדאמר רב כהנא מערוגה לערוגה חייב דעל כרחין היא כשהבעלים יודעים היא דאי לא אמאי חייב והא אונס הוא אלא ודאי כשידעו הוא ואפ"ה </w:t>
      </w:r>
      <w:r w:rsidRPr="00A20F88">
        <w:rPr>
          <w:rFonts w:ascii="David" w:hAnsi="David" w:cs="David"/>
          <w:b/>
          <w:bCs/>
          <w:sz w:val="28"/>
          <w:szCs w:val="28"/>
          <w:rtl/>
        </w:rPr>
        <w:t>לר' יוחנן</w:t>
      </w:r>
      <w:r w:rsidRPr="00A20F88">
        <w:rPr>
          <w:rFonts w:ascii="David" w:hAnsi="David" w:cs="David"/>
          <w:sz w:val="28"/>
          <w:szCs w:val="28"/>
          <w:rtl/>
        </w:rPr>
        <w:t xml:space="preserve"> פטור עד שתצא דמן שמיא הוא דקנסוה וכן פירש </w:t>
      </w:r>
      <w:r w:rsidRPr="00A20F88">
        <w:rPr>
          <w:rFonts w:ascii="David" w:hAnsi="David" w:cs="David"/>
          <w:b/>
          <w:bCs/>
          <w:sz w:val="28"/>
          <w:szCs w:val="28"/>
          <w:rtl/>
        </w:rPr>
        <w:t>הראב"ד</w:t>
      </w:r>
      <w:r w:rsidRPr="00A20F88">
        <w:rPr>
          <w:rFonts w:ascii="David" w:hAnsi="David" w:cs="David"/>
          <w:sz w:val="28"/>
          <w:szCs w:val="28"/>
          <w:rtl/>
        </w:rPr>
        <w:t xml:space="preserve"> ז"ל.</w:t>
      </w:r>
    </w:p>
    <w:p w14:paraId="0D03DC57" w14:textId="77777777" w:rsidR="00A20F88" w:rsidRDefault="00A20F88" w:rsidP="00A20F88">
      <w:pPr>
        <w:bidi/>
        <w:jc w:val="both"/>
        <w:rPr>
          <w:rFonts w:ascii="David" w:hAnsi="David" w:cs="David"/>
          <w:sz w:val="28"/>
          <w:szCs w:val="28"/>
          <w:rtl/>
        </w:rPr>
      </w:pPr>
    </w:p>
    <w:p w14:paraId="3B8E0CD1" w14:textId="77777777" w:rsidR="00AD470F" w:rsidRPr="00435B6D" w:rsidRDefault="00AD470F" w:rsidP="00AD470F">
      <w:pPr>
        <w:bidi/>
        <w:jc w:val="both"/>
        <w:rPr>
          <w:rFonts w:ascii="David" w:hAnsi="David" w:cs="David"/>
          <w:sz w:val="28"/>
          <w:szCs w:val="28"/>
        </w:rPr>
      </w:pPr>
    </w:p>
    <w:sectPr w:rsidR="00AD470F" w:rsidRPr="00435B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B6D"/>
    <w:rsid w:val="00087B55"/>
    <w:rsid w:val="00095DBE"/>
    <w:rsid w:val="001D2779"/>
    <w:rsid w:val="00435B6D"/>
    <w:rsid w:val="005F3CC7"/>
    <w:rsid w:val="00724FD9"/>
    <w:rsid w:val="00866308"/>
    <w:rsid w:val="008930A4"/>
    <w:rsid w:val="00900435"/>
    <w:rsid w:val="00A20F88"/>
    <w:rsid w:val="00AD470F"/>
    <w:rsid w:val="00BA404F"/>
    <w:rsid w:val="00C5216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F2E6"/>
  <w15:chartTrackingRefBased/>
  <w15:docId w15:val="{8BA147BF-6795-49F4-845F-73AD1963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435B6D"/>
    <w:rPr>
      <w:color w:val="0563C1" w:themeColor="hyperlink"/>
      <w:u w:val="single"/>
    </w:rPr>
  </w:style>
  <w:style w:type="character" w:styleId="Mentionnonrsolue">
    <w:name w:val="Unresolved Mention"/>
    <w:basedOn w:val="Policepardfaut"/>
    <w:uiPriority w:val="99"/>
    <w:semiHidden/>
    <w:unhideWhenUsed/>
    <w:rsid w:val="00435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1006</Words>
  <Characters>5536</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9</cp:revision>
  <dcterms:created xsi:type="dcterms:W3CDTF">2023-08-09T13:16:00Z</dcterms:created>
  <dcterms:modified xsi:type="dcterms:W3CDTF">2024-01-30T16:03:00Z</dcterms:modified>
</cp:coreProperties>
</file>