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F13D7" w14:textId="3E45F1F4" w:rsidR="001D2779" w:rsidRPr="006060D4" w:rsidRDefault="006060D4" w:rsidP="006060D4">
      <w:pPr>
        <w:bidi/>
        <w:ind w:left="3540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6060D4">
        <w:rPr>
          <w:rFonts w:ascii="David" w:hAnsi="David" w:cs="David" w:hint="cs"/>
          <w:sz w:val="56"/>
          <w:szCs w:val="56"/>
          <w:u w:val="single"/>
          <w:rtl/>
        </w:rPr>
        <w:t>זקן</w:t>
      </w:r>
    </w:p>
    <w:p w14:paraId="1C5FE2BA" w14:textId="2589BF2E" w:rsidR="006060D4" w:rsidRDefault="006060D4" w:rsidP="006060D4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307817BC" w14:textId="0A3360D7" w:rsidR="006060D4" w:rsidRDefault="006060D4" w:rsidP="006060D4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03BB33AC" w14:textId="77777777" w:rsidR="006060D4" w:rsidRPr="00F00321" w:rsidRDefault="006060D4" w:rsidP="006060D4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F00321">
        <w:rPr>
          <w:rFonts w:ascii="David" w:hAnsi="David" w:cs="David" w:hint="cs"/>
          <w:sz w:val="36"/>
          <w:szCs w:val="36"/>
          <w:u w:val="single"/>
          <w:rtl/>
        </w:rPr>
        <w:t>יש יותר רחמים לזקנים מלבחורים</w:t>
      </w:r>
    </w:p>
    <w:p w14:paraId="3FB9F4AC" w14:textId="77777777" w:rsidR="006060D4" w:rsidRPr="00F00321" w:rsidRDefault="006060D4" w:rsidP="006060D4">
      <w:pPr>
        <w:bidi/>
        <w:jc w:val="both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עי' </w:t>
      </w:r>
      <w:r w:rsidRPr="00F00321">
        <w:rPr>
          <w:rFonts w:ascii="David" w:hAnsi="David" w:cs="David" w:hint="cs"/>
          <w:b/>
          <w:bCs/>
          <w:sz w:val="28"/>
          <w:szCs w:val="28"/>
          <w:rtl/>
        </w:rPr>
        <w:t>המהר''ל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F00321">
        <w:rPr>
          <w:rFonts w:ascii="David" w:hAnsi="David" w:cs="David" w:hint="cs"/>
          <w:sz w:val="24"/>
          <w:szCs w:val="24"/>
          <w:rtl/>
        </w:rPr>
        <w:t>(</w:t>
      </w:r>
      <w:r w:rsidRPr="00F00321">
        <w:rPr>
          <w:rFonts w:ascii="David" w:hAnsi="David" w:cs="David"/>
          <w:sz w:val="24"/>
          <w:szCs w:val="24"/>
          <w:rtl/>
        </w:rPr>
        <w:t>חידושי אגדות</w:t>
      </w:r>
      <w:r w:rsidRPr="00F00321">
        <w:rPr>
          <w:rFonts w:ascii="David" w:hAnsi="David" w:cs="David" w:hint="cs"/>
          <w:sz w:val="24"/>
          <w:szCs w:val="24"/>
          <w:rtl/>
        </w:rPr>
        <w:t xml:space="preserve">) </w:t>
      </w:r>
      <w:r>
        <w:rPr>
          <w:rFonts w:ascii="David" w:hAnsi="David" w:cs="David" w:hint="cs"/>
          <w:sz w:val="28"/>
          <w:szCs w:val="28"/>
          <w:rtl/>
        </w:rPr>
        <w:t xml:space="preserve">על </w:t>
      </w:r>
      <w:r w:rsidRPr="00F00321">
        <w:rPr>
          <w:rFonts w:ascii="David" w:hAnsi="David" w:cs="David"/>
          <w:b/>
          <w:bCs/>
          <w:sz w:val="28"/>
          <w:szCs w:val="28"/>
          <w:rtl/>
        </w:rPr>
        <w:t>שבת</w:t>
      </w:r>
      <w:r w:rsidRPr="00F00321">
        <w:rPr>
          <w:rFonts w:ascii="David" w:hAnsi="David" w:cs="David"/>
          <w:sz w:val="28"/>
          <w:szCs w:val="28"/>
          <w:rtl/>
        </w:rPr>
        <w:t xml:space="preserve"> </w:t>
      </w:r>
      <w:r w:rsidRPr="00F00321">
        <w:rPr>
          <w:rFonts w:ascii="David" w:hAnsi="David" w:cs="David" w:hint="cs"/>
          <w:sz w:val="24"/>
          <w:szCs w:val="24"/>
          <w:rtl/>
        </w:rPr>
        <w:t>(</w:t>
      </w:r>
      <w:r w:rsidRPr="00F00321">
        <w:rPr>
          <w:rFonts w:ascii="David" w:hAnsi="David" w:cs="David"/>
          <w:sz w:val="24"/>
          <w:szCs w:val="24"/>
          <w:rtl/>
        </w:rPr>
        <w:t>דף לג</w:t>
      </w:r>
      <w:r w:rsidRPr="00F00321">
        <w:rPr>
          <w:rFonts w:ascii="David" w:hAnsi="David" w:cs="David" w:hint="cs"/>
          <w:sz w:val="24"/>
          <w:szCs w:val="24"/>
          <w:rtl/>
        </w:rPr>
        <w:t xml:space="preserve">:) </w:t>
      </w:r>
      <w:r>
        <w:rPr>
          <w:rFonts w:ascii="David" w:hAnsi="David" w:cs="David" w:hint="cs"/>
          <w:sz w:val="28"/>
          <w:szCs w:val="28"/>
          <w:rtl/>
        </w:rPr>
        <w:t>שכותב ''</w:t>
      </w:r>
      <w:r w:rsidRPr="00F00321">
        <w:rPr>
          <w:rFonts w:ascii="David" w:hAnsi="David" w:cs="David"/>
          <w:sz w:val="28"/>
          <w:szCs w:val="28"/>
          <w:rtl/>
        </w:rPr>
        <w:t>מפני שהזקינים נמצא בהם הרחמים יותר ממה שנמצא בבחורים שיש בהם מדת הדין</w:t>
      </w:r>
      <w:r>
        <w:rPr>
          <w:rFonts w:ascii="David" w:hAnsi="David" w:cs="David" w:hint="cs"/>
          <w:sz w:val="28"/>
          <w:szCs w:val="28"/>
          <w:rtl/>
        </w:rPr>
        <w:t>''</w:t>
      </w:r>
      <w:r w:rsidRPr="00F00321">
        <w:rPr>
          <w:rFonts w:ascii="David" w:hAnsi="David" w:cs="David"/>
          <w:sz w:val="28"/>
          <w:szCs w:val="28"/>
          <w:rtl/>
        </w:rPr>
        <w:t>.</w:t>
      </w:r>
    </w:p>
    <w:p w14:paraId="7016CDE7" w14:textId="77777777" w:rsidR="006060D4" w:rsidRPr="006060D4" w:rsidRDefault="006060D4" w:rsidP="006060D4">
      <w:pPr>
        <w:bidi/>
        <w:jc w:val="both"/>
        <w:rPr>
          <w:rFonts w:ascii="David" w:hAnsi="David" w:cs="David"/>
          <w:sz w:val="28"/>
          <w:szCs w:val="28"/>
        </w:rPr>
      </w:pPr>
    </w:p>
    <w:sectPr w:rsidR="006060D4" w:rsidRPr="006060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0D4"/>
    <w:rsid w:val="001D2779"/>
    <w:rsid w:val="00606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089C8"/>
  <w15:chartTrackingRefBased/>
  <w15:docId w15:val="{74CE48AF-A2A6-4930-8AB8-89255FDED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1</cp:revision>
  <dcterms:created xsi:type="dcterms:W3CDTF">2023-05-10T18:28:00Z</dcterms:created>
  <dcterms:modified xsi:type="dcterms:W3CDTF">2023-05-10T18:29:00Z</dcterms:modified>
</cp:coreProperties>
</file>