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6A7D87" w14:textId="77777777" w:rsidR="00F35860" w:rsidRPr="001269C7" w:rsidRDefault="002316FE" w:rsidP="001269C7">
      <w:pPr>
        <w:bidi/>
        <w:jc w:val="both"/>
        <w:rPr>
          <w:rFonts w:ascii="David" w:hAnsi="David" w:cs="David"/>
          <w:noProof/>
          <w:sz w:val="56"/>
          <w:szCs w:val="56"/>
          <w:u w:val="single"/>
          <w:rtl/>
          <w:lang w:val="fr-FR" w:bidi="he-IL"/>
        </w:rPr>
      </w:pPr>
      <w:r w:rsidRPr="001269C7">
        <w:rPr>
          <w:rFonts w:ascii="David" w:hAnsi="David" w:cs="David"/>
          <w:noProof/>
          <w:sz w:val="56"/>
          <w:szCs w:val="56"/>
          <w:rtl/>
          <w:lang w:val="fr-FR" w:bidi="he-IL"/>
        </w:rPr>
        <w:t xml:space="preserve">                          </w:t>
      </w:r>
      <w:r w:rsidRPr="001269C7">
        <w:rPr>
          <w:rFonts w:ascii="David" w:hAnsi="David" w:cs="David"/>
          <w:noProof/>
          <w:sz w:val="56"/>
          <w:szCs w:val="56"/>
          <w:u w:val="single"/>
          <w:rtl/>
          <w:lang w:val="fr-FR" w:bidi="he-IL"/>
        </w:rPr>
        <w:t xml:space="preserve">חומרות </w:t>
      </w:r>
    </w:p>
    <w:p w14:paraId="395E7138" w14:textId="77777777" w:rsidR="002316FE" w:rsidRPr="001269C7" w:rsidRDefault="002316FE" w:rsidP="001269C7">
      <w:pPr>
        <w:bidi/>
        <w:jc w:val="both"/>
        <w:rPr>
          <w:rFonts w:ascii="David" w:hAnsi="David" w:cs="David"/>
          <w:noProof/>
          <w:sz w:val="28"/>
          <w:szCs w:val="28"/>
          <w:rtl/>
          <w:lang w:val="fr-FR" w:bidi="he-IL"/>
        </w:rPr>
      </w:pPr>
    </w:p>
    <w:p w14:paraId="772A4EA0" w14:textId="77777777" w:rsidR="002316FE" w:rsidRPr="001269C7" w:rsidRDefault="002316FE" w:rsidP="001269C7">
      <w:pPr>
        <w:bidi/>
        <w:jc w:val="both"/>
        <w:rPr>
          <w:rFonts w:ascii="David" w:hAnsi="David" w:cs="David"/>
          <w:noProof/>
          <w:sz w:val="28"/>
          <w:szCs w:val="28"/>
          <w:rtl/>
          <w:lang w:val="fr-FR" w:bidi="he-IL"/>
        </w:rPr>
      </w:pPr>
    </w:p>
    <w:p w14:paraId="2D1755CC" w14:textId="43E27FA1" w:rsidR="002316FE" w:rsidRDefault="002316FE" w:rsidP="001269C7">
      <w:pPr>
        <w:bidi/>
        <w:jc w:val="both"/>
        <w:rPr>
          <w:rFonts w:ascii="David" w:hAnsi="David" w:cs="David"/>
          <w:noProof/>
          <w:sz w:val="28"/>
          <w:szCs w:val="28"/>
          <w:rtl/>
          <w:lang w:val="fr-FR" w:bidi="he-IL"/>
        </w:rPr>
      </w:pPr>
      <w:r w:rsidRPr="001269C7">
        <w:rPr>
          <w:rFonts w:ascii="David" w:hAnsi="David" w:cs="David"/>
          <w:noProof/>
          <w:sz w:val="28"/>
          <w:szCs w:val="28"/>
          <w:rtl/>
          <w:lang w:val="fr-FR" w:bidi="he-IL"/>
        </w:rPr>
        <w:t xml:space="preserve">_ העולם שואלים על הפסוק </w:t>
      </w:r>
      <w:r w:rsidRPr="001269C7">
        <w:rPr>
          <w:rFonts w:ascii="David" w:hAnsi="David" w:cs="David"/>
          <w:b/>
          <w:bCs/>
          <w:noProof/>
          <w:sz w:val="28"/>
          <w:szCs w:val="28"/>
          <w:rtl/>
          <w:lang w:val="fr-FR" w:bidi="he-IL"/>
        </w:rPr>
        <w:t>בקהלת</w:t>
      </w:r>
      <w:r w:rsidR="001269C7">
        <w:rPr>
          <w:rFonts w:ascii="David" w:hAnsi="David" w:cs="David"/>
          <w:noProof/>
          <w:sz w:val="28"/>
          <w:szCs w:val="28"/>
          <w:rtl/>
          <w:lang w:val="fr-FR" w:bidi="he-IL"/>
        </w:rPr>
        <w:t xml:space="preserve"> </w:t>
      </w:r>
      <w:r w:rsidRPr="001269C7">
        <w:rPr>
          <w:rFonts w:ascii="David" w:hAnsi="David" w:cs="David"/>
          <w:noProof/>
          <w:sz w:val="24"/>
          <w:szCs w:val="24"/>
          <w:rtl/>
          <w:lang w:val="fr-FR" w:bidi="he-IL"/>
        </w:rPr>
        <w:t xml:space="preserve">(ז, טז) </w:t>
      </w:r>
      <w:r w:rsidRPr="001269C7">
        <w:rPr>
          <w:rFonts w:ascii="David" w:hAnsi="David" w:cs="David"/>
          <w:noProof/>
          <w:sz w:val="28"/>
          <w:szCs w:val="28"/>
          <w:rtl/>
          <w:lang w:val="fr-FR" w:bidi="he-IL"/>
        </w:rPr>
        <w:t xml:space="preserve">''אל תהי צדיק הרבה'', וכי יש גבול לצדקות  ועי' פירוש </w:t>
      </w:r>
      <w:r w:rsidRPr="001269C7">
        <w:rPr>
          <w:rFonts w:ascii="David" w:hAnsi="David" w:cs="David"/>
          <w:b/>
          <w:bCs/>
          <w:noProof/>
          <w:sz w:val="28"/>
          <w:szCs w:val="28"/>
          <w:rtl/>
          <w:lang w:val="fr-FR" w:bidi="he-IL"/>
        </w:rPr>
        <w:t>הגר''א</w:t>
      </w:r>
      <w:r w:rsidRPr="001269C7">
        <w:rPr>
          <w:rFonts w:ascii="David" w:hAnsi="David" w:cs="David"/>
          <w:noProof/>
          <w:sz w:val="28"/>
          <w:szCs w:val="28"/>
          <w:rtl/>
          <w:lang w:val="fr-FR" w:bidi="he-IL"/>
        </w:rPr>
        <w:t xml:space="preserve"> </w:t>
      </w:r>
      <w:r w:rsidR="001269C7" w:rsidRPr="001269C7">
        <w:rPr>
          <w:rFonts w:ascii="David" w:hAnsi="David" w:cs="David" w:hint="cs"/>
          <w:noProof/>
          <w:sz w:val="24"/>
          <w:szCs w:val="24"/>
          <w:rtl/>
          <w:lang w:val="fr-FR" w:bidi="he-IL"/>
        </w:rPr>
        <w:t xml:space="preserve">(ד''ה להבין) </w:t>
      </w:r>
      <w:r w:rsidRPr="001269C7">
        <w:rPr>
          <w:rFonts w:ascii="David" w:hAnsi="David" w:cs="David"/>
          <w:noProof/>
          <w:sz w:val="28"/>
          <w:szCs w:val="28"/>
          <w:rtl/>
          <w:lang w:val="fr-FR" w:bidi="he-IL"/>
        </w:rPr>
        <w:t xml:space="preserve">על </w:t>
      </w:r>
      <w:r w:rsidRPr="001269C7">
        <w:rPr>
          <w:rFonts w:ascii="David" w:hAnsi="David" w:cs="David"/>
          <w:b/>
          <w:bCs/>
          <w:noProof/>
          <w:sz w:val="28"/>
          <w:szCs w:val="28"/>
          <w:rtl/>
          <w:lang w:val="fr-FR" w:bidi="he-IL"/>
        </w:rPr>
        <w:t>משלי</w:t>
      </w:r>
      <w:r w:rsidR="001269C7">
        <w:rPr>
          <w:rFonts w:ascii="David" w:hAnsi="David" w:cs="David" w:hint="cs"/>
          <w:b/>
          <w:bCs/>
          <w:noProof/>
          <w:sz w:val="28"/>
          <w:szCs w:val="28"/>
          <w:rtl/>
          <w:lang w:val="fr-FR" w:bidi="he-IL"/>
        </w:rPr>
        <w:t xml:space="preserve"> </w:t>
      </w:r>
      <w:r w:rsidRPr="001269C7">
        <w:rPr>
          <w:rFonts w:ascii="David" w:hAnsi="David" w:cs="David"/>
          <w:noProof/>
          <w:sz w:val="24"/>
          <w:szCs w:val="24"/>
          <w:rtl/>
          <w:lang w:val="fr-FR" w:bidi="he-IL"/>
        </w:rPr>
        <w:t>(א, ב)</w:t>
      </w:r>
      <w:r w:rsidRPr="001269C7">
        <w:rPr>
          <w:rFonts w:ascii="David" w:hAnsi="David" w:cs="David"/>
          <w:noProof/>
          <w:sz w:val="28"/>
          <w:szCs w:val="28"/>
          <w:rtl/>
          <w:lang w:val="fr-FR" w:bidi="he-IL"/>
        </w:rPr>
        <w:t xml:space="preserve"> שמפרש כגון שמתענה כל השבוע וגם בשבת [או שלומד במקום או בזמן האסור לו] ופי' הפסוק הוא ''אל תהיה צדיק הרבה יותר ממה שכתוב בתורה''.</w:t>
      </w:r>
    </w:p>
    <w:p w14:paraId="3AFD8886" w14:textId="13E48D8B" w:rsidR="001269C7" w:rsidRDefault="001269C7" w:rsidP="001269C7">
      <w:pPr>
        <w:bidi/>
        <w:jc w:val="both"/>
        <w:rPr>
          <w:rFonts w:ascii="David" w:hAnsi="David" w:cs="David"/>
          <w:noProof/>
          <w:sz w:val="28"/>
          <w:szCs w:val="28"/>
          <w:rtl/>
          <w:lang w:val="fr-FR" w:bidi="he-IL"/>
        </w:rPr>
      </w:pPr>
      <w:r>
        <w:rPr>
          <w:rFonts w:ascii="David" w:hAnsi="David" w:cs="David" w:hint="cs"/>
          <w:noProof/>
          <w:sz w:val="28"/>
          <w:szCs w:val="28"/>
          <w:rtl/>
          <w:lang w:val="fr-FR" w:bidi="he-IL"/>
        </w:rPr>
        <w:t xml:space="preserve">ומבואר </w:t>
      </w:r>
      <w:r w:rsidRPr="001269C7">
        <w:rPr>
          <w:rFonts w:ascii="David" w:hAnsi="David" w:cs="David" w:hint="cs"/>
          <w:b/>
          <w:bCs/>
          <w:noProof/>
          <w:sz w:val="28"/>
          <w:szCs w:val="28"/>
          <w:rtl/>
          <w:lang w:val="fr-FR" w:bidi="he-IL"/>
        </w:rPr>
        <w:t>באבות</w:t>
      </w:r>
      <w:r>
        <w:rPr>
          <w:rFonts w:ascii="David" w:hAnsi="David" w:cs="David" w:hint="cs"/>
          <w:noProof/>
          <w:sz w:val="28"/>
          <w:szCs w:val="28"/>
          <w:rtl/>
          <w:lang w:val="fr-FR" w:bidi="he-IL"/>
        </w:rPr>
        <w:t xml:space="preserve"> </w:t>
      </w:r>
      <w:r w:rsidRPr="001269C7">
        <w:rPr>
          <w:rFonts w:ascii="David" w:hAnsi="David" w:cs="David" w:hint="cs"/>
          <w:noProof/>
          <w:sz w:val="24"/>
          <w:szCs w:val="24"/>
          <w:rtl/>
          <w:lang w:val="fr-FR" w:bidi="he-IL"/>
        </w:rPr>
        <w:t xml:space="preserve">(א, יז) </w:t>
      </w:r>
      <w:r>
        <w:rPr>
          <w:rFonts w:ascii="David" w:hAnsi="David" w:cs="David" w:hint="cs"/>
          <w:noProof/>
          <w:sz w:val="28"/>
          <w:szCs w:val="28"/>
          <w:rtl/>
          <w:lang w:val="fr-FR" w:bidi="he-IL"/>
        </w:rPr>
        <w:t>''</w:t>
      </w:r>
      <w:r w:rsidRPr="001269C7">
        <w:rPr>
          <w:rFonts w:ascii="David" w:hAnsi="David" w:cs="David"/>
          <w:noProof/>
          <w:sz w:val="28"/>
          <w:szCs w:val="28"/>
          <w:rtl/>
          <w:lang w:val="fr-FR" w:bidi="he-IL"/>
        </w:rPr>
        <w:t>וְכָל הַמַּרְבֶּה דְבָרִים, מֵבִיא חֵטְא</w:t>
      </w:r>
      <w:r>
        <w:rPr>
          <w:rFonts w:ascii="David" w:hAnsi="David" w:cs="David" w:hint="cs"/>
          <w:noProof/>
          <w:sz w:val="28"/>
          <w:szCs w:val="28"/>
          <w:rtl/>
          <w:lang w:val="fr-FR" w:bidi="he-IL"/>
        </w:rPr>
        <w:t xml:space="preserve">'', וכותב </w:t>
      </w:r>
      <w:r w:rsidRPr="001269C7">
        <w:rPr>
          <w:rFonts w:ascii="David" w:hAnsi="David" w:cs="David" w:hint="cs"/>
          <w:b/>
          <w:bCs/>
          <w:noProof/>
          <w:sz w:val="28"/>
          <w:szCs w:val="28"/>
          <w:rtl/>
          <w:lang w:val="fr-FR" w:bidi="he-IL"/>
        </w:rPr>
        <w:t>הברטנורא</w:t>
      </w:r>
      <w:r>
        <w:rPr>
          <w:rFonts w:ascii="David" w:hAnsi="David" w:cs="David" w:hint="cs"/>
          <w:noProof/>
          <w:sz w:val="28"/>
          <w:szCs w:val="28"/>
          <w:rtl/>
          <w:lang w:val="fr-FR" w:bidi="he-IL"/>
        </w:rPr>
        <w:t xml:space="preserve"> ''</w:t>
      </w:r>
      <w:r w:rsidRPr="001269C7">
        <w:rPr>
          <w:rFonts w:ascii="David" w:hAnsi="David" w:cs="David"/>
          <w:noProof/>
          <w:sz w:val="28"/>
          <w:szCs w:val="28"/>
          <w:rtl/>
          <w:lang w:val="fr-FR" w:bidi="he-IL"/>
        </w:rPr>
        <w:t xml:space="preserve">שֶׁכֵּן מָצִינוּ בְּחַוָּה שֶׁהִרְבְּתָה דְּבָרִים, וְאָמְרָה, אָמַר אֱלֹהִים לֹא תֹאכְלוּ מִמֶּנּוּ וְלֹא תִגְעוּ בּוֹ, וְהוֹסִיפָה נְגִיעָה שֶׁלֹּא נֶאֶסְרָה בָּהּ, וּדְחָפָהּ נָחָשׁ עַד שֶׁנָּגְעָה בּוֹ, וְאָמַר לָהּ, כְּשֵׁם שֶׁאֵין מִיתָה בִּנְגִיעָה כָּךְ אֵין מִיתָה בָּאֲכִילָה, וּמִתּוֹךְ כָּךְ בָּאָת לִידֵי חֵטְא, שֶׁאָכְלָה מִן הַפְּרִי. הוּא </w:t>
      </w:r>
      <w:r w:rsidRPr="00C33B9C">
        <w:rPr>
          <w:rFonts w:ascii="David" w:hAnsi="David" w:cs="David"/>
          <w:b/>
          <w:bCs/>
          <w:noProof/>
          <w:sz w:val="28"/>
          <w:szCs w:val="28"/>
          <w:rtl/>
          <w:lang w:val="fr-FR" w:bidi="he-IL"/>
        </w:rPr>
        <w:t>שֶׁשְּׁלֹמֹה</w:t>
      </w:r>
      <w:r w:rsidRPr="001269C7">
        <w:rPr>
          <w:rFonts w:ascii="David" w:hAnsi="David" w:cs="David"/>
          <w:noProof/>
          <w:sz w:val="28"/>
          <w:szCs w:val="28"/>
          <w:rtl/>
          <w:lang w:val="fr-FR" w:bidi="he-IL"/>
        </w:rPr>
        <w:t xml:space="preserve"> אוֹמֵר (מִשְׁלֵי ל) אַל תּוֹסֵף עַל דְּבָרָיו פֶּן יוֹכִיחַ בְּךָ וְנִכְזָבְתָּ</w:t>
      </w:r>
      <w:r>
        <w:rPr>
          <w:rFonts w:ascii="David" w:hAnsi="David" w:cs="David" w:hint="cs"/>
          <w:noProof/>
          <w:sz w:val="28"/>
          <w:szCs w:val="28"/>
          <w:rtl/>
          <w:lang w:val="fr-FR" w:bidi="he-IL"/>
        </w:rPr>
        <w:t>''.</w:t>
      </w:r>
    </w:p>
    <w:p w14:paraId="02DB76D2" w14:textId="77777777" w:rsidR="00467077" w:rsidRDefault="00467077" w:rsidP="00467077">
      <w:pPr>
        <w:bidi/>
        <w:jc w:val="both"/>
        <w:rPr>
          <w:rFonts w:ascii="David" w:hAnsi="David" w:cs="David"/>
          <w:noProof/>
          <w:sz w:val="28"/>
          <w:szCs w:val="28"/>
          <w:rtl/>
          <w:lang w:val="fr-FR" w:bidi="he-IL"/>
        </w:rPr>
      </w:pPr>
    </w:p>
    <w:p w14:paraId="65144210" w14:textId="77777777" w:rsidR="00467077" w:rsidRPr="00467077" w:rsidRDefault="00467077" w:rsidP="00467077">
      <w:pPr>
        <w:bidi/>
        <w:spacing w:after="160" w:line="259" w:lineRule="auto"/>
        <w:jc w:val="both"/>
        <w:rPr>
          <w:rFonts w:ascii="David" w:eastAsia="Calibri" w:hAnsi="David" w:cs="David"/>
          <w:noProof/>
          <w:kern w:val="2"/>
          <w:sz w:val="36"/>
          <w:szCs w:val="36"/>
          <w:u w:val="single"/>
          <w:rtl/>
          <w:lang w:val="fr-FR" w:bidi="he-IL"/>
        </w:rPr>
      </w:pPr>
      <w:r w:rsidRPr="00467077">
        <w:rPr>
          <w:rFonts w:ascii="David" w:eastAsia="Calibri" w:hAnsi="David" w:cs="David" w:hint="cs"/>
          <w:noProof/>
          <w:kern w:val="2"/>
          <w:sz w:val="36"/>
          <w:szCs w:val="36"/>
          <w:u w:val="single"/>
          <w:rtl/>
          <w:lang w:val="fr-FR" w:bidi="he-IL"/>
        </w:rPr>
        <w:t>אם מתנהגים עם הקב''ה לפנים משורת הדין אז גם הוא ית' התנהג עמנו כן</w:t>
      </w:r>
    </w:p>
    <w:p w14:paraId="553745B7" w14:textId="77777777" w:rsidR="00467077" w:rsidRPr="00467077" w:rsidRDefault="00467077" w:rsidP="00467077">
      <w:pPr>
        <w:bidi/>
        <w:spacing w:after="160" w:line="259" w:lineRule="auto"/>
        <w:jc w:val="both"/>
        <w:rPr>
          <w:rFonts w:ascii="David" w:eastAsia="Calibri" w:hAnsi="David" w:cs="David"/>
          <w:noProof/>
          <w:kern w:val="2"/>
          <w:sz w:val="28"/>
          <w:szCs w:val="28"/>
          <w:rtl/>
          <w:lang w:val="fr-FR" w:bidi="he-IL"/>
        </w:rPr>
      </w:pPr>
      <w:r w:rsidRPr="00467077">
        <w:rPr>
          <w:rFonts w:ascii="David" w:eastAsia="Calibri" w:hAnsi="David" w:cs="David" w:hint="cs"/>
          <w:noProof/>
          <w:kern w:val="2"/>
          <w:sz w:val="28"/>
          <w:szCs w:val="28"/>
          <w:rtl/>
          <w:lang w:val="fr-FR" w:bidi="he-IL"/>
        </w:rPr>
        <w:t xml:space="preserve">איתא </w:t>
      </w:r>
      <w:r w:rsidRPr="00467077">
        <w:rPr>
          <w:rFonts w:ascii="David" w:eastAsia="Calibri" w:hAnsi="David" w:cs="David" w:hint="cs"/>
          <w:b/>
          <w:bCs/>
          <w:noProof/>
          <w:kern w:val="2"/>
          <w:sz w:val="28"/>
          <w:szCs w:val="28"/>
          <w:rtl/>
          <w:lang w:val="fr-FR" w:bidi="he-IL"/>
        </w:rPr>
        <w:t>בב''מ</w:t>
      </w:r>
      <w:r w:rsidRPr="00467077">
        <w:rPr>
          <w:rFonts w:ascii="David" w:eastAsia="Calibri" w:hAnsi="David" w:cs="David" w:hint="cs"/>
          <w:noProof/>
          <w:kern w:val="2"/>
          <w:sz w:val="28"/>
          <w:szCs w:val="28"/>
          <w:rtl/>
          <w:lang w:val="fr-FR" w:bidi="he-IL"/>
        </w:rPr>
        <w:t xml:space="preserve"> </w:t>
      </w:r>
      <w:r w:rsidRPr="00467077">
        <w:rPr>
          <w:rFonts w:ascii="David" w:eastAsia="Calibri" w:hAnsi="David" w:cs="David" w:hint="cs"/>
          <w:noProof/>
          <w:kern w:val="2"/>
          <w:sz w:val="24"/>
          <w:szCs w:val="24"/>
          <w:rtl/>
          <w:lang w:val="fr-FR" w:bidi="he-IL"/>
        </w:rPr>
        <w:t xml:space="preserve">(דף ל:) </w:t>
      </w:r>
      <w:r w:rsidRPr="00467077">
        <w:rPr>
          <w:rFonts w:ascii="David" w:eastAsia="Calibri" w:hAnsi="David" w:cs="David" w:hint="cs"/>
          <w:noProof/>
          <w:kern w:val="2"/>
          <w:sz w:val="28"/>
          <w:szCs w:val="28"/>
          <w:rtl/>
          <w:lang w:val="fr-FR" w:bidi="he-IL"/>
        </w:rPr>
        <w:t>''</w:t>
      </w:r>
      <w:r w:rsidRPr="00467077">
        <w:rPr>
          <w:rFonts w:ascii="David" w:eastAsia="Calibri" w:hAnsi="David" w:cs="David"/>
          <w:noProof/>
          <w:kern w:val="2"/>
          <w:sz w:val="28"/>
          <w:szCs w:val="28"/>
          <w:rtl/>
          <w:lang w:val="fr-FR" w:bidi="he-IL"/>
        </w:rPr>
        <w:t>ההוא גברא הוה דרי פתכא דאופי אותבינהו וקא מיתפח א''ל דלי לי אמר ליה כמה שוין א''ל פלגא דזוזא יהיב ליה פלגא דזוזא ואפקרה הדר זכה בהו הדר יהיב ליה פלגא דזוזא ואפקרה חזייה דהוה קא בעי למיהדר למזכיה בהו א''ל לכולי עלמא אפקרנהו ולך לא אפקרנהו ומי הוי הפקר כי האי גוונא והתנן בש''א הפקר לעניים הפקר וב''ה אומרים אינו הפקר עד שיהא הפקר לעניים ולעשירים כשמיטה אלא רבי ישמעאל ברבי יוסי לכולי עלמא אפקרינהו ובמלתא בעלמא הוא דאוקמיה והא רבי ישמעאל ברבי יוסי זקן ואינו לפי כבודו הוה ר' ישמעאל ברבי יוסי לפנים משורת הדין הוא דעבד דתני רב יוסף והודעת להם זה בית חייהם את הדרך זו גמילות חסדים [(אשר) ילכו זה ביקור חולים בה זו קבורה ואת המעשה זה הדין אשר יעשון זו לפנים משורת הדין: אמר מר (אשר) ילכו זה ביקור חולים היינו גמילות חסדים לא נצרכה אלא לבן גילו דאמר מר בן גילו נוטל אחד מששים בחליו ואפי' הכי מבעי ליה למיזל לגביה בה זו קבורה היינו גמילות חסדים לא נצרכה אלא לזקן ואינו לפי כבודו אשר יעשון זו לפנים משורת הדין דאמר ר' יוחנן לא חרבה ירושלים אלא על שדנו בה דין תורה אלא דיני דמגיזתא לדיינו אלא אימא שהעמידו דיניהם על דין תורה ולא עבדו לפנים משורת הדין</w:t>
      </w:r>
      <w:r w:rsidRPr="00467077">
        <w:rPr>
          <w:rFonts w:ascii="David" w:eastAsia="Calibri" w:hAnsi="David" w:cs="David" w:hint="cs"/>
          <w:noProof/>
          <w:kern w:val="2"/>
          <w:sz w:val="28"/>
          <w:szCs w:val="28"/>
          <w:rtl/>
          <w:lang w:val="fr-FR" w:bidi="he-IL"/>
        </w:rPr>
        <w:t>''.</w:t>
      </w:r>
    </w:p>
    <w:p w14:paraId="447A5885" w14:textId="77777777" w:rsidR="00467077" w:rsidRPr="00467077" w:rsidRDefault="00467077" w:rsidP="00467077">
      <w:pPr>
        <w:bidi/>
        <w:spacing w:after="160" w:line="259" w:lineRule="auto"/>
        <w:jc w:val="both"/>
        <w:rPr>
          <w:rFonts w:ascii="David" w:eastAsia="Calibri" w:hAnsi="David" w:cs="David"/>
          <w:noProof/>
          <w:kern w:val="2"/>
          <w:sz w:val="28"/>
          <w:szCs w:val="28"/>
          <w:rtl/>
          <w:lang w:val="fr-FR" w:bidi="he-IL"/>
        </w:rPr>
      </w:pPr>
      <w:r w:rsidRPr="00467077">
        <w:rPr>
          <w:rFonts w:ascii="David" w:eastAsia="Calibri" w:hAnsi="David" w:cs="David" w:hint="cs"/>
          <w:noProof/>
          <w:kern w:val="2"/>
          <w:sz w:val="28"/>
          <w:szCs w:val="28"/>
          <w:rtl/>
          <w:lang w:val="fr-FR" w:bidi="he-IL"/>
        </w:rPr>
        <w:t xml:space="preserve">וכותב </w:t>
      </w:r>
      <w:r w:rsidRPr="00467077">
        <w:rPr>
          <w:rFonts w:ascii="David" w:eastAsia="Calibri" w:hAnsi="David" w:cs="David" w:hint="cs"/>
          <w:b/>
          <w:bCs/>
          <w:noProof/>
          <w:kern w:val="2"/>
          <w:sz w:val="28"/>
          <w:szCs w:val="28"/>
          <w:rtl/>
          <w:lang w:val="fr-FR" w:bidi="he-IL"/>
        </w:rPr>
        <w:t>התוס'</w:t>
      </w:r>
      <w:r w:rsidRPr="00467077">
        <w:rPr>
          <w:rFonts w:ascii="David" w:eastAsia="Calibri" w:hAnsi="David" w:cs="David" w:hint="cs"/>
          <w:noProof/>
          <w:kern w:val="2"/>
          <w:sz w:val="28"/>
          <w:szCs w:val="28"/>
          <w:rtl/>
          <w:lang w:val="fr-FR" w:bidi="he-IL"/>
        </w:rPr>
        <w:t xml:space="preserve"> </w:t>
      </w:r>
      <w:r w:rsidRPr="00467077">
        <w:rPr>
          <w:rFonts w:ascii="David" w:eastAsia="Calibri" w:hAnsi="David" w:cs="David" w:hint="cs"/>
          <w:noProof/>
          <w:kern w:val="2"/>
          <w:sz w:val="24"/>
          <w:szCs w:val="24"/>
          <w:rtl/>
          <w:lang w:val="fr-FR" w:bidi="he-IL"/>
        </w:rPr>
        <w:t xml:space="preserve">(שם) </w:t>
      </w:r>
      <w:r w:rsidRPr="00467077">
        <w:rPr>
          <w:rFonts w:ascii="David" w:eastAsia="Calibri" w:hAnsi="David" w:cs="David" w:hint="cs"/>
          <w:noProof/>
          <w:kern w:val="2"/>
          <w:sz w:val="28"/>
          <w:szCs w:val="28"/>
          <w:rtl/>
          <w:lang w:val="fr-FR" w:bidi="he-IL"/>
        </w:rPr>
        <w:t>''</w:t>
      </w:r>
      <w:r w:rsidRPr="00467077">
        <w:rPr>
          <w:rFonts w:ascii="David" w:eastAsia="Calibri" w:hAnsi="David" w:cs="David"/>
          <w:noProof/>
          <w:kern w:val="2"/>
          <w:sz w:val="28"/>
          <w:szCs w:val="28"/>
          <w:rtl/>
          <w:lang w:val="fr-FR" w:bidi="he-IL"/>
        </w:rPr>
        <w:t xml:space="preserve">לא חרבה כו'. ואם תאמר </w:t>
      </w:r>
      <w:r w:rsidRPr="00467077">
        <w:rPr>
          <w:rFonts w:ascii="David" w:eastAsia="Calibri" w:hAnsi="David" w:cs="David"/>
          <w:b/>
          <w:bCs/>
          <w:noProof/>
          <w:kern w:val="2"/>
          <w:sz w:val="28"/>
          <w:szCs w:val="28"/>
          <w:rtl/>
          <w:lang w:val="fr-FR" w:bidi="he-IL"/>
        </w:rPr>
        <w:t>דביומא</w:t>
      </w:r>
      <w:r w:rsidRPr="00467077">
        <w:rPr>
          <w:rFonts w:ascii="David" w:eastAsia="Calibri" w:hAnsi="David" w:cs="David"/>
          <w:noProof/>
          <w:kern w:val="2"/>
          <w:sz w:val="28"/>
          <w:szCs w:val="28"/>
          <w:rtl/>
          <w:lang w:val="fr-FR" w:bidi="he-IL"/>
        </w:rPr>
        <w:t xml:space="preserve"> </w:t>
      </w:r>
      <w:r w:rsidRPr="00467077">
        <w:rPr>
          <w:rFonts w:ascii="David" w:eastAsia="Calibri" w:hAnsi="David" w:cs="David"/>
          <w:noProof/>
          <w:kern w:val="2"/>
          <w:sz w:val="24"/>
          <w:szCs w:val="24"/>
          <w:rtl/>
          <w:lang w:val="fr-FR" w:bidi="he-IL"/>
        </w:rPr>
        <w:t xml:space="preserve">(דף ט:) </w:t>
      </w:r>
      <w:r w:rsidRPr="00467077">
        <w:rPr>
          <w:rFonts w:ascii="David" w:eastAsia="Calibri" w:hAnsi="David" w:cs="David"/>
          <w:noProof/>
          <w:kern w:val="2"/>
          <w:sz w:val="28"/>
          <w:szCs w:val="28"/>
          <w:rtl/>
          <w:lang w:val="fr-FR" w:bidi="he-IL"/>
        </w:rPr>
        <w:t>אמר מפני שנאת חנם וי''ל דהא והא גרמא</w:t>
      </w:r>
      <w:r w:rsidRPr="00467077">
        <w:rPr>
          <w:rFonts w:ascii="David" w:eastAsia="Calibri" w:hAnsi="David" w:cs="David" w:hint="cs"/>
          <w:noProof/>
          <w:kern w:val="2"/>
          <w:sz w:val="28"/>
          <w:szCs w:val="28"/>
          <w:rtl/>
          <w:lang w:val="fr-FR" w:bidi="he-IL"/>
        </w:rPr>
        <w:t>''.</w:t>
      </w:r>
    </w:p>
    <w:p w14:paraId="24A2B465" w14:textId="77777777" w:rsidR="00467077" w:rsidRPr="00467077" w:rsidRDefault="00467077" w:rsidP="00467077">
      <w:pPr>
        <w:bidi/>
        <w:spacing w:after="160" w:line="259" w:lineRule="auto"/>
        <w:jc w:val="both"/>
        <w:rPr>
          <w:rFonts w:ascii="David" w:eastAsia="Calibri" w:hAnsi="David" w:cs="David"/>
          <w:noProof/>
          <w:kern w:val="2"/>
          <w:sz w:val="28"/>
          <w:szCs w:val="28"/>
          <w:rtl/>
          <w:lang w:val="fr-FR" w:bidi="he-IL"/>
        </w:rPr>
      </w:pPr>
      <w:r w:rsidRPr="00467077">
        <w:rPr>
          <w:rFonts w:ascii="David" w:eastAsia="Calibri" w:hAnsi="David" w:cs="David" w:hint="cs"/>
          <w:noProof/>
          <w:kern w:val="2"/>
          <w:sz w:val="28"/>
          <w:szCs w:val="28"/>
          <w:rtl/>
          <w:lang w:val="fr-FR" w:bidi="he-IL"/>
        </w:rPr>
        <w:t xml:space="preserve">וכותב </w:t>
      </w:r>
      <w:r w:rsidRPr="00467077">
        <w:rPr>
          <w:rFonts w:ascii="David" w:eastAsia="Calibri" w:hAnsi="David" w:cs="David" w:hint="cs"/>
          <w:b/>
          <w:bCs/>
          <w:noProof/>
          <w:kern w:val="2"/>
          <w:sz w:val="28"/>
          <w:szCs w:val="28"/>
          <w:rtl/>
          <w:lang w:val="fr-FR" w:bidi="he-IL"/>
        </w:rPr>
        <w:t>המהר''ל</w:t>
      </w:r>
      <w:r w:rsidRPr="00467077">
        <w:rPr>
          <w:rFonts w:ascii="David" w:eastAsia="Calibri" w:hAnsi="David" w:cs="David" w:hint="cs"/>
          <w:noProof/>
          <w:kern w:val="2"/>
          <w:sz w:val="28"/>
          <w:szCs w:val="28"/>
          <w:rtl/>
          <w:lang w:val="fr-FR" w:bidi="he-IL"/>
        </w:rPr>
        <w:t xml:space="preserve"> </w:t>
      </w:r>
      <w:r w:rsidRPr="00467077">
        <w:rPr>
          <w:rFonts w:ascii="David" w:eastAsia="Calibri" w:hAnsi="David" w:cs="David" w:hint="cs"/>
          <w:noProof/>
          <w:kern w:val="2"/>
          <w:sz w:val="24"/>
          <w:szCs w:val="24"/>
          <w:rtl/>
          <w:lang w:val="fr-FR" w:bidi="he-IL"/>
        </w:rPr>
        <w:t xml:space="preserve">(חידושי אגדות שם) </w:t>
      </w:r>
      <w:r w:rsidRPr="00467077">
        <w:rPr>
          <w:rFonts w:ascii="David" w:eastAsia="Calibri" w:hAnsi="David" w:cs="David" w:hint="cs"/>
          <w:noProof/>
          <w:kern w:val="2"/>
          <w:sz w:val="28"/>
          <w:szCs w:val="28"/>
          <w:rtl/>
          <w:lang w:val="fr-FR" w:bidi="he-IL"/>
        </w:rPr>
        <w:t>''</w:t>
      </w:r>
      <w:r w:rsidRPr="00467077">
        <w:rPr>
          <w:rFonts w:ascii="David" w:eastAsia="Calibri" w:hAnsi="David" w:cs="David"/>
          <w:noProof/>
          <w:kern w:val="2"/>
          <w:sz w:val="28"/>
          <w:szCs w:val="28"/>
          <w:rtl/>
          <w:lang w:val="fr-FR" w:bidi="he-IL"/>
        </w:rPr>
        <w:t xml:space="preserve">לא חרבה ירושלים. פי', לא חרבה אף על גב שהיה להם חטאים אחרים היה הקדוש ברוך הוא משלם להם בעניין אחר ולא היה החרבן, [אבל] כאשר העמידו דבריהם על ד"ת ולא רצו רק הכל בדין לא היה הש"י עושה להם לפנים משורת הדין, והדין הוא חורבן, ולפי שהיו נמשכים בכל מעשיהם אחר הדין ודנו בה דין תורה נעשה ירושלים חרב. וזכר לזה כי התורה ניתנה במקום חורבן והוא המדבר, ושם נתן לישראל התורה אבל אם לא היו דנין דין תורה ונכנסו לפנים משורת הדין לא חרבה (לא) מחרב. ועוד דע כי בודאי חטאים אחרים היה להם כדמפרש ביומא (ט' א') מכ"מ אם היו עושים לפנים משורת הדין גם הקדוש ברוך הוא היה נושא להם פנים וכן דרשו ז"ל במס' ברכות (כ' ב') כ' </w:t>
      </w:r>
      <w:r w:rsidRPr="00467077">
        <w:rPr>
          <w:rFonts w:ascii="David" w:eastAsia="Calibri" w:hAnsi="David" w:cs="David"/>
          <w:noProof/>
          <w:kern w:val="2"/>
          <w:sz w:val="28"/>
          <w:szCs w:val="28"/>
          <w:rtl/>
          <w:lang w:val="fr-FR" w:bidi="he-IL"/>
        </w:rPr>
        <w:lastRenderedPageBreak/>
        <w:t>אשר לא ישא פנים וכתיב ישא ה' פניו אליך אמר הקדוש ברוך הוא איך לא אשא פנים לישראל כי אני כתבתי בתורתי ואכלת ושבעת והם מדקדקים עד כזית ועד כביצה, ולפיכך אם היו עושים לפנים משורת הדין היה הקדוש ברוך הוא גם כן עושה להם לפנים משורת הדין. אבל השתא שהעמידו דבריהם על דין תורה לא עשה הקדוש ברוך הוא לפנים משורת הדין**)</w:t>
      </w:r>
      <w:r w:rsidRPr="00467077">
        <w:rPr>
          <w:rFonts w:ascii="David" w:eastAsia="Calibri" w:hAnsi="David" w:cs="David" w:hint="cs"/>
          <w:noProof/>
          <w:kern w:val="2"/>
          <w:sz w:val="28"/>
          <w:szCs w:val="28"/>
          <w:rtl/>
          <w:lang w:val="fr-FR" w:bidi="he-IL"/>
        </w:rPr>
        <w:t>''.</w:t>
      </w:r>
    </w:p>
    <w:p w14:paraId="56088142" w14:textId="77777777" w:rsidR="00467077" w:rsidRPr="001269C7" w:rsidRDefault="00467077" w:rsidP="00467077">
      <w:pPr>
        <w:bidi/>
        <w:jc w:val="both"/>
        <w:rPr>
          <w:rFonts w:ascii="David" w:hAnsi="David" w:cs="David"/>
          <w:noProof/>
          <w:sz w:val="28"/>
          <w:szCs w:val="28"/>
          <w:rtl/>
          <w:lang w:val="fr-FR" w:bidi="he-IL"/>
        </w:rPr>
      </w:pPr>
    </w:p>
    <w:sectPr w:rsidR="00467077" w:rsidRPr="001269C7" w:rsidSect="00DE29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ockwell">
    <w:panose1 w:val="02060603020205020403"/>
    <w:charset w:val="00"/>
    <w:family w:val="roman"/>
    <w:pitch w:val="variable"/>
    <w:sig w:usb0="00000007" w:usb1="00000000" w:usb2="00000000" w:usb3="00000000" w:csb0="00000003" w:csb1="00000000"/>
  </w:font>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2316FE"/>
    <w:rsid w:val="001269C7"/>
    <w:rsid w:val="00173503"/>
    <w:rsid w:val="002316FE"/>
    <w:rsid w:val="00467077"/>
    <w:rsid w:val="007631D2"/>
    <w:rsid w:val="00984AC2"/>
    <w:rsid w:val="00993C52"/>
    <w:rsid w:val="009F5E67"/>
    <w:rsid w:val="00AC258E"/>
    <w:rsid w:val="00BB57BC"/>
    <w:rsid w:val="00C33B9C"/>
    <w:rsid w:val="00DC318D"/>
    <w:rsid w:val="00DE299D"/>
    <w:rsid w:val="00F3586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0D4D8"/>
  <w15:docId w15:val="{AF742E30-72CF-473A-8BF2-2044F4BF0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52"/>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Accentuationlgre">
    <w:name w:val="Subtle Emphasis"/>
    <w:basedOn w:val="Policepardfaut"/>
    <w:uiPriority w:val="19"/>
    <w:qFormat/>
    <w:rsid w:val="00993C52"/>
    <w:rPr>
      <w:i/>
      <w:iCs/>
      <w:color w:val="808080" w:themeColor="text1" w:themeTint="7F"/>
    </w:rPr>
  </w:style>
  <w:style w:type="character" w:styleId="Accentuationintense">
    <w:name w:val="Intense Emphasis"/>
    <w:basedOn w:val="Policepardfaut"/>
    <w:uiPriority w:val="21"/>
    <w:qFormat/>
    <w:rsid w:val="00993C52"/>
    <w:rPr>
      <w:b/>
      <w:bCs/>
      <w:i/>
      <w:iCs/>
      <w:color w:val="4F81BD" w:themeColor="accent1"/>
    </w:rPr>
  </w:style>
  <w:style w:type="character" w:styleId="Rfrencelgr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462</Words>
  <Characters>2541</Characters>
  <Application>Microsoft Office Word</Application>
  <DocSecurity>0</DocSecurity>
  <Lines>21</Lines>
  <Paragraphs>5</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biniamine benchetrit</dc:creator>
  <cp:lastModifiedBy>biniamine benchetrit</cp:lastModifiedBy>
  <cp:revision>5</cp:revision>
  <dcterms:created xsi:type="dcterms:W3CDTF">2021-05-17T18:20:00Z</dcterms:created>
  <dcterms:modified xsi:type="dcterms:W3CDTF">2024-04-01T18:08:00Z</dcterms:modified>
</cp:coreProperties>
</file>