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12A3" w14:textId="0F05D27C" w:rsidR="001D2779" w:rsidRPr="00C705BB" w:rsidRDefault="00DC4C30" w:rsidP="006C0AF5">
      <w:pPr>
        <w:bidi/>
        <w:ind w:left="3540"/>
        <w:jc w:val="both"/>
        <w:rPr>
          <w:rFonts w:asciiTheme="majorBidi" w:hAnsiTheme="majorBidi" w:cstheme="majorBidi"/>
          <w:sz w:val="56"/>
          <w:szCs w:val="56"/>
          <w:u w:val="single"/>
          <w:rtl/>
        </w:rPr>
      </w:pPr>
      <w:r w:rsidRPr="00C705BB">
        <w:rPr>
          <w:rFonts w:asciiTheme="majorBidi" w:hAnsiTheme="majorBidi" w:cstheme="majorBidi"/>
          <w:sz w:val="56"/>
          <w:szCs w:val="56"/>
          <w:u w:val="single"/>
          <w:rtl/>
        </w:rPr>
        <w:t>חסד</w:t>
      </w:r>
    </w:p>
    <w:p w14:paraId="6D689CE6" w14:textId="61580E70" w:rsidR="00DC4C30" w:rsidRPr="00C705BB" w:rsidRDefault="00DC4C30" w:rsidP="00DC4C30">
      <w:pPr>
        <w:bidi/>
        <w:jc w:val="both"/>
        <w:rPr>
          <w:rFonts w:asciiTheme="majorBidi" w:hAnsiTheme="majorBidi" w:cstheme="majorBidi"/>
          <w:sz w:val="28"/>
          <w:szCs w:val="28"/>
          <w:rtl/>
        </w:rPr>
      </w:pPr>
    </w:p>
    <w:p w14:paraId="0A2ED00F" w14:textId="40F07C1B" w:rsidR="00DC4C30" w:rsidRPr="00C705BB" w:rsidRDefault="00DC4C30" w:rsidP="00DC4C30">
      <w:pPr>
        <w:bidi/>
        <w:jc w:val="both"/>
        <w:rPr>
          <w:rFonts w:asciiTheme="majorBidi" w:hAnsiTheme="majorBidi" w:cstheme="majorBidi"/>
          <w:sz w:val="28"/>
          <w:szCs w:val="28"/>
          <w:rtl/>
        </w:rPr>
      </w:pPr>
    </w:p>
    <w:p w14:paraId="299419E0" w14:textId="47626DDA" w:rsidR="00907BCE" w:rsidRPr="00C705BB" w:rsidRDefault="00907BCE" w:rsidP="00B33D76">
      <w:pPr>
        <w:bidi/>
        <w:jc w:val="both"/>
        <w:rPr>
          <w:rFonts w:asciiTheme="majorBidi" w:hAnsiTheme="majorBidi" w:cstheme="majorBidi"/>
          <w:sz w:val="36"/>
          <w:szCs w:val="36"/>
          <w:u w:val="single"/>
          <w:rtl/>
        </w:rPr>
      </w:pPr>
      <w:r w:rsidRPr="00C705BB">
        <w:rPr>
          <w:rFonts w:asciiTheme="majorBidi" w:hAnsiTheme="majorBidi" w:cstheme="majorBidi"/>
          <w:sz w:val="36"/>
          <w:szCs w:val="36"/>
          <w:u w:val="single"/>
          <w:rtl/>
        </w:rPr>
        <w:t xml:space="preserve">הגדרה של  </w:t>
      </w:r>
      <w:r w:rsidR="00E670C0" w:rsidRPr="00C705BB">
        <w:rPr>
          <w:rFonts w:asciiTheme="majorBidi" w:hAnsiTheme="majorBidi" w:cstheme="majorBidi"/>
          <w:sz w:val="36"/>
          <w:szCs w:val="36"/>
          <w:u w:val="single"/>
          <w:rtl/>
        </w:rPr>
        <w:t>חסד</w:t>
      </w:r>
      <w:r w:rsidRPr="00C705BB">
        <w:rPr>
          <w:rFonts w:asciiTheme="majorBidi" w:hAnsiTheme="majorBidi" w:cstheme="majorBidi"/>
          <w:sz w:val="36"/>
          <w:szCs w:val="36"/>
          <w:u w:val="single"/>
          <w:rtl/>
        </w:rPr>
        <w:t xml:space="preserve"> </w:t>
      </w:r>
    </w:p>
    <w:p w14:paraId="3158794D" w14:textId="398E77BB" w:rsidR="00DC4C30" w:rsidRPr="00C705BB" w:rsidRDefault="00DC4C30" w:rsidP="00907BCE">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עי' </w:t>
      </w:r>
      <w:r w:rsidRPr="00C705BB">
        <w:rPr>
          <w:rFonts w:asciiTheme="majorBidi" w:hAnsiTheme="majorBidi" w:cstheme="majorBidi"/>
          <w:b/>
          <w:bCs/>
          <w:sz w:val="28"/>
          <w:szCs w:val="28"/>
          <w:rtl/>
        </w:rPr>
        <w:t>הגר''א</w:t>
      </w:r>
      <w:r w:rsidRPr="00C705BB">
        <w:rPr>
          <w:rFonts w:asciiTheme="majorBidi" w:hAnsiTheme="majorBidi" w:cstheme="majorBidi"/>
          <w:sz w:val="28"/>
          <w:szCs w:val="28"/>
          <w:rtl/>
        </w:rPr>
        <w:t xml:space="preserve"> על </w:t>
      </w:r>
      <w:r w:rsidRPr="00C705BB">
        <w:rPr>
          <w:rFonts w:asciiTheme="majorBidi" w:hAnsiTheme="majorBidi" w:cstheme="majorBidi"/>
          <w:b/>
          <w:bCs/>
          <w:sz w:val="28"/>
          <w:szCs w:val="28"/>
          <w:rtl/>
        </w:rPr>
        <w:t>משלי</w:t>
      </w:r>
      <w:r w:rsidR="00BC4BEE" w:rsidRPr="00C705BB">
        <w:rPr>
          <w:rFonts w:asciiTheme="majorBidi" w:hAnsiTheme="majorBidi" w:cstheme="majorBidi"/>
          <w:b/>
          <w:bCs/>
          <w:sz w:val="28"/>
          <w:szCs w:val="28"/>
          <w:rtl/>
        </w:rPr>
        <w:t xml:space="preserve"> </w:t>
      </w:r>
      <w:r w:rsidRPr="00C705BB">
        <w:rPr>
          <w:rFonts w:asciiTheme="majorBidi" w:hAnsiTheme="majorBidi" w:cstheme="majorBidi"/>
          <w:sz w:val="24"/>
          <w:szCs w:val="24"/>
          <w:rtl/>
        </w:rPr>
        <w:t xml:space="preserve">(ג, ג) </w:t>
      </w:r>
      <w:r w:rsidRPr="00C705BB">
        <w:rPr>
          <w:rFonts w:asciiTheme="majorBidi" w:hAnsiTheme="majorBidi" w:cstheme="majorBidi"/>
          <w:sz w:val="28"/>
          <w:szCs w:val="28"/>
          <w:rtl/>
        </w:rPr>
        <w:t xml:space="preserve">שמבאר שחסד נקרא מה שאין האדם מחוייב לחבירו ליתן, ואמת הוא המשלם גמול לחבירו מפני שעשה לו כן, וכן כתב על </w:t>
      </w:r>
      <w:r w:rsidRPr="00C705BB">
        <w:rPr>
          <w:rFonts w:asciiTheme="majorBidi" w:hAnsiTheme="majorBidi" w:cstheme="majorBidi"/>
          <w:b/>
          <w:bCs/>
          <w:sz w:val="28"/>
          <w:szCs w:val="28"/>
          <w:rtl/>
        </w:rPr>
        <w:t>יהושע</w:t>
      </w:r>
      <w:r w:rsidR="00BC4BEE" w:rsidRPr="00C705BB">
        <w:rPr>
          <w:rFonts w:asciiTheme="majorBidi" w:hAnsiTheme="majorBidi" w:cstheme="majorBidi"/>
          <w:b/>
          <w:bCs/>
          <w:sz w:val="28"/>
          <w:szCs w:val="28"/>
          <w:rtl/>
        </w:rPr>
        <w:t xml:space="preserve"> </w:t>
      </w:r>
      <w:r w:rsidRPr="00C705BB">
        <w:rPr>
          <w:rFonts w:asciiTheme="majorBidi" w:hAnsiTheme="majorBidi" w:cstheme="majorBidi"/>
          <w:sz w:val="24"/>
          <w:szCs w:val="24"/>
          <w:rtl/>
        </w:rPr>
        <w:t>(ב, יב)</w:t>
      </w:r>
      <w:r w:rsidRPr="00C705BB">
        <w:rPr>
          <w:rFonts w:asciiTheme="majorBidi" w:hAnsiTheme="majorBidi" w:cstheme="majorBidi"/>
          <w:sz w:val="28"/>
          <w:szCs w:val="28"/>
          <w:rtl/>
        </w:rPr>
        <w:t>, והוסיף לבאר את מה שאמרו חז''ל</w:t>
      </w:r>
      <w:r w:rsidR="00B33D76" w:rsidRPr="00C705BB">
        <w:rPr>
          <w:rFonts w:asciiTheme="majorBidi" w:hAnsiTheme="majorBidi" w:cstheme="majorBidi"/>
          <w:sz w:val="28"/>
          <w:szCs w:val="28"/>
        </w:rPr>
        <w:t xml:space="preserve"> </w:t>
      </w:r>
      <w:r w:rsidR="00B33D76" w:rsidRPr="00C705BB">
        <w:rPr>
          <w:rFonts w:asciiTheme="majorBidi" w:hAnsiTheme="majorBidi" w:cstheme="majorBidi"/>
          <w:b/>
          <w:bCs/>
          <w:sz w:val="28"/>
          <w:szCs w:val="28"/>
          <w:rtl/>
        </w:rPr>
        <w:t>בבראשית רבה</w:t>
      </w:r>
      <w:r w:rsidR="00B33D76" w:rsidRPr="00C705BB">
        <w:rPr>
          <w:rFonts w:asciiTheme="majorBidi" w:hAnsiTheme="majorBidi" w:cstheme="majorBidi"/>
          <w:sz w:val="28"/>
          <w:szCs w:val="28"/>
          <w:rtl/>
        </w:rPr>
        <w:t xml:space="preserve"> </w:t>
      </w:r>
      <w:r w:rsidR="00B33D76" w:rsidRPr="00C705BB">
        <w:rPr>
          <w:rFonts w:asciiTheme="majorBidi" w:hAnsiTheme="majorBidi" w:cstheme="majorBidi"/>
          <w:sz w:val="24"/>
          <w:szCs w:val="24"/>
          <w:rtl/>
        </w:rPr>
        <w:t>(לח, ג)</w:t>
      </w:r>
      <w:r w:rsidRPr="00C705BB">
        <w:rPr>
          <w:rFonts w:asciiTheme="majorBidi" w:hAnsiTheme="majorBidi" w:cstheme="majorBidi"/>
          <w:sz w:val="24"/>
          <w:szCs w:val="24"/>
          <w:rtl/>
        </w:rPr>
        <w:t xml:space="preserve"> </w:t>
      </w:r>
      <w:r w:rsidRPr="00C705BB">
        <w:rPr>
          <w:rFonts w:asciiTheme="majorBidi" w:hAnsiTheme="majorBidi" w:cstheme="majorBidi"/>
          <w:sz w:val="28"/>
          <w:szCs w:val="28"/>
          <w:rtl/>
        </w:rPr>
        <w:t>'</w:t>
      </w:r>
      <w:r w:rsidR="00B33D76" w:rsidRPr="00C705BB">
        <w:rPr>
          <w:rFonts w:asciiTheme="majorBidi" w:hAnsiTheme="majorBidi" w:cstheme="majorBidi"/>
          <w:sz w:val="28"/>
          <w:szCs w:val="28"/>
          <w:rtl/>
        </w:rPr>
        <w:t>'</w:t>
      </w:r>
      <w:r w:rsidR="00B33D76" w:rsidRPr="00C705BB">
        <w:rPr>
          <w:rFonts w:asciiTheme="majorBidi" w:hAnsiTheme="majorBidi" w:cstheme="majorBidi"/>
          <w:b/>
          <w:bCs/>
          <w:sz w:val="28"/>
          <w:szCs w:val="28"/>
          <w:rtl/>
        </w:rPr>
        <w:t>רַבִּי יוֹחָנָן</w:t>
      </w:r>
      <w:r w:rsidR="00B33D76" w:rsidRPr="00C705BB">
        <w:rPr>
          <w:rFonts w:asciiTheme="majorBidi" w:hAnsiTheme="majorBidi" w:cstheme="majorBidi"/>
          <w:sz w:val="28"/>
          <w:szCs w:val="28"/>
          <w:rtl/>
        </w:rPr>
        <w:t xml:space="preserve"> פָּתַח: ''מֵשִׁיב רָעָה תַּחַת טוֹבָה לֹא תָמוּשׁ רָעָה מִבֵּיתוֹ</w:t>
      </w:r>
      <w:r w:rsidR="00B33D76" w:rsidRPr="00C705BB">
        <w:rPr>
          <w:rStyle w:val="Appelnotedebasdep"/>
          <w:rFonts w:asciiTheme="majorBidi" w:hAnsiTheme="majorBidi" w:cstheme="majorBidi"/>
          <w:sz w:val="28"/>
          <w:szCs w:val="28"/>
          <w:rtl/>
        </w:rPr>
        <w:footnoteReference w:id="1"/>
      </w:r>
      <w:r w:rsidR="00B33D76" w:rsidRPr="00C705BB">
        <w:rPr>
          <w:rFonts w:asciiTheme="majorBidi" w:hAnsiTheme="majorBidi" w:cstheme="majorBidi"/>
          <w:sz w:val="28"/>
          <w:szCs w:val="28"/>
          <w:rtl/>
        </w:rPr>
        <w:t xml:space="preserve">'', אָמַר </w:t>
      </w:r>
      <w:r w:rsidR="00B33D76" w:rsidRPr="00C705BB">
        <w:rPr>
          <w:rFonts w:asciiTheme="majorBidi" w:hAnsiTheme="majorBidi" w:cstheme="majorBidi"/>
          <w:b/>
          <w:bCs/>
          <w:sz w:val="28"/>
          <w:szCs w:val="28"/>
          <w:rtl/>
        </w:rPr>
        <w:t>רַבִּי יוֹחָנָן</w:t>
      </w:r>
      <w:r w:rsidR="00B33D76" w:rsidRPr="00C705BB">
        <w:rPr>
          <w:rFonts w:asciiTheme="majorBidi" w:hAnsiTheme="majorBidi" w:cstheme="majorBidi"/>
          <w:sz w:val="28"/>
          <w:szCs w:val="28"/>
          <w:rtl/>
        </w:rPr>
        <w:t xml:space="preserve"> אִם קִדֶּמְךָ חֲבֵרְךָ בַּעֲדָשִׁים קַדְמֶנּוּ בְּבָשָׂר, לָמָּה שֶׁהוּא גָּמַל עָלֶיךָ תְּחִלָּה</w:t>
      </w:r>
      <w:r w:rsidRPr="00C705BB">
        <w:rPr>
          <w:rFonts w:asciiTheme="majorBidi" w:hAnsiTheme="majorBidi" w:cstheme="majorBidi"/>
          <w:sz w:val="28"/>
          <w:szCs w:val="28"/>
          <w:rtl/>
        </w:rPr>
        <w:t>'</w:t>
      </w:r>
      <w:r w:rsidR="00B33D76" w:rsidRPr="00C705BB">
        <w:rPr>
          <w:rFonts w:asciiTheme="majorBidi" w:hAnsiTheme="majorBidi" w:cstheme="majorBidi"/>
          <w:sz w:val="28"/>
          <w:szCs w:val="28"/>
          <w:rtl/>
        </w:rPr>
        <w:t>'</w:t>
      </w:r>
      <w:r w:rsidRPr="00C705BB">
        <w:rPr>
          <w:rFonts w:asciiTheme="majorBidi" w:hAnsiTheme="majorBidi" w:cstheme="majorBidi"/>
          <w:sz w:val="28"/>
          <w:szCs w:val="28"/>
          <w:rtl/>
        </w:rPr>
        <w:t xml:space="preserve"> כי מה שאדם עושה טובה לזולתו בחינם הוא חסד, ושלום טובה הוא הנקרא אמת כי אמת הדבר שמחוייב לשלם, אבל מהראוי לעשות חסד כמו שעשה עמו, על כן יאכילנו </w:t>
      </w:r>
      <w:r w:rsidR="00E61BC5" w:rsidRPr="00C705BB">
        <w:rPr>
          <w:rFonts w:asciiTheme="majorBidi" w:hAnsiTheme="majorBidi" w:cstheme="majorBidi"/>
          <w:sz w:val="28"/>
          <w:szCs w:val="28"/>
          <w:rtl/>
        </w:rPr>
        <w:t>יותר ממה שנתן לו</w:t>
      </w:r>
      <w:r w:rsidRPr="00C705BB">
        <w:rPr>
          <w:rFonts w:asciiTheme="majorBidi" w:hAnsiTheme="majorBidi" w:cstheme="majorBidi"/>
          <w:sz w:val="28"/>
          <w:szCs w:val="28"/>
          <w:rtl/>
        </w:rPr>
        <w:t>.</w:t>
      </w:r>
    </w:p>
    <w:p w14:paraId="54058A75" w14:textId="1085B061" w:rsidR="00E61BC5" w:rsidRPr="00C705BB" w:rsidRDefault="00E61BC5" w:rsidP="0090248C">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ועי' </w:t>
      </w:r>
      <w:r w:rsidRPr="00C705BB">
        <w:rPr>
          <w:rFonts w:asciiTheme="majorBidi" w:hAnsiTheme="majorBidi" w:cstheme="majorBidi"/>
          <w:b/>
          <w:bCs/>
          <w:sz w:val="28"/>
          <w:szCs w:val="28"/>
          <w:rtl/>
        </w:rPr>
        <w:t>הגר''א</w:t>
      </w:r>
      <w:r w:rsidRPr="00C705BB">
        <w:rPr>
          <w:rFonts w:asciiTheme="majorBidi" w:hAnsiTheme="majorBidi" w:cstheme="majorBidi"/>
          <w:sz w:val="28"/>
          <w:szCs w:val="28"/>
          <w:rtl/>
        </w:rPr>
        <w:t xml:space="preserve"> בפר' </w:t>
      </w:r>
      <w:r w:rsidRPr="00C705BB">
        <w:rPr>
          <w:rFonts w:asciiTheme="majorBidi" w:hAnsiTheme="majorBidi" w:cstheme="majorBidi"/>
          <w:b/>
          <w:bCs/>
          <w:sz w:val="28"/>
          <w:szCs w:val="28"/>
          <w:rtl/>
        </w:rPr>
        <w:t>ויחי</w:t>
      </w:r>
      <w:r w:rsidRPr="00C705BB">
        <w:rPr>
          <w:rFonts w:asciiTheme="majorBidi" w:hAnsiTheme="majorBidi" w:cstheme="majorBidi"/>
          <w:sz w:val="28"/>
          <w:szCs w:val="28"/>
          <w:rtl/>
        </w:rPr>
        <w:t xml:space="preserve"> </w:t>
      </w:r>
      <w:r w:rsidRPr="00C705BB">
        <w:rPr>
          <w:rFonts w:asciiTheme="majorBidi" w:hAnsiTheme="majorBidi" w:cstheme="majorBidi"/>
          <w:sz w:val="24"/>
          <w:szCs w:val="24"/>
          <w:rtl/>
        </w:rPr>
        <w:t xml:space="preserve">(מז, כט) </w:t>
      </w:r>
      <w:r w:rsidRPr="00C705BB">
        <w:rPr>
          <w:rFonts w:asciiTheme="majorBidi" w:hAnsiTheme="majorBidi" w:cstheme="majorBidi"/>
          <w:sz w:val="28"/>
          <w:szCs w:val="28"/>
          <w:rtl/>
        </w:rPr>
        <w:t>על הפסוק ''</w:t>
      </w:r>
      <w:r w:rsidR="0090248C" w:rsidRPr="00C705BB">
        <w:rPr>
          <w:rFonts w:asciiTheme="majorBidi" w:hAnsiTheme="majorBidi" w:cstheme="majorBidi"/>
          <w:sz w:val="28"/>
          <w:szCs w:val="28"/>
          <w:rtl/>
        </w:rPr>
        <w:t>וְעָשִׂיתָ עִמָּדִי חֶסֶד וֶאֱמֶת אַל נָא תִקְבְּרֵנִי בְּמִצְרָיִם'</w:t>
      </w:r>
      <w:r w:rsidRPr="00C705BB">
        <w:rPr>
          <w:rFonts w:asciiTheme="majorBidi" w:hAnsiTheme="majorBidi" w:cstheme="majorBidi"/>
          <w:sz w:val="28"/>
          <w:szCs w:val="28"/>
          <w:rtl/>
        </w:rPr>
        <w:t>'</w:t>
      </w:r>
      <w:r w:rsidR="0090248C" w:rsidRPr="00C705BB">
        <w:rPr>
          <w:rFonts w:asciiTheme="majorBidi" w:hAnsiTheme="majorBidi" w:cstheme="majorBidi"/>
          <w:sz w:val="28"/>
          <w:szCs w:val="28"/>
          <w:rtl/>
        </w:rPr>
        <w:t xml:space="preserve">, ש'אמת' פירושו שם לקיים הבטחתו והוסיף שכן הפי' ביג' מידות, ושניהם ענין אחד הוא כי בין הפי' שמשלם גמול לחבירו מפני שעשה לו כן, בין הפי' שקיים הבטחתו שניהם הענין הוא שצריך לעשות את האמת. </w:t>
      </w:r>
    </w:p>
    <w:p w14:paraId="6BA86875" w14:textId="3813AFDF" w:rsidR="00DC4C30" w:rsidRPr="00C705BB" w:rsidRDefault="00DC4C30" w:rsidP="00DC4C30">
      <w:pPr>
        <w:bidi/>
        <w:jc w:val="both"/>
        <w:rPr>
          <w:rFonts w:asciiTheme="majorBidi" w:hAnsiTheme="majorBidi" w:cstheme="majorBidi"/>
          <w:sz w:val="28"/>
          <w:szCs w:val="28"/>
          <w:rtl/>
        </w:rPr>
      </w:pPr>
      <w:r w:rsidRPr="00C705BB">
        <w:rPr>
          <w:rFonts w:asciiTheme="majorBidi" w:hAnsiTheme="majorBidi" w:cstheme="majorBidi"/>
          <w:sz w:val="28"/>
          <w:szCs w:val="28"/>
          <w:rtl/>
        </w:rPr>
        <w:t>ויש להוסיף</w:t>
      </w:r>
      <w:r w:rsidR="00E61BC5" w:rsidRPr="00C705BB">
        <w:rPr>
          <w:rFonts w:asciiTheme="majorBidi" w:hAnsiTheme="majorBidi" w:cstheme="majorBidi"/>
          <w:sz w:val="28"/>
          <w:szCs w:val="28"/>
          <w:rtl/>
        </w:rPr>
        <w:t>,</w:t>
      </w:r>
      <w:r w:rsidRPr="00C705BB">
        <w:rPr>
          <w:rFonts w:asciiTheme="majorBidi" w:hAnsiTheme="majorBidi" w:cstheme="majorBidi"/>
          <w:sz w:val="28"/>
          <w:szCs w:val="28"/>
          <w:rtl/>
        </w:rPr>
        <w:t xml:space="preserve"> </w:t>
      </w:r>
      <w:r w:rsidR="00E61BC5" w:rsidRPr="00C705BB">
        <w:rPr>
          <w:rFonts w:asciiTheme="majorBidi" w:hAnsiTheme="majorBidi" w:cstheme="majorBidi"/>
          <w:sz w:val="28"/>
          <w:szCs w:val="28"/>
          <w:rtl/>
        </w:rPr>
        <w:t>ד</w:t>
      </w:r>
      <w:r w:rsidRPr="00C705BB">
        <w:rPr>
          <w:rFonts w:asciiTheme="majorBidi" w:hAnsiTheme="majorBidi" w:cstheme="majorBidi"/>
          <w:sz w:val="28"/>
          <w:szCs w:val="28"/>
          <w:rtl/>
        </w:rPr>
        <w:t xml:space="preserve">לפי זה שאם אדם עושה מעשה חסד פעם אחת, נמצא שעד המוות החסד הזה יהיה לו המשך כי כמו שמן הראוי שמי שקיבל החסד יעשה עוד חסד עם הנותן, כך מן הראוי שהנותן, אחרי שיקבל [מן המקבל] חסד שנותנים לו, שיעשה עוד חסד אתו, וכך חוזר חלילה. </w:t>
      </w:r>
    </w:p>
    <w:p w14:paraId="0EE5FF70" w14:textId="0C944A08" w:rsidR="00EF6948" w:rsidRPr="00C705BB" w:rsidRDefault="00EF6948" w:rsidP="00EF6948">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ולפי </w:t>
      </w:r>
      <w:r w:rsidRPr="00C705BB">
        <w:rPr>
          <w:rFonts w:asciiTheme="majorBidi" w:hAnsiTheme="majorBidi" w:cstheme="majorBidi"/>
          <w:b/>
          <w:bCs/>
          <w:sz w:val="28"/>
          <w:szCs w:val="28"/>
          <w:rtl/>
        </w:rPr>
        <w:t>הגר''א</w:t>
      </w:r>
      <w:r w:rsidRPr="00C705BB">
        <w:rPr>
          <w:rFonts w:asciiTheme="majorBidi" w:hAnsiTheme="majorBidi" w:cstheme="majorBidi"/>
          <w:sz w:val="28"/>
          <w:szCs w:val="28"/>
          <w:rtl/>
        </w:rPr>
        <w:t xml:space="preserve"> אתי שפיר שאליעזר התפלל לה' ''וְהָיָה הַנַּעֲרָ אֲשֶׁר אֹמַר אֵלֶיהָ הַטִּי נָא כַדֵּךְ וְאֶשְׁתֶּה וְאָמְרָה שְׁתֵה וְגַם גְּמַלֶּיךָ אַשְׁקֶה אֹתָהּ הֹכַחְתָּ לְעַבְדְּךָ לְיִצְחָק וּבָהּ אֵדַע כִּי עָשִׂיתָ חֶסֶד עִם אֲדֹנִי'', שלא רצה שרק תמלא מבוקשו אלא רצה שתוסיף, וזה חסד גמור.</w:t>
      </w:r>
    </w:p>
    <w:p w14:paraId="3371797A" w14:textId="234E06E7" w:rsidR="00EF6948" w:rsidRPr="00C705BB" w:rsidRDefault="00EF6948" w:rsidP="00EF6948">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ועי' </w:t>
      </w:r>
      <w:r w:rsidRPr="00C705BB">
        <w:rPr>
          <w:rFonts w:asciiTheme="majorBidi" w:hAnsiTheme="majorBidi" w:cstheme="majorBidi"/>
          <w:b/>
          <w:bCs/>
          <w:sz w:val="28"/>
          <w:szCs w:val="28"/>
          <w:rtl/>
        </w:rPr>
        <w:t>עירובין</w:t>
      </w:r>
      <w:r w:rsidRPr="00C705BB">
        <w:rPr>
          <w:rFonts w:asciiTheme="majorBidi" w:hAnsiTheme="majorBidi" w:cstheme="majorBidi"/>
          <w:sz w:val="28"/>
          <w:szCs w:val="28"/>
          <w:rtl/>
        </w:rPr>
        <w:t xml:space="preserve"> </w:t>
      </w:r>
      <w:r w:rsidRPr="00C705BB">
        <w:rPr>
          <w:rFonts w:asciiTheme="majorBidi" w:hAnsiTheme="majorBidi" w:cstheme="majorBidi"/>
          <w:sz w:val="24"/>
          <w:szCs w:val="24"/>
          <w:rtl/>
        </w:rPr>
        <w:t xml:space="preserve">(דף סג.) </w:t>
      </w:r>
      <w:r w:rsidRPr="00C705BB">
        <w:rPr>
          <w:rFonts w:asciiTheme="majorBidi" w:hAnsiTheme="majorBidi" w:cstheme="majorBidi"/>
          <w:sz w:val="28"/>
          <w:szCs w:val="28"/>
          <w:rtl/>
        </w:rPr>
        <w:t xml:space="preserve">''אמר </w:t>
      </w:r>
      <w:r w:rsidRPr="00C705BB">
        <w:rPr>
          <w:rFonts w:asciiTheme="majorBidi" w:hAnsiTheme="majorBidi" w:cstheme="majorBidi"/>
          <w:b/>
          <w:bCs/>
          <w:sz w:val="28"/>
          <w:szCs w:val="28"/>
          <w:rtl/>
        </w:rPr>
        <w:t>רב יהודה</w:t>
      </w:r>
      <w:r w:rsidRPr="00C705BB">
        <w:rPr>
          <w:rFonts w:asciiTheme="majorBidi" w:hAnsiTheme="majorBidi" w:cstheme="majorBidi"/>
          <w:sz w:val="28"/>
          <w:szCs w:val="28"/>
          <w:rtl/>
        </w:rPr>
        <w:t xml:space="preserve"> החסידה זו דיה לבנה למה נקרא שמה חסידה שעושה חסידות עם חברותיה'', ופרש''י ''</w:t>
      </w:r>
      <w:r w:rsidRPr="00C705BB">
        <w:rPr>
          <w:rFonts w:asciiTheme="majorBidi" w:hAnsiTheme="majorBidi" w:cstheme="majorBidi"/>
          <w:b/>
          <w:bCs/>
          <w:sz w:val="28"/>
          <w:szCs w:val="28"/>
          <w:rtl/>
        </w:rPr>
        <w:t>חסידות</w:t>
      </w:r>
      <w:r w:rsidRPr="00C705BB">
        <w:rPr>
          <w:rFonts w:asciiTheme="majorBidi" w:hAnsiTheme="majorBidi" w:cstheme="majorBidi"/>
          <w:sz w:val="28"/>
          <w:szCs w:val="28"/>
          <w:rtl/>
        </w:rPr>
        <w:t>. מחלקת מזונותיה'', דווקא נקא חסידות ולא צדקות, כי אע''פ שאף אחד ביקש ממנה מזונות היא מחלקת.</w:t>
      </w:r>
    </w:p>
    <w:p w14:paraId="3602E60A" w14:textId="36C9B638" w:rsidR="005908DE" w:rsidRPr="00C705BB" w:rsidRDefault="005908DE" w:rsidP="005908DE">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ולפי </w:t>
      </w:r>
      <w:r w:rsidRPr="00C705BB">
        <w:rPr>
          <w:rFonts w:asciiTheme="majorBidi" w:hAnsiTheme="majorBidi" w:cstheme="majorBidi"/>
          <w:b/>
          <w:bCs/>
          <w:sz w:val="28"/>
          <w:szCs w:val="28"/>
          <w:rtl/>
        </w:rPr>
        <w:t>הגר''א</w:t>
      </w:r>
      <w:r w:rsidRPr="00C705BB">
        <w:rPr>
          <w:rFonts w:asciiTheme="majorBidi" w:hAnsiTheme="majorBidi" w:cstheme="majorBidi"/>
          <w:sz w:val="28"/>
          <w:szCs w:val="28"/>
          <w:rtl/>
        </w:rPr>
        <w:t xml:space="preserve"> הנ''ל ג''כ משמע כמו </w:t>
      </w:r>
      <w:r w:rsidRPr="00C705BB">
        <w:rPr>
          <w:rFonts w:asciiTheme="majorBidi" w:hAnsiTheme="majorBidi" w:cstheme="majorBidi"/>
          <w:b/>
          <w:bCs/>
          <w:sz w:val="28"/>
          <w:szCs w:val="28"/>
          <w:rtl/>
        </w:rPr>
        <w:t>המהר''ל</w:t>
      </w:r>
      <w:r w:rsidRPr="00C705BB">
        <w:rPr>
          <w:rFonts w:asciiTheme="majorBidi" w:hAnsiTheme="majorBidi" w:cstheme="majorBidi"/>
          <w:sz w:val="28"/>
          <w:szCs w:val="28"/>
          <w:rtl/>
        </w:rPr>
        <w:t>, כי גם מה שהעני לא מבקש הוא רוצה לתת.</w:t>
      </w:r>
    </w:p>
    <w:p w14:paraId="299825D2" w14:textId="13B524E6" w:rsidR="00BA0BFA" w:rsidRPr="00C705BB" w:rsidRDefault="00BA0BFA" w:rsidP="00BA0BFA">
      <w:pPr>
        <w:bidi/>
        <w:jc w:val="both"/>
        <w:rPr>
          <w:rFonts w:asciiTheme="majorBidi" w:hAnsiTheme="majorBidi" w:cstheme="majorBidi"/>
          <w:sz w:val="28"/>
          <w:szCs w:val="28"/>
          <w:rtl/>
        </w:rPr>
      </w:pPr>
      <w:r w:rsidRPr="00C705BB">
        <w:rPr>
          <w:rFonts w:asciiTheme="majorBidi" w:hAnsiTheme="majorBidi" w:cstheme="majorBidi"/>
          <w:sz w:val="28"/>
          <w:szCs w:val="28"/>
          <w:rtl/>
        </w:rPr>
        <w:t>והנה כיון דכל הקרוב הקרוב קודם, א''כ יש לגמול חסד תחילה עם אשתו, בניו, הוריו, אחים וכן הלאה.</w:t>
      </w:r>
    </w:p>
    <w:p w14:paraId="2A035C88" w14:textId="192EAC13" w:rsidR="00F55DB7" w:rsidRPr="00C705BB" w:rsidRDefault="00F55DB7" w:rsidP="00F55DB7">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והנה כתוב בפר' </w:t>
      </w:r>
      <w:r w:rsidRPr="00C705BB">
        <w:rPr>
          <w:rFonts w:asciiTheme="majorBidi" w:hAnsiTheme="majorBidi" w:cstheme="majorBidi"/>
          <w:b/>
          <w:bCs/>
          <w:sz w:val="28"/>
          <w:szCs w:val="28"/>
          <w:rtl/>
        </w:rPr>
        <w:t>שמות</w:t>
      </w:r>
      <w:r w:rsidRPr="00C705BB">
        <w:rPr>
          <w:rFonts w:asciiTheme="majorBidi" w:hAnsiTheme="majorBidi" w:cstheme="majorBidi"/>
          <w:sz w:val="28"/>
          <w:szCs w:val="28"/>
          <w:rtl/>
        </w:rPr>
        <w:t xml:space="preserve"> </w:t>
      </w:r>
      <w:r w:rsidRPr="00C705BB">
        <w:rPr>
          <w:rFonts w:asciiTheme="majorBidi" w:hAnsiTheme="majorBidi" w:cstheme="majorBidi"/>
          <w:sz w:val="24"/>
          <w:szCs w:val="24"/>
          <w:rtl/>
        </w:rPr>
        <w:t xml:space="preserve">(א, יז) </w:t>
      </w:r>
      <w:r w:rsidRPr="00C705BB">
        <w:rPr>
          <w:rFonts w:asciiTheme="majorBidi" w:hAnsiTheme="majorBidi" w:cstheme="majorBidi"/>
          <w:sz w:val="28"/>
          <w:szCs w:val="28"/>
          <w:rtl/>
        </w:rPr>
        <w:t>''וַתִּירֶאןָ הַמְיַלְּדֹת אֶת הָאֱלֹהִים וְלֹא עָשׂוּ כַּאֲשֶׁר דִּבֶּר אֲלֵיהֶן מֶלֶךְ מִצְרָיִם וַתְּחַיֶּיןָ אֶת הַיְלָדִים''.</w:t>
      </w:r>
    </w:p>
    <w:p w14:paraId="50188128" w14:textId="6D26B7EA" w:rsidR="00F55DB7" w:rsidRPr="00C705BB" w:rsidRDefault="00F55DB7" w:rsidP="00F55DB7">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וכותב </w:t>
      </w:r>
      <w:r w:rsidRPr="00C705BB">
        <w:rPr>
          <w:rFonts w:asciiTheme="majorBidi" w:hAnsiTheme="majorBidi" w:cstheme="majorBidi"/>
          <w:b/>
          <w:bCs/>
          <w:sz w:val="28"/>
          <w:szCs w:val="28"/>
          <w:rtl/>
        </w:rPr>
        <w:t>הח''ח</w:t>
      </w:r>
      <w:r w:rsidRPr="00C705BB">
        <w:rPr>
          <w:rFonts w:asciiTheme="majorBidi" w:hAnsiTheme="majorBidi" w:cstheme="majorBidi"/>
          <w:sz w:val="28"/>
          <w:szCs w:val="28"/>
          <w:rtl/>
        </w:rPr>
        <w:t xml:space="preserve"> </w:t>
      </w:r>
      <w:r w:rsidRPr="00C705BB">
        <w:rPr>
          <w:rFonts w:asciiTheme="majorBidi" w:hAnsiTheme="majorBidi" w:cstheme="majorBidi"/>
          <w:sz w:val="24"/>
          <w:szCs w:val="24"/>
          <w:rtl/>
        </w:rPr>
        <w:t xml:space="preserve">(עה''ת שם) </w:t>
      </w:r>
      <w:r w:rsidRPr="00C705BB">
        <w:rPr>
          <w:rFonts w:asciiTheme="majorBidi" w:hAnsiTheme="majorBidi" w:cstheme="majorBidi"/>
          <w:sz w:val="28"/>
          <w:szCs w:val="28"/>
          <w:rtl/>
        </w:rPr>
        <w:t xml:space="preserve">שאע''פ שהיו יכולים לצאת ידי שמים וידי מלכות בזה שהיו עוזבות את העבודה שלהן, אלא כיון שפרעה היה שם מילדות אחרות במקומן שהיו הורגות את הבנים מיראת המלכות אז התחסדו עם בנות ישראל ומסרו עצמן לסכנה בשבילן, ולא עוד אלא שהיו מספיקין מים ומזון למילדות עניות </w:t>
      </w:r>
      <w:r w:rsidRPr="00C705BB">
        <w:rPr>
          <w:rFonts w:asciiTheme="majorBidi" w:hAnsiTheme="majorBidi" w:cstheme="majorBidi"/>
          <w:b/>
          <w:bCs/>
          <w:sz w:val="28"/>
          <w:szCs w:val="28"/>
          <w:rtl/>
        </w:rPr>
        <w:t>כפרש''י</w:t>
      </w:r>
      <w:r w:rsidRPr="00C705BB">
        <w:rPr>
          <w:rFonts w:asciiTheme="majorBidi" w:hAnsiTheme="majorBidi" w:cstheme="majorBidi"/>
          <w:sz w:val="28"/>
          <w:szCs w:val="28"/>
          <w:rtl/>
        </w:rPr>
        <w:t>.</w:t>
      </w:r>
    </w:p>
    <w:p w14:paraId="7261F85B" w14:textId="5DD5CF65" w:rsidR="00E670C0" w:rsidRPr="00C705BB" w:rsidRDefault="00E670C0" w:rsidP="00E670C0">
      <w:pPr>
        <w:bidi/>
        <w:jc w:val="both"/>
        <w:rPr>
          <w:rFonts w:asciiTheme="majorBidi" w:hAnsiTheme="majorBidi" w:cstheme="majorBidi"/>
          <w:sz w:val="28"/>
          <w:szCs w:val="28"/>
          <w:rtl/>
        </w:rPr>
      </w:pPr>
    </w:p>
    <w:p w14:paraId="6E82475B" w14:textId="40B332E4" w:rsidR="006819A1" w:rsidRPr="00C705BB" w:rsidRDefault="00572310" w:rsidP="006819A1">
      <w:pPr>
        <w:bidi/>
        <w:jc w:val="both"/>
        <w:rPr>
          <w:rFonts w:asciiTheme="majorBidi" w:hAnsiTheme="majorBidi" w:cstheme="majorBidi"/>
          <w:sz w:val="36"/>
          <w:szCs w:val="36"/>
          <w:u w:val="single"/>
          <w:rtl/>
        </w:rPr>
      </w:pPr>
      <w:r w:rsidRPr="00C705BB">
        <w:rPr>
          <w:rFonts w:asciiTheme="majorBidi" w:hAnsiTheme="majorBidi" w:cstheme="majorBidi"/>
          <w:sz w:val="36"/>
          <w:szCs w:val="36"/>
          <w:u w:val="single"/>
          <w:rtl/>
        </w:rPr>
        <w:t>אם אתה לא נותן נוטלים ממך ונות</w:t>
      </w:r>
      <w:r w:rsidR="00EF687B" w:rsidRPr="00C705BB">
        <w:rPr>
          <w:rFonts w:asciiTheme="majorBidi" w:hAnsiTheme="majorBidi" w:cstheme="majorBidi"/>
          <w:sz w:val="36"/>
          <w:szCs w:val="36"/>
          <w:u w:val="single"/>
          <w:rtl/>
        </w:rPr>
        <w:t>נ</w:t>
      </w:r>
      <w:r w:rsidRPr="00C705BB">
        <w:rPr>
          <w:rFonts w:asciiTheme="majorBidi" w:hAnsiTheme="majorBidi" w:cstheme="majorBidi"/>
          <w:sz w:val="36"/>
          <w:szCs w:val="36"/>
          <w:u w:val="single"/>
          <w:rtl/>
        </w:rPr>
        <w:t>ים ל</w:t>
      </w:r>
      <w:r w:rsidR="00EF687B" w:rsidRPr="00C705BB">
        <w:rPr>
          <w:rFonts w:asciiTheme="majorBidi" w:hAnsiTheme="majorBidi" w:cstheme="majorBidi"/>
          <w:sz w:val="36"/>
          <w:szCs w:val="36"/>
          <w:u w:val="single"/>
          <w:rtl/>
        </w:rPr>
        <w:t>אחרים הצריכים</w:t>
      </w:r>
    </w:p>
    <w:p w14:paraId="664EBF6C" w14:textId="532BE10D" w:rsidR="00E670C0" w:rsidRPr="00C705BB" w:rsidRDefault="00E670C0" w:rsidP="00E670C0">
      <w:pPr>
        <w:bidi/>
        <w:jc w:val="both"/>
        <w:rPr>
          <w:rFonts w:asciiTheme="majorBidi" w:hAnsiTheme="majorBidi" w:cstheme="majorBidi"/>
          <w:sz w:val="28"/>
          <w:szCs w:val="28"/>
          <w:rtl/>
        </w:rPr>
      </w:pPr>
      <w:r w:rsidRPr="00C705BB">
        <w:rPr>
          <w:rFonts w:asciiTheme="majorBidi" w:hAnsiTheme="majorBidi" w:cstheme="majorBidi"/>
          <w:sz w:val="28"/>
          <w:szCs w:val="28"/>
          <w:rtl/>
        </w:rPr>
        <w:t>כתוב בפרשת</w:t>
      </w:r>
      <w:r w:rsidR="006819A1" w:rsidRPr="00C705BB">
        <w:rPr>
          <w:rFonts w:asciiTheme="majorBidi" w:hAnsiTheme="majorBidi" w:cstheme="majorBidi"/>
          <w:sz w:val="28"/>
          <w:szCs w:val="28"/>
          <w:rtl/>
        </w:rPr>
        <w:t xml:space="preserve"> </w:t>
      </w:r>
      <w:r w:rsidR="006819A1" w:rsidRPr="00C705BB">
        <w:rPr>
          <w:rFonts w:asciiTheme="majorBidi" w:hAnsiTheme="majorBidi" w:cstheme="majorBidi"/>
          <w:b/>
          <w:bCs/>
          <w:sz w:val="28"/>
          <w:szCs w:val="28"/>
          <w:rtl/>
        </w:rPr>
        <w:t>משפטים</w:t>
      </w:r>
      <w:r w:rsidRPr="00C705BB">
        <w:rPr>
          <w:rFonts w:asciiTheme="majorBidi" w:hAnsiTheme="majorBidi" w:cstheme="majorBidi"/>
          <w:sz w:val="28"/>
          <w:szCs w:val="28"/>
          <w:rtl/>
        </w:rPr>
        <w:t xml:space="preserve"> </w:t>
      </w:r>
      <w:r w:rsidRPr="00C705BB">
        <w:rPr>
          <w:rFonts w:asciiTheme="majorBidi" w:hAnsiTheme="majorBidi" w:cstheme="majorBidi"/>
          <w:sz w:val="24"/>
          <w:szCs w:val="24"/>
          <w:rtl/>
        </w:rPr>
        <w:t xml:space="preserve">(כב, כד) </w:t>
      </w:r>
      <w:r w:rsidR="006819A1" w:rsidRPr="00C705BB">
        <w:rPr>
          <w:rFonts w:asciiTheme="majorBidi" w:hAnsiTheme="majorBidi" w:cstheme="majorBidi"/>
          <w:sz w:val="28"/>
          <w:szCs w:val="28"/>
          <w:rtl/>
        </w:rPr>
        <w:t>''</w:t>
      </w:r>
      <w:r w:rsidRPr="00C705BB">
        <w:rPr>
          <w:rFonts w:asciiTheme="majorBidi" w:hAnsiTheme="majorBidi" w:cstheme="majorBidi"/>
          <w:sz w:val="28"/>
          <w:szCs w:val="28"/>
          <w:rtl/>
        </w:rPr>
        <w:t>אִם כֶּסֶף תַּלְוֶה אֶת עַמִּי אֶת הֶעָנִי עִמָּךְ לֹא תִהְיֶה לוֹ כְּנֹשֶׁה לֹא תְשִׂימוּן עָלָיו נֶשֶׁךְ: אִם חָבֹל תַּחְבֹּל שַׂלְמַת רֵעֶךָ עַד בֹּא הַשֶּׁמֶשׁ תְּשִׁיבֶנּוּ לוֹ: כִּי הִוא (כסותה) כְסוּתוֹ לְבַדָּהּ הִוא שִׂמְלָתוֹ לְעֹרוֹ בַּמֶּה יִשְׁכָּב וְהָיָה כִּי יִצְעַק אֵלַי וְשָׁמַעְתִּי כִּי חַנּוּן אָנִ</w:t>
      </w:r>
      <w:r w:rsidR="006819A1" w:rsidRPr="00C705BB">
        <w:rPr>
          <w:rFonts w:asciiTheme="majorBidi" w:hAnsiTheme="majorBidi" w:cstheme="majorBidi"/>
          <w:sz w:val="28"/>
          <w:szCs w:val="28"/>
          <w:rtl/>
        </w:rPr>
        <w:t>י''.</w:t>
      </w:r>
    </w:p>
    <w:p w14:paraId="3F1320AF" w14:textId="59A77E23" w:rsidR="00E670C0" w:rsidRPr="00C705BB" w:rsidRDefault="006819A1" w:rsidP="00E670C0">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וכתב </w:t>
      </w:r>
      <w:r w:rsidRPr="00C705BB">
        <w:rPr>
          <w:rFonts w:asciiTheme="majorBidi" w:hAnsiTheme="majorBidi" w:cstheme="majorBidi"/>
          <w:b/>
          <w:bCs/>
          <w:sz w:val="28"/>
          <w:szCs w:val="28"/>
          <w:rtl/>
        </w:rPr>
        <w:t>הספורנו</w:t>
      </w:r>
      <w:r w:rsidRPr="00C705BB">
        <w:rPr>
          <w:rFonts w:asciiTheme="majorBidi" w:hAnsiTheme="majorBidi" w:cstheme="majorBidi"/>
          <w:sz w:val="28"/>
          <w:szCs w:val="28"/>
          <w:rtl/>
        </w:rPr>
        <w:t xml:space="preserve"> ''</w:t>
      </w:r>
      <w:r w:rsidR="00E670C0" w:rsidRPr="00C705BB">
        <w:rPr>
          <w:rFonts w:asciiTheme="majorBidi" w:hAnsiTheme="majorBidi" w:cstheme="majorBidi"/>
          <w:sz w:val="28"/>
          <w:szCs w:val="28"/>
          <w:rtl/>
        </w:rPr>
        <w:t>אף על פי שלא יוכל לצעוק עליך חמס שהרי הוא חייב לך, מכל מקום כשיצעק אלי על עניותו הגורם לו להיות ערום בלי לבוש על ידך, אתן לו קצת ממה שהייתי חונן אותך יותר על ספוקך כדי שתוכל לפרנס בו אחרים</w:t>
      </w:r>
      <w:r w:rsidRPr="00C705BB">
        <w:rPr>
          <w:rFonts w:asciiTheme="majorBidi" w:hAnsiTheme="majorBidi" w:cstheme="majorBidi"/>
          <w:sz w:val="28"/>
          <w:szCs w:val="28"/>
          <w:rtl/>
        </w:rPr>
        <w:t>''.</w:t>
      </w:r>
    </w:p>
    <w:p w14:paraId="5191620E" w14:textId="5F29501B" w:rsidR="00316D35" w:rsidRPr="00C705BB" w:rsidRDefault="00DB3EA1" w:rsidP="00DB3EA1">
      <w:pPr>
        <w:bidi/>
        <w:jc w:val="both"/>
        <w:rPr>
          <w:rFonts w:asciiTheme="majorBidi" w:hAnsiTheme="majorBidi" w:cstheme="majorBidi"/>
          <w:sz w:val="28"/>
          <w:szCs w:val="28"/>
          <w:rtl/>
        </w:rPr>
      </w:pPr>
      <w:r w:rsidRPr="00C705BB">
        <w:rPr>
          <w:rFonts w:asciiTheme="majorBidi" w:hAnsiTheme="majorBidi" w:cstheme="majorBidi"/>
          <w:sz w:val="28"/>
          <w:szCs w:val="28"/>
          <w:rtl/>
        </w:rPr>
        <w:t xml:space="preserve">באותו ענין, מובא </w:t>
      </w:r>
      <w:r w:rsidRPr="00C705BB">
        <w:rPr>
          <w:rFonts w:asciiTheme="majorBidi" w:hAnsiTheme="majorBidi" w:cstheme="majorBidi"/>
          <w:b/>
          <w:bCs/>
          <w:sz w:val="28"/>
          <w:szCs w:val="28"/>
          <w:rtl/>
        </w:rPr>
        <w:t>בתמורה</w:t>
      </w:r>
      <w:r w:rsidRPr="00C705BB">
        <w:rPr>
          <w:rFonts w:asciiTheme="majorBidi" w:hAnsiTheme="majorBidi" w:cstheme="majorBidi"/>
          <w:sz w:val="28"/>
          <w:szCs w:val="28"/>
          <w:rtl/>
        </w:rPr>
        <w:t xml:space="preserve"> </w:t>
      </w:r>
      <w:r w:rsidRPr="00C705BB">
        <w:rPr>
          <w:rFonts w:asciiTheme="majorBidi" w:hAnsiTheme="majorBidi" w:cstheme="majorBidi"/>
          <w:sz w:val="24"/>
          <w:szCs w:val="24"/>
          <w:rtl/>
        </w:rPr>
        <w:t xml:space="preserve">(דף טז.) </w:t>
      </w:r>
      <w:r w:rsidRPr="00C705BB">
        <w:rPr>
          <w:rFonts w:asciiTheme="majorBidi" w:hAnsiTheme="majorBidi" w:cstheme="majorBidi"/>
          <w:sz w:val="28"/>
          <w:szCs w:val="28"/>
          <w:rtl/>
        </w:rPr>
        <w:t>''</w:t>
      </w:r>
      <w:r w:rsidR="00316D35" w:rsidRPr="00C705BB">
        <w:rPr>
          <w:rFonts w:asciiTheme="majorBidi" w:hAnsiTheme="majorBidi" w:cstheme="majorBidi"/>
          <w:sz w:val="28"/>
          <w:szCs w:val="28"/>
          <w:rtl/>
        </w:rPr>
        <w:t>כיוצא בדבר אתה אומר רש ואיש תככים נפגשו מאיר עיני שניהם ה' בשעה שהתלמיד הולך אצל רבו ואומר לו למדני תורה אם מלמדו מאיר עיני שניהם ה' ואם לאו</w:t>
      </w:r>
      <w:r w:rsidRPr="00C705BB">
        <w:rPr>
          <w:rStyle w:val="Appelnotedebasdep"/>
          <w:rFonts w:asciiTheme="majorBidi" w:hAnsiTheme="majorBidi" w:cstheme="majorBidi"/>
          <w:sz w:val="28"/>
          <w:szCs w:val="28"/>
          <w:rtl/>
        </w:rPr>
        <w:footnoteReference w:id="2"/>
      </w:r>
      <w:r w:rsidR="00316D35" w:rsidRPr="00C705BB">
        <w:rPr>
          <w:rFonts w:asciiTheme="majorBidi" w:hAnsiTheme="majorBidi" w:cstheme="majorBidi"/>
          <w:sz w:val="28"/>
          <w:szCs w:val="28"/>
          <w:rtl/>
        </w:rPr>
        <w:t xml:space="preserve"> עשיר ורש נפגשו עושה כולם ה' מי שעשאו חכם לזה עושה אותו טיפש טיפש לזה עושה אותו חכם</w:t>
      </w:r>
      <w:r w:rsidRPr="00C705BB">
        <w:rPr>
          <w:rFonts w:asciiTheme="majorBidi" w:hAnsiTheme="majorBidi" w:cstheme="majorBidi"/>
          <w:sz w:val="28"/>
          <w:szCs w:val="28"/>
          <w:rtl/>
        </w:rPr>
        <w:t>...</w:t>
      </w:r>
      <w:r w:rsidR="00316D35" w:rsidRPr="00C705BB">
        <w:rPr>
          <w:rFonts w:asciiTheme="majorBidi" w:hAnsiTheme="majorBidi" w:cstheme="majorBidi"/>
          <w:sz w:val="28"/>
          <w:szCs w:val="28"/>
          <w:rtl/>
        </w:rPr>
        <w:t>כיוצא בדבר אתה אומר רש ואיש תככים נפגשו מאיר עיני שניהם ה' בשעה שעני הולך אצל בעל הבית ואמר פרנסני אם מפרנסו מוטב ואם לאו עשיר ורש נפגשו עושה כולם ה' מי שעשאו עשיר לזה עושה אותו עני עני לזה עושה אותו עשיר</w:t>
      </w:r>
      <w:r w:rsidRPr="00C705BB">
        <w:rPr>
          <w:rFonts w:asciiTheme="majorBidi" w:hAnsiTheme="majorBidi" w:cstheme="majorBidi"/>
          <w:sz w:val="28"/>
          <w:szCs w:val="28"/>
          <w:rtl/>
        </w:rPr>
        <w:t>''.</w:t>
      </w:r>
    </w:p>
    <w:p w14:paraId="1B2BB558" w14:textId="7E14DA65" w:rsidR="00316D35" w:rsidRPr="00C705BB" w:rsidRDefault="00DB3EA1" w:rsidP="00DB3EA1">
      <w:pPr>
        <w:bidi/>
        <w:jc w:val="both"/>
        <w:rPr>
          <w:rFonts w:asciiTheme="majorBidi" w:hAnsiTheme="majorBidi" w:cstheme="majorBidi"/>
          <w:sz w:val="28"/>
          <w:szCs w:val="28"/>
          <w:rtl/>
        </w:rPr>
      </w:pPr>
      <w:r w:rsidRPr="00C705BB">
        <w:rPr>
          <w:rFonts w:asciiTheme="majorBidi" w:hAnsiTheme="majorBidi" w:cstheme="majorBidi"/>
          <w:b/>
          <w:bCs/>
          <w:sz w:val="28"/>
          <w:szCs w:val="28"/>
          <w:rtl/>
        </w:rPr>
        <w:t xml:space="preserve">ורש''י  </w:t>
      </w:r>
      <w:r w:rsidRPr="00C705BB">
        <w:rPr>
          <w:rFonts w:asciiTheme="majorBidi" w:hAnsiTheme="majorBidi" w:cstheme="majorBidi"/>
          <w:sz w:val="28"/>
          <w:szCs w:val="28"/>
          <w:rtl/>
        </w:rPr>
        <w:t>כותב ''</w:t>
      </w:r>
      <w:r w:rsidRPr="00C705BB">
        <w:rPr>
          <w:rFonts w:asciiTheme="majorBidi" w:hAnsiTheme="majorBidi" w:cstheme="majorBidi"/>
          <w:b/>
          <w:bCs/>
          <w:sz w:val="28"/>
          <w:szCs w:val="28"/>
          <w:rtl/>
        </w:rPr>
        <w:t>ואיש תככים</w:t>
      </w:r>
      <w:r w:rsidRPr="00C705BB">
        <w:rPr>
          <w:rFonts w:asciiTheme="majorBidi" w:hAnsiTheme="majorBidi" w:cstheme="majorBidi"/>
          <w:sz w:val="28"/>
          <w:szCs w:val="28"/>
          <w:rtl/>
        </w:rPr>
        <w:t>. בינוני שיודע שני סדרים או שלשה שמוסמך בינוני:</w:t>
      </w:r>
      <w:r w:rsidRPr="00C705BB">
        <w:rPr>
          <w:rFonts w:asciiTheme="majorBidi" w:hAnsiTheme="majorBidi" w:cstheme="majorBidi"/>
          <w:b/>
          <w:bCs/>
          <w:sz w:val="28"/>
          <w:szCs w:val="28"/>
          <w:rtl/>
        </w:rPr>
        <w:t xml:space="preserve"> מאיר עיני שניהם</w:t>
      </w:r>
      <w:r w:rsidRPr="00C705BB">
        <w:rPr>
          <w:rFonts w:asciiTheme="majorBidi" w:hAnsiTheme="majorBidi" w:cstheme="majorBidi"/>
          <w:sz w:val="28"/>
          <w:szCs w:val="28"/>
          <w:rtl/>
        </w:rPr>
        <w:t xml:space="preserve">. שאף הרב צריך עדיין לימוד ומלמדו הקב''ה: </w:t>
      </w:r>
      <w:r w:rsidR="00316D35" w:rsidRPr="00C705BB">
        <w:rPr>
          <w:rFonts w:asciiTheme="majorBidi" w:hAnsiTheme="majorBidi" w:cstheme="majorBidi"/>
          <w:b/>
          <w:bCs/>
          <w:sz w:val="28"/>
          <w:szCs w:val="28"/>
          <w:rtl/>
        </w:rPr>
        <w:t>עושה שניהם</w:t>
      </w:r>
      <w:r w:rsidR="00316D35" w:rsidRPr="00C705BB">
        <w:rPr>
          <w:rFonts w:asciiTheme="majorBidi" w:hAnsiTheme="majorBidi" w:cstheme="majorBidi"/>
          <w:sz w:val="28"/>
          <w:szCs w:val="28"/>
          <w:rtl/>
        </w:rPr>
        <w:t>. עכשיו הוא מתחיל לעשותם חדשים לזה חכם ולזה טיפש</w:t>
      </w:r>
      <w:r w:rsidRPr="00C705BB">
        <w:rPr>
          <w:rFonts w:asciiTheme="majorBidi" w:hAnsiTheme="majorBidi" w:cstheme="majorBidi"/>
          <w:sz w:val="28"/>
          <w:szCs w:val="28"/>
          <w:rtl/>
        </w:rPr>
        <w:t>''.</w:t>
      </w:r>
    </w:p>
    <w:p w14:paraId="50253ECA" w14:textId="77777777" w:rsidR="00EF6948" w:rsidRPr="00C705BB" w:rsidRDefault="00EF6948" w:rsidP="00316D35">
      <w:pPr>
        <w:bidi/>
        <w:jc w:val="both"/>
        <w:rPr>
          <w:rFonts w:asciiTheme="majorBidi" w:hAnsiTheme="majorBidi" w:cstheme="majorBidi"/>
          <w:sz w:val="36"/>
          <w:szCs w:val="36"/>
          <w:u w:val="single"/>
          <w:rtl/>
        </w:rPr>
      </w:pPr>
      <w:bookmarkStart w:id="0" w:name="_Hlk138232503"/>
    </w:p>
    <w:p w14:paraId="5A5F6FC7" w14:textId="036B8DA2" w:rsidR="00DC4C30" w:rsidRPr="00C705BB" w:rsidRDefault="00682051" w:rsidP="00EF6948">
      <w:pPr>
        <w:bidi/>
        <w:jc w:val="both"/>
        <w:rPr>
          <w:rFonts w:asciiTheme="majorBidi" w:hAnsiTheme="majorBidi" w:cstheme="majorBidi"/>
          <w:sz w:val="36"/>
          <w:szCs w:val="36"/>
          <w:u w:val="single"/>
          <w:rtl/>
        </w:rPr>
      </w:pPr>
      <w:r w:rsidRPr="00C705BB">
        <w:rPr>
          <w:rFonts w:asciiTheme="majorBidi" w:hAnsiTheme="majorBidi" w:cstheme="majorBidi"/>
          <w:sz w:val="36"/>
          <w:szCs w:val="36"/>
          <w:u w:val="single"/>
          <w:rtl/>
        </w:rPr>
        <w:t>האם החסד הוא בשביל להיות איש טוב או כדי למלאות החסרון של השני</w:t>
      </w:r>
    </w:p>
    <w:bookmarkEnd w:id="0"/>
    <w:p w14:paraId="42C263EE" w14:textId="0A4BD4B9" w:rsidR="00C97843" w:rsidRPr="00C705BB" w:rsidRDefault="00C97843" w:rsidP="00C97843">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והנה שמעתי </w:t>
      </w:r>
      <w:r w:rsidRPr="00C705BB">
        <w:rPr>
          <w:rFonts w:asciiTheme="majorBidi" w:eastAsia="Rockwell" w:hAnsiTheme="majorBidi" w:cstheme="majorBidi"/>
          <w:b/>
          <w:bCs/>
          <w:sz w:val="28"/>
          <w:szCs w:val="28"/>
          <w:rtl/>
          <w:lang w:val="en-US"/>
        </w:rPr>
        <w:t>מבני מונסונגו</w:t>
      </w:r>
      <w:r w:rsidRPr="00C705BB">
        <w:rPr>
          <w:rFonts w:asciiTheme="majorBidi" w:eastAsia="Rockwell" w:hAnsiTheme="majorBidi" w:cstheme="majorBidi"/>
          <w:sz w:val="28"/>
          <w:szCs w:val="28"/>
          <w:rtl/>
          <w:lang w:val="en-US"/>
        </w:rPr>
        <w:t xml:space="preserve"> ששמע מהמשגיח של ישיבתנו קול תורה חקירה: האם החסד הוא בשביל להיות איש טוב או כדי למלאות החסרון של השני, ונ''מ באופן שאין חסרון לשני האם אני צריך ל</w:t>
      </w:r>
      <w:r w:rsidR="00487225" w:rsidRPr="00C705BB">
        <w:rPr>
          <w:rFonts w:asciiTheme="majorBidi" w:eastAsia="Rockwell" w:hAnsiTheme="majorBidi" w:cstheme="majorBidi"/>
          <w:sz w:val="28"/>
          <w:szCs w:val="28"/>
          <w:rtl/>
          <w:lang w:val="en-US"/>
        </w:rPr>
        <w:t>הצטער בגלל שאני לא יכול להוציא את הטוב שלי בפועל או לא.</w:t>
      </w:r>
    </w:p>
    <w:p w14:paraId="1A2C7A80" w14:textId="0C58E991" w:rsidR="00487225" w:rsidRPr="00C705BB" w:rsidRDefault="00487225" w:rsidP="00487225">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והרב אמר שמאברהם אבינו שהיה מחזר לעשות הכנסת אורחים אע''פ שלא היה אף אחד בחוץ, והיה מצטער שלא יכול לארח אורחים יש להביא ראיה כהצד השני, ודחה ששאני אברהם...</w:t>
      </w:r>
    </w:p>
    <w:p w14:paraId="22B703DB" w14:textId="70FAB9BB" w:rsidR="00C97843" w:rsidRPr="00C705BB" w:rsidRDefault="00487225" w:rsidP="00C97843">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אולם מצאתי [כשבע שנים אח''כ] </w:t>
      </w:r>
      <w:r w:rsidR="00C97843" w:rsidRPr="00C705BB">
        <w:rPr>
          <w:rFonts w:asciiTheme="majorBidi" w:eastAsia="Rockwell" w:hAnsiTheme="majorBidi" w:cstheme="majorBidi"/>
          <w:b/>
          <w:bCs/>
          <w:sz w:val="28"/>
          <w:szCs w:val="28"/>
          <w:rtl/>
          <w:lang w:val="en-US"/>
        </w:rPr>
        <w:t>מהר''ל</w:t>
      </w:r>
      <w:r w:rsidR="00C97843" w:rsidRPr="00C705BB">
        <w:rPr>
          <w:rFonts w:asciiTheme="majorBidi" w:eastAsia="Rockwell" w:hAnsiTheme="majorBidi" w:cstheme="majorBidi"/>
          <w:sz w:val="28"/>
          <w:szCs w:val="28"/>
          <w:rtl/>
          <w:lang w:val="en-US"/>
        </w:rPr>
        <w:t xml:space="preserve"> </w:t>
      </w:r>
      <w:r w:rsidR="00C97843" w:rsidRPr="00C705BB">
        <w:rPr>
          <w:rFonts w:asciiTheme="majorBidi" w:eastAsia="Rockwell" w:hAnsiTheme="majorBidi" w:cstheme="majorBidi"/>
          <w:sz w:val="24"/>
          <w:szCs w:val="24"/>
          <w:rtl/>
          <w:lang w:val="en-US"/>
        </w:rPr>
        <w:t xml:space="preserve">(גור אריה) </w:t>
      </w:r>
      <w:r w:rsidR="00C97843" w:rsidRPr="00C705BB">
        <w:rPr>
          <w:rFonts w:asciiTheme="majorBidi" w:eastAsia="Rockwell" w:hAnsiTheme="majorBidi" w:cstheme="majorBidi"/>
          <w:sz w:val="28"/>
          <w:szCs w:val="28"/>
          <w:rtl/>
          <w:lang w:val="en-US"/>
        </w:rPr>
        <w:t xml:space="preserve">על פר' </w:t>
      </w:r>
      <w:r w:rsidR="00C97843" w:rsidRPr="00C705BB">
        <w:rPr>
          <w:rFonts w:asciiTheme="majorBidi" w:eastAsia="Rockwell" w:hAnsiTheme="majorBidi" w:cstheme="majorBidi"/>
          <w:b/>
          <w:bCs/>
          <w:sz w:val="28"/>
          <w:szCs w:val="28"/>
          <w:rtl/>
          <w:lang w:val="en-US"/>
        </w:rPr>
        <w:t>חוקת</w:t>
      </w:r>
      <w:r w:rsidR="00C97843" w:rsidRPr="00C705BB">
        <w:rPr>
          <w:rFonts w:asciiTheme="majorBidi" w:eastAsia="Rockwell" w:hAnsiTheme="majorBidi" w:cstheme="majorBidi"/>
          <w:sz w:val="28"/>
          <w:szCs w:val="28"/>
          <w:rtl/>
          <w:lang w:val="en-US"/>
        </w:rPr>
        <w:t xml:space="preserve"> </w:t>
      </w:r>
      <w:r w:rsidR="00C97843" w:rsidRPr="00C705BB">
        <w:rPr>
          <w:rFonts w:asciiTheme="majorBidi" w:eastAsia="Rockwell" w:hAnsiTheme="majorBidi" w:cstheme="majorBidi"/>
          <w:sz w:val="24"/>
          <w:szCs w:val="24"/>
          <w:rtl/>
          <w:lang w:val="en-US"/>
        </w:rPr>
        <w:t xml:space="preserve">(פרק יט פסוק ב) </w:t>
      </w:r>
      <w:r w:rsidR="00C97843" w:rsidRPr="00C705BB">
        <w:rPr>
          <w:rFonts w:asciiTheme="majorBidi" w:eastAsia="Rockwell" w:hAnsiTheme="majorBidi" w:cstheme="majorBidi"/>
          <w:sz w:val="28"/>
          <w:szCs w:val="28"/>
          <w:rtl/>
          <w:lang w:val="en-US"/>
        </w:rPr>
        <w:t>ש</w:t>
      </w:r>
      <w:r w:rsidR="0046140A" w:rsidRPr="00C705BB">
        <w:rPr>
          <w:rFonts w:asciiTheme="majorBidi" w:eastAsia="Rockwell" w:hAnsiTheme="majorBidi" w:cstheme="majorBidi"/>
          <w:sz w:val="28"/>
          <w:szCs w:val="28"/>
          <w:rtl/>
          <w:lang w:val="en-US"/>
        </w:rPr>
        <w:t>דעתו כהצד השני וז''ל</w:t>
      </w:r>
      <w:r w:rsidR="00C97843" w:rsidRPr="00C705BB">
        <w:rPr>
          <w:rFonts w:asciiTheme="majorBidi" w:eastAsia="Rockwell" w:hAnsiTheme="majorBidi" w:cstheme="majorBidi"/>
          <w:sz w:val="28"/>
          <w:szCs w:val="28"/>
          <w:rtl/>
          <w:lang w:val="en-US"/>
        </w:rPr>
        <w:t xml:space="preserve"> ''ואם תאמר, למה כתב בפרה אדומה לשון 'גזרה היא מלפני', והלא כל המצות גזרות מלפני הקדוש ברוך הוא, כדאמרינן בפרק הרואה האומר 'על קן צפור יגיעו רחמיך' משתקין אותו, מפני שעושה מדותיו של הקדוש ברוך הוא רחמים, ואינם אלא גזרות. ואם כן כולם גזרות הם מלפני הקדוש ברוך הוא (קושית הרא"ם). אין הפירוש שיהיו גזרות בלי טעם כמו שסובר </w:t>
      </w:r>
      <w:r w:rsidR="00C97843" w:rsidRPr="00C705BB">
        <w:rPr>
          <w:rFonts w:asciiTheme="majorBidi" w:eastAsia="Rockwell" w:hAnsiTheme="majorBidi" w:cstheme="majorBidi"/>
          <w:b/>
          <w:bCs/>
          <w:sz w:val="28"/>
          <w:szCs w:val="28"/>
          <w:rtl/>
          <w:lang w:val="en-US"/>
        </w:rPr>
        <w:t>הרמב"ם</w:t>
      </w:r>
      <w:r w:rsidR="00C97843" w:rsidRPr="00C705BB">
        <w:rPr>
          <w:rFonts w:asciiTheme="majorBidi" w:eastAsia="Rockwell" w:hAnsiTheme="majorBidi" w:cstheme="majorBidi"/>
          <w:sz w:val="28"/>
          <w:szCs w:val="28"/>
          <w:rtl/>
          <w:lang w:val="en-US"/>
        </w:rPr>
        <w:t xml:space="preserve"> ז"ל </w:t>
      </w:r>
      <w:r w:rsidR="00C97843" w:rsidRPr="00C705BB">
        <w:rPr>
          <w:rFonts w:asciiTheme="majorBidi" w:eastAsia="Rockwell" w:hAnsiTheme="majorBidi" w:cstheme="majorBidi"/>
          <w:sz w:val="24"/>
          <w:szCs w:val="24"/>
          <w:rtl/>
          <w:lang w:val="en-US"/>
        </w:rPr>
        <w:t>(מו"נ ג, מח)</w:t>
      </w:r>
      <w:r w:rsidR="00EF6948" w:rsidRPr="00C705BB">
        <w:rPr>
          <w:rFonts w:asciiTheme="majorBidi" w:eastAsia="Rockwell" w:hAnsiTheme="majorBidi" w:cstheme="majorBidi"/>
          <w:sz w:val="28"/>
          <w:szCs w:val="28"/>
          <w:rtl/>
          <w:lang w:val="en-US"/>
        </w:rPr>
        <w:t>,</w:t>
      </w:r>
      <w:r w:rsidR="00C97843" w:rsidRPr="00C705BB">
        <w:rPr>
          <w:rFonts w:asciiTheme="majorBidi" w:eastAsia="Rockwell" w:hAnsiTheme="majorBidi" w:cstheme="majorBidi"/>
          <w:sz w:val="28"/>
          <w:szCs w:val="28"/>
          <w:rtl/>
          <w:lang w:val="en-US"/>
        </w:rPr>
        <w:t xml:space="preserve"> דזה אינו, אלא הם גזרות שיש בהם טעם. ומה שנקראו 'גזרות' אחר שיש לכל אחת טעם, היינו שלא יאמר האדם שהם של רחמים, שהקדוש ברוך הוא מרחם על הבריות ועושה דבר לרחמים, וזה אינו, שהתורה שנתן לנו הקדוש ברוך הוא כל דבר במדת הדין, שכך נותן הדין לעשות, ואינו </w:t>
      </w:r>
      <w:r w:rsidR="00C97843" w:rsidRPr="00C705BB">
        <w:rPr>
          <w:rFonts w:asciiTheme="majorBidi" w:eastAsia="Rockwell" w:hAnsiTheme="majorBidi" w:cstheme="majorBidi"/>
          <w:sz w:val="28"/>
          <w:szCs w:val="28"/>
          <w:rtl/>
          <w:lang w:val="en-US"/>
        </w:rPr>
        <w:lastRenderedPageBreak/>
        <w:t xml:space="preserve">משום רחמנות. </w:t>
      </w:r>
      <w:r w:rsidR="00C97843" w:rsidRPr="00C705BB">
        <w:rPr>
          <w:rFonts w:asciiTheme="majorBidi" w:eastAsia="Rockwell" w:hAnsiTheme="majorBidi" w:cstheme="majorBidi"/>
          <w:sz w:val="28"/>
          <w:szCs w:val="28"/>
          <w:u w:val="single"/>
          <w:rtl/>
          <w:lang w:val="en-US"/>
        </w:rPr>
        <w:t>ואפילו מה שאמרה התורה לאדם ליתן צדקה (דברים טו, יא) ומעשר (לעיל יח, כא), וכל הדברים אשר הם מגמילות חסד, כל המצות כולם הם גזרות במדת הדין, ואינם רחמים. כי מה שחייבה התורה בצדקה ובמעשר, שכן האדם מצד שהוא אדם חייב שיתן מעשר, כדי שיהיה האדם נפש טוב, ולא יהיה נפש רע. ואם כן, מה שצותה התורה היא בגזרתו של הקדוש ברוך הוא על המקיים המצוה, ולא יביט אל העני ונכה רוח - שיהיה מצווה על נתינת הצדקה כדי שיהיה מתפרנס העני, זה אינו, שאין המצוה אלא לעושה המצוה</w:t>
      </w:r>
      <w:r w:rsidR="00C97843" w:rsidRPr="00C705BB">
        <w:rPr>
          <w:rFonts w:asciiTheme="majorBidi" w:eastAsia="Rockwell" w:hAnsiTheme="majorBidi" w:cstheme="majorBidi"/>
          <w:sz w:val="28"/>
          <w:szCs w:val="28"/>
          <w:rtl/>
          <w:lang w:val="en-US"/>
        </w:rPr>
        <w:t>. אבל המצות אשר נתן לנו הקדוש ברוך הוא כולם הם לתועלת המקיים המצוה. ולפיכך הם כולם גזרות, אף אותם שהם רחמים. וזהו שאמר 'מפני שעושה מדות הקדוש ברוך הוא רחמים ואינם אלא גזירות', כלומר שכך גזר הקדוש ברוך הוא במדת הדין, ואינם רחמים</w:t>
      </w:r>
      <w:r w:rsidR="00C97843" w:rsidRPr="00C705BB">
        <w:rPr>
          <w:rFonts w:asciiTheme="majorBidi" w:eastAsia="Rockwell" w:hAnsiTheme="majorBidi" w:cstheme="majorBidi"/>
          <w:sz w:val="28"/>
          <w:szCs w:val="28"/>
          <w:lang w:val="en-US"/>
        </w:rPr>
        <w:t>:</w:t>
      </w:r>
    </w:p>
    <w:p w14:paraId="621BBD00" w14:textId="77777777" w:rsidR="00C97843" w:rsidRPr="00C705BB" w:rsidRDefault="00C97843" w:rsidP="00C97843">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ומה שתמצא שהקדוש ברוך הוא אמר "ואל זה אביט אל עני ונכה רוח" (ישעיה סו, ב), שהקדוש ברוך הוא עוזר דלים, אין הענין שיהיה בשביל כך מצוה לאדם לפרנס אותם בשביל שרחם על העני, שאין זה כן, אלא מה שהוא עוזר דלים ומרחם - הקדוש ברוך הוא בעצמו עושה זה לדלים ולאביונים במדת רחמים, וצוה הקדוש ברוך הוא במדת הדין לאדם שילך בדרכיו (דברים כח, ט). וזהו מגזרתו על האדם, ולא נתן הקדוש ברוך הוא המצות לישראל על צד הרחמים על הבריות, רק מפני גזירות. ובודאי טעם יש בכל מצוה ומצוה. וזהו פירוש נכון במאמר הזה, וכבר כתב זה הרמב"ן בפרשת תצא (דברים כב, ו) עיין שם, רק שהוא שינה בקצת פירושו, ופירוש זה נכון למשכיל''.</w:t>
      </w:r>
    </w:p>
    <w:p w14:paraId="6C927F85" w14:textId="38D04B01" w:rsidR="00E341C5" w:rsidRPr="00C705BB" w:rsidRDefault="00E341C5" w:rsidP="00E341C5">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ועי' ב'צדקה'.</w:t>
      </w:r>
    </w:p>
    <w:p w14:paraId="3357D9C9" w14:textId="77777777" w:rsidR="005F6604" w:rsidRPr="00C705BB" w:rsidRDefault="005F6604" w:rsidP="005F6604">
      <w:pPr>
        <w:bidi/>
        <w:spacing w:after="200" w:line="276" w:lineRule="auto"/>
        <w:jc w:val="both"/>
        <w:rPr>
          <w:rFonts w:asciiTheme="majorBidi" w:eastAsia="Rockwell" w:hAnsiTheme="majorBidi" w:cstheme="majorBidi"/>
          <w:sz w:val="28"/>
          <w:szCs w:val="28"/>
          <w:rtl/>
          <w:lang w:val="en-US"/>
        </w:rPr>
      </w:pPr>
    </w:p>
    <w:p w14:paraId="747A9DBC" w14:textId="46FB5922" w:rsidR="005F6604" w:rsidRPr="00C705BB" w:rsidRDefault="005F6604" w:rsidP="005F6604">
      <w:pPr>
        <w:bidi/>
        <w:spacing w:after="200" w:line="276" w:lineRule="auto"/>
        <w:jc w:val="both"/>
        <w:rPr>
          <w:rFonts w:asciiTheme="majorBidi" w:eastAsia="Rockwell" w:hAnsiTheme="majorBidi" w:cstheme="majorBidi"/>
          <w:sz w:val="36"/>
          <w:szCs w:val="36"/>
          <w:u w:val="single"/>
          <w:rtl/>
          <w:lang w:val="en-US"/>
        </w:rPr>
      </w:pPr>
      <w:r w:rsidRPr="00C705BB">
        <w:rPr>
          <w:rFonts w:asciiTheme="majorBidi" w:eastAsia="Rockwell" w:hAnsiTheme="majorBidi" w:cstheme="majorBidi"/>
          <w:sz w:val="36"/>
          <w:szCs w:val="36"/>
          <w:u w:val="single"/>
          <w:rtl/>
          <w:lang w:val="en-US"/>
        </w:rPr>
        <w:t xml:space="preserve">פירוש שלטוב לבריות יש שכר פירות בעולם הזה </w:t>
      </w:r>
    </w:p>
    <w:p w14:paraId="450E1A56" w14:textId="64A05771" w:rsidR="005F6604" w:rsidRPr="00C705BB" w:rsidRDefault="005F6604" w:rsidP="005F6604">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כותב </w:t>
      </w:r>
      <w:r w:rsidRPr="00C705BB">
        <w:rPr>
          <w:rFonts w:asciiTheme="majorBidi" w:eastAsia="Rockwell" w:hAnsiTheme="majorBidi" w:cstheme="majorBidi"/>
          <w:b/>
          <w:bCs/>
          <w:sz w:val="28"/>
          <w:szCs w:val="28"/>
          <w:rtl/>
          <w:lang w:val="en-US"/>
        </w:rPr>
        <w:t>המהר"ל</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(חידושי אגדות) </w:t>
      </w:r>
      <w:r w:rsidRPr="00C705BB">
        <w:rPr>
          <w:rFonts w:asciiTheme="majorBidi" w:eastAsia="Rockwell" w:hAnsiTheme="majorBidi" w:cstheme="majorBidi"/>
          <w:b/>
          <w:bCs/>
          <w:sz w:val="28"/>
          <w:szCs w:val="28"/>
          <w:rtl/>
          <w:lang w:val="en-US"/>
        </w:rPr>
        <w:t>בקידושין</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(דף לט:) </w:t>
      </w:r>
      <w:r w:rsidRPr="00C705BB">
        <w:rPr>
          <w:rFonts w:asciiTheme="majorBidi" w:eastAsia="Rockwell" w:hAnsiTheme="majorBidi" w:cstheme="majorBidi"/>
          <w:sz w:val="28"/>
          <w:szCs w:val="28"/>
          <w:rtl/>
          <w:lang w:val="en-US"/>
        </w:rPr>
        <w:t xml:space="preserve">''אלא טוב לשמים וטוב לבריות וכו'. הכי מסקינן, כי הצדיק אשר הוא טוב לשמים וטוב לבריות שמקיים כבוד אב ואם וגמילות חסדים ורודף שלום, אוכל פירות בעולם הזה והקרן קיימת לע"ה. יש לך לדעת, כי העולם הזה אינו עיקר כלל והעיקר הוא עה"ב, ונחשב כמו פרי נגד עה"ב, ואשר הוא טוב לשמים ולבריות אוכל פירות בעולם הזה והקרן קיימת לעה"ב, למקום ששם עיקר תשלום המצות והוא עה"ב, ולכך דוקא [טוב] לשמים וטוב לבריות יותר ראשון להיות אוכל פירות בעולם הזה מטעם אשר אמרנו, </w:t>
      </w:r>
      <w:r w:rsidRPr="00C705BB">
        <w:rPr>
          <w:rFonts w:asciiTheme="majorBidi" w:eastAsia="Rockwell" w:hAnsiTheme="majorBidi" w:cstheme="majorBidi"/>
          <w:sz w:val="28"/>
          <w:szCs w:val="28"/>
          <w:u w:val="single"/>
          <w:rtl/>
          <w:lang w:val="en-US"/>
        </w:rPr>
        <w:t>כי טוב לבריות שייך לעולם הזה ביותר שהרי הוא טוב לבריות שהם בעה"ז. לכך אף למאן דאמר שכר מצות בהאי עלמא ליכא, משום דסבירא לו דאין המצוה רק ענין אלקי אין יחוס לה אל עולם הזה הגשמי, סובר שבאלו המצות יש כאן תשלום שכר בעה"ז כי עושה טוב בעולם הזה, וראוי לזה שעושה טוב בעולם הזה</w:t>
      </w:r>
      <w:r w:rsidRPr="00C705BB">
        <w:rPr>
          <w:rFonts w:asciiTheme="majorBidi" w:eastAsia="Rockwell" w:hAnsiTheme="majorBidi" w:cstheme="majorBidi"/>
          <w:sz w:val="28"/>
          <w:szCs w:val="28"/>
          <w:rtl/>
          <w:lang w:val="en-US"/>
        </w:rPr>
        <w:t xml:space="preserve"> והיינו שיהיה לו פירות בעולם הזה, והקרן שהוא גוף המצוה שהיא אלקית בעולם הבא וזה מבואר''.</w:t>
      </w:r>
    </w:p>
    <w:p w14:paraId="2BFDF16F" w14:textId="6EE9812B" w:rsidR="005F6604" w:rsidRPr="00C705BB" w:rsidRDefault="005F6604" w:rsidP="005F6604">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ועי' בחידושינו על קידושין שהקשינו שמהסוגיא שם משמע שמאן דס''ל דאין שכר מצוה בהאי עלמא סובר כן אף במצוות שהוא מטיב לבריות.</w:t>
      </w:r>
    </w:p>
    <w:p w14:paraId="50471042" w14:textId="77777777" w:rsidR="00FF2FE3" w:rsidRPr="00C705BB" w:rsidRDefault="00FF2FE3" w:rsidP="00FF2FE3">
      <w:pPr>
        <w:bidi/>
        <w:spacing w:after="200" w:line="276" w:lineRule="auto"/>
        <w:jc w:val="both"/>
        <w:rPr>
          <w:rFonts w:asciiTheme="majorBidi" w:eastAsia="Rockwell" w:hAnsiTheme="majorBidi" w:cstheme="majorBidi"/>
          <w:sz w:val="28"/>
          <w:szCs w:val="28"/>
          <w:rtl/>
          <w:lang w:val="en-US"/>
        </w:rPr>
      </w:pPr>
    </w:p>
    <w:p w14:paraId="5E62CF8F" w14:textId="621D32B9" w:rsidR="00FF2FE3" w:rsidRPr="00C705BB" w:rsidRDefault="00FF2FE3" w:rsidP="00FF2FE3">
      <w:pPr>
        <w:bidi/>
        <w:spacing w:after="200" w:line="276" w:lineRule="auto"/>
        <w:jc w:val="both"/>
        <w:rPr>
          <w:rFonts w:asciiTheme="majorBidi" w:eastAsia="Rockwell" w:hAnsiTheme="majorBidi" w:cstheme="majorBidi"/>
          <w:sz w:val="36"/>
          <w:szCs w:val="36"/>
          <w:u w:val="single"/>
          <w:rtl/>
          <w:lang w:val="en-US"/>
        </w:rPr>
      </w:pPr>
      <w:r w:rsidRPr="00C705BB">
        <w:rPr>
          <w:rFonts w:asciiTheme="majorBidi" w:eastAsia="Rockwell" w:hAnsiTheme="majorBidi" w:cstheme="majorBidi"/>
          <w:sz w:val="36"/>
          <w:szCs w:val="36"/>
          <w:u w:val="single"/>
          <w:rtl/>
          <w:lang w:val="en-US"/>
        </w:rPr>
        <w:t>כיצד 'גדל' ע''י 'ויצא אל אחיו'</w:t>
      </w:r>
    </w:p>
    <w:p w14:paraId="40CD9FF6" w14:textId="6489BF3D" w:rsidR="00FF2FE3" w:rsidRPr="00C705BB" w:rsidRDefault="00FF2FE3" w:rsidP="00FF2FE3">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lastRenderedPageBreak/>
        <w:t xml:space="preserve">עי' קונטרס של </w:t>
      </w:r>
      <w:r w:rsidRPr="00C705BB">
        <w:rPr>
          <w:rFonts w:asciiTheme="majorBidi" w:eastAsia="Rockwell" w:hAnsiTheme="majorBidi" w:cstheme="majorBidi"/>
          <w:b/>
          <w:bCs/>
          <w:sz w:val="28"/>
          <w:szCs w:val="28"/>
          <w:rtl/>
          <w:lang w:val="en-US"/>
        </w:rPr>
        <w:t>הרב גדליה אייזמן</w:t>
      </w:r>
      <w:r w:rsidRPr="00C705BB">
        <w:rPr>
          <w:rFonts w:asciiTheme="majorBidi" w:eastAsia="Rockwell" w:hAnsiTheme="majorBidi" w:cstheme="majorBidi"/>
          <w:sz w:val="28"/>
          <w:szCs w:val="28"/>
          <w:rtl/>
          <w:lang w:val="en-US"/>
        </w:rPr>
        <w:t xml:space="preserve"> שנקרא </w:t>
      </w:r>
      <w:r w:rsidRPr="00C705BB">
        <w:rPr>
          <w:rFonts w:asciiTheme="majorBidi" w:eastAsia="Rockwell" w:hAnsiTheme="majorBidi" w:cstheme="majorBidi"/>
          <w:b/>
          <w:bCs/>
          <w:sz w:val="28"/>
          <w:szCs w:val="28"/>
          <w:rtl/>
          <w:lang w:val="en-US"/>
        </w:rPr>
        <w:t>חיזוק והדרכה לבן ישיבה</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(עמ' כז) </w:t>
      </w:r>
      <w:r w:rsidRPr="00C705BB">
        <w:rPr>
          <w:rFonts w:asciiTheme="majorBidi" w:eastAsia="Rockwell" w:hAnsiTheme="majorBidi" w:cstheme="majorBidi"/>
          <w:sz w:val="28"/>
          <w:szCs w:val="28"/>
          <w:rtl/>
          <w:lang w:val="en-US"/>
        </w:rPr>
        <w:t xml:space="preserve">שכותב על הפסוק בפר' </w:t>
      </w:r>
      <w:r w:rsidRPr="00C705BB">
        <w:rPr>
          <w:rFonts w:asciiTheme="majorBidi" w:eastAsia="Rockwell" w:hAnsiTheme="majorBidi" w:cstheme="majorBidi"/>
          <w:b/>
          <w:bCs/>
          <w:sz w:val="28"/>
          <w:szCs w:val="28"/>
          <w:rtl/>
          <w:lang w:val="en-US"/>
        </w:rPr>
        <w:t>שמות</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(ב, יא) </w:t>
      </w:r>
      <w:r w:rsidRPr="00C705BB">
        <w:rPr>
          <w:rFonts w:asciiTheme="majorBidi" w:eastAsia="Rockwell" w:hAnsiTheme="majorBidi" w:cstheme="majorBidi"/>
          <w:sz w:val="28"/>
          <w:szCs w:val="28"/>
          <w:rtl/>
          <w:lang w:val="en-US"/>
        </w:rPr>
        <w:t xml:space="preserve">''וַיְהִי בַּיָּמִים הָהֵם וַיִּגְדַּל מֹשֶׁה וַיֵּצֵא אֶל אֶחָיו וַיַּרְא בְּסִבְלֹתָם'' וז''ל ''כיצד 'גדל' משה, ע''י 'ויצא אל אחיו'. וכפי שכתוב עוד ''וירא בסבלותם'', ופרש''י ''נתן עיניו ולבו להיות מצר עליהם''. </w:t>
      </w:r>
    </w:p>
    <w:p w14:paraId="6F302AB2" w14:textId="77777777" w:rsidR="000D6546" w:rsidRPr="00C705BB" w:rsidRDefault="000D6546" w:rsidP="000D6546">
      <w:pPr>
        <w:bidi/>
        <w:spacing w:after="200" w:line="276" w:lineRule="auto"/>
        <w:jc w:val="both"/>
        <w:rPr>
          <w:rFonts w:asciiTheme="majorBidi" w:eastAsia="Rockwell" w:hAnsiTheme="majorBidi" w:cstheme="majorBidi"/>
          <w:sz w:val="28"/>
          <w:szCs w:val="28"/>
          <w:rtl/>
          <w:lang w:val="en-US"/>
        </w:rPr>
      </w:pPr>
    </w:p>
    <w:p w14:paraId="5AF961E5" w14:textId="3A78ACAD" w:rsidR="000D6546" w:rsidRPr="00C705BB" w:rsidRDefault="000D6546" w:rsidP="000D6546">
      <w:pPr>
        <w:bidi/>
        <w:spacing w:after="200" w:line="276" w:lineRule="auto"/>
        <w:jc w:val="both"/>
        <w:rPr>
          <w:rFonts w:asciiTheme="majorBidi" w:eastAsia="Rockwell" w:hAnsiTheme="majorBidi" w:cstheme="majorBidi"/>
          <w:sz w:val="36"/>
          <w:szCs w:val="36"/>
          <w:u w:val="single"/>
          <w:rtl/>
          <w:lang w:val="en-US"/>
        </w:rPr>
      </w:pPr>
      <w:r w:rsidRPr="00C705BB">
        <w:rPr>
          <w:rFonts w:asciiTheme="majorBidi" w:eastAsia="Rockwell" w:hAnsiTheme="majorBidi" w:cstheme="majorBidi"/>
          <w:sz w:val="36"/>
          <w:szCs w:val="36"/>
          <w:u w:val="single"/>
          <w:rtl/>
          <w:lang w:val="en-US"/>
        </w:rPr>
        <w:t>החסד יגן בעד החוטא</w:t>
      </w:r>
    </w:p>
    <w:p w14:paraId="096940A6" w14:textId="5BB8C55A" w:rsidR="000D6546" w:rsidRPr="00C705BB" w:rsidRDefault="000D6546" w:rsidP="000D654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כתוב </w:t>
      </w:r>
      <w:r w:rsidRPr="00C705BB">
        <w:rPr>
          <w:rFonts w:asciiTheme="majorBidi" w:eastAsia="Rockwell" w:hAnsiTheme="majorBidi" w:cstheme="majorBidi"/>
          <w:b/>
          <w:bCs/>
          <w:sz w:val="28"/>
          <w:szCs w:val="28"/>
          <w:rtl/>
          <w:lang w:val="en-US"/>
        </w:rPr>
        <w:t>במשלי</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(טז, ו) </w:t>
      </w:r>
      <w:r w:rsidRPr="00C705BB">
        <w:rPr>
          <w:rFonts w:asciiTheme="majorBidi" w:eastAsia="Rockwell" w:hAnsiTheme="majorBidi" w:cstheme="majorBidi"/>
          <w:sz w:val="28"/>
          <w:szCs w:val="28"/>
          <w:rtl/>
          <w:lang w:val="en-US"/>
        </w:rPr>
        <w:t xml:space="preserve">''בְּחֶסֶד וֶאֱמֶת יְכֻפַּר עָוֹן'', וכותב </w:t>
      </w:r>
      <w:r w:rsidRPr="00C705BB">
        <w:rPr>
          <w:rFonts w:asciiTheme="majorBidi" w:eastAsia="Rockwell" w:hAnsiTheme="majorBidi" w:cstheme="majorBidi"/>
          <w:b/>
          <w:bCs/>
          <w:sz w:val="28"/>
          <w:szCs w:val="28"/>
          <w:rtl/>
          <w:lang w:val="en-US"/>
        </w:rPr>
        <w:t>רבינו יונה</w:t>
      </w:r>
      <w:r w:rsidRPr="00C705BB">
        <w:rPr>
          <w:rFonts w:asciiTheme="majorBidi" w:eastAsia="Rockwell" w:hAnsiTheme="majorBidi" w:cstheme="majorBidi"/>
          <w:sz w:val="28"/>
          <w:szCs w:val="28"/>
          <w:rtl/>
          <w:lang w:val="en-US"/>
        </w:rPr>
        <w:t xml:space="preserve"> ''דהחסד יגן בעד החוטא וישמור עליו מן היסורין''.</w:t>
      </w:r>
    </w:p>
    <w:p w14:paraId="45A3DCD0" w14:textId="77777777" w:rsidR="008013BB" w:rsidRPr="00C705BB" w:rsidRDefault="008013BB" w:rsidP="008013BB">
      <w:pPr>
        <w:bidi/>
        <w:spacing w:after="200" w:line="276" w:lineRule="auto"/>
        <w:jc w:val="both"/>
        <w:rPr>
          <w:rFonts w:asciiTheme="majorBidi" w:eastAsia="Rockwell" w:hAnsiTheme="majorBidi" w:cstheme="majorBidi"/>
          <w:sz w:val="28"/>
          <w:szCs w:val="28"/>
          <w:rtl/>
          <w:lang w:val="en-US"/>
        </w:rPr>
      </w:pPr>
    </w:p>
    <w:p w14:paraId="4BE9453D" w14:textId="2516B92C" w:rsidR="008013BB" w:rsidRPr="00C705BB" w:rsidRDefault="00C60F7F" w:rsidP="008013BB">
      <w:pPr>
        <w:bidi/>
        <w:spacing w:after="200" w:line="276" w:lineRule="auto"/>
        <w:jc w:val="both"/>
        <w:rPr>
          <w:rFonts w:asciiTheme="majorBidi" w:eastAsia="Rockwell" w:hAnsiTheme="majorBidi" w:cstheme="majorBidi"/>
          <w:sz w:val="36"/>
          <w:szCs w:val="36"/>
          <w:u w:val="single"/>
          <w:rtl/>
          <w:lang w:val="en-US"/>
        </w:rPr>
      </w:pPr>
      <w:r w:rsidRPr="00C705BB">
        <w:rPr>
          <w:rFonts w:asciiTheme="majorBidi" w:eastAsia="Rockwell" w:hAnsiTheme="majorBidi" w:cstheme="majorBidi"/>
          <w:sz w:val="36"/>
          <w:szCs w:val="36"/>
          <w:u w:val="single"/>
          <w:rtl/>
          <w:lang w:val="en-US"/>
        </w:rPr>
        <w:t>ה</w:t>
      </w:r>
      <w:r w:rsidR="008013BB" w:rsidRPr="00C705BB">
        <w:rPr>
          <w:rFonts w:asciiTheme="majorBidi" w:eastAsia="Rockwell" w:hAnsiTheme="majorBidi" w:cstheme="majorBidi"/>
          <w:sz w:val="36"/>
          <w:szCs w:val="36"/>
          <w:u w:val="single"/>
          <w:rtl/>
          <w:lang w:val="en-US"/>
        </w:rPr>
        <w:t xml:space="preserve">חסד </w:t>
      </w:r>
      <w:r w:rsidRPr="00C705BB">
        <w:rPr>
          <w:rFonts w:asciiTheme="majorBidi" w:eastAsia="Rockwell" w:hAnsiTheme="majorBidi" w:cstheme="majorBidi"/>
          <w:sz w:val="36"/>
          <w:szCs w:val="36"/>
          <w:u w:val="single"/>
          <w:rtl/>
          <w:lang w:val="en-US"/>
        </w:rPr>
        <w:t>מ</w:t>
      </w:r>
      <w:r w:rsidR="008013BB" w:rsidRPr="00C705BB">
        <w:rPr>
          <w:rFonts w:asciiTheme="majorBidi" w:eastAsia="Rockwell" w:hAnsiTheme="majorBidi" w:cstheme="majorBidi"/>
          <w:sz w:val="36"/>
          <w:szCs w:val="36"/>
          <w:u w:val="single"/>
          <w:rtl/>
          <w:lang w:val="en-US"/>
        </w:rPr>
        <w:t>כפר</w:t>
      </w:r>
    </w:p>
    <w:p w14:paraId="47958729" w14:textId="77777777" w:rsidR="008013BB" w:rsidRPr="00C705BB" w:rsidRDefault="008013BB" w:rsidP="008013BB">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כותב </w:t>
      </w:r>
      <w:r w:rsidRPr="00C705BB">
        <w:rPr>
          <w:rFonts w:asciiTheme="majorBidi" w:eastAsia="Rockwell" w:hAnsiTheme="majorBidi" w:cstheme="majorBidi"/>
          <w:b/>
          <w:bCs/>
          <w:sz w:val="28"/>
          <w:szCs w:val="28"/>
          <w:rtl/>
          <w:lang w:val="en-US"/>
        </w:rPr>
        <w:t>המ''ב</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(סימן תרטו ס''ק ג) </w:t>
      </w:r>
      <w:r w:rsidRPr="00C705BB">
        <w:rPr>
          <w:rFonts w:asciiTheme="majorBidi" w:eastAsia="Rockwell" w:hAnsiTheme="majorBidi" w:cstheme="majorBidi"/>
          <w:sz w:val="28"/>
          <w:szCs w:val="28"/>
          <w:rtl/>
          <w:lang w:val="en-US"/>
        </w:rPr>
        <w:t>''איתא בספרים דעיקר תיקון למי שנכשל ח"ו בזה שיתחזק מכאן ולהבא בימי חייו בלימוד[ה] התורה וזכות התורה תגין עליו וכדאיתא במדרש תנחומא אם חטא אדם ונתחייב מיתה לשמים מה יעשה ויחיה[ו] אם למוד לשנות פרק אחד ישנה שני פרקים ואם למוד לשנות דף אחד ישנה שני דפים. [</w:t>
      </w:r>
      <w:r w:rsidRPr="00C705BB">
        <w:rPr>
          <w:rFonts w:asciiTheme="majorBidi" w:eastAsia="Rockwell" w:hAnsiTheme="majorBidi" w:cstheme="majorBidi"/>
          <w:sz w:val="28"/>
          <w:szCs w:val="28"/>
          <w:u w:val="single"/>
          <w:rtl/>
          <w:lang w:val="en-US"/>
        </w:rPr>
        <w:t>ואם אינו יודע ללמוד יתעסק עכ"פ במידת הצדקה והחסד ויחיה כמו שנאמר רודף צדקה וחסד ימצא חיים צדקה וכבוד עי"ש במדרש</w:t>
      </w:r>
      <w:r w:rsidRPr="00C705BB">
        <w:rPr>
          <w:rFonts w:asciiTheme="majorBidi" w:eastAsia="Rockwell" w:hAnsiTheme="majorBidi" w:cstheme="majorBidi"/>
          <w:sz w:val="28"/>
          <w:szCs w:val="28"/>
          <w:rtl/>
          <w:lang w:val="en-US"/>
        </w:rPr>
        <w:t>] ועיקר לימוד התורה יהיה ע"מ לקיים דהלומד ואינו מקיים נוח לו שלא נברא כמו שאחז"ל וגם לא יהיה בכחה להגין עליו''.</w:t>
      </w:r>
    </w:p>
    <w:p w14:paraId="33D41DCE" w14:textId="77777777" w:rsidR="00C60F7F" w:rsidRPr="00C705BB" w:rsidRDefault="00C60F7F" w:rsidP="00C60F7F">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ועי' </w:t>
      </w:r>
      <w:r w:rsidRPr="00C705BB">
        <w:rPr>
          <w:rFonts w:asciiTheme="majorBidi" w:eastAsia="Rockwell" w:hAnsiTheme="majorBidi" w:cstheme="majorBidi"/>
          <w:b/>
          <w:bCs/>
          <w:sz w:val="28"/>
          <w:szCs w:val="28"/>
          <w:rtl/>
          <w:lang w:val="en-US"/>
        </w:rPr>
        <w:t>בשער הציון</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(שם ס''ק ו) </w:t>
      </w:r>
      <w:r w:rsidRPr="00C705BB">
        <w:rPr>
          <w:rFonts w:asciiTheme="majorBidi" w:eastAsia="Rockwell" w:hAnsiTheme="majorBidi" w:cstheme="majorBidi"/>
          <w:sz w:val="28"/>
          <w:szCs w:val="28"/>
          <w:rtl/>
          <w:lang w:val="en-US"/>
        </w:rPr>
        <w:t>שכתב ''</w:t>
      </w:r>
      <w:r w:rsidRPr="00C705BB">
        <w:rPr>
          <w:rFonts w:asciiTheme="majorBidi" w:eastAsia="Rockwell" w:hAnsiTheme="majorBidi" w:cstheme="majorBidi"/>
          <w:sz w:val="28"/>
          <w:szCs w:val="28"/>
          <w:u w:val="single"/>
          <w:rtl/>
          <w:lang w:val="en-US"/>
        </w:rPr>
        <w:t>ואין כוונת המדרש דבתורה לבד יוצא אפילו בלא מדת החסד כלל, דהלא כבר אמרו חז"ל דהאומר אין לי אלא תורה, אפילו תורה אין לו, אלא רוצה לומר דעיקר התיקון הוא על ידי התורה למי שיכולת בידו להבין דברי תורה, אבל מכל מקום צריך לעסוק גם בחסד ולרחם על הבריות, ועבור זה יכפר עונותיו</w:t>
      </w:r>
      <w:r w:rsidRPr="00C705BB">
        <w:rPr>
          <w:rFonts w:asciiTheme="majorBidi" w:eastAsia="Rockwell" w:hAnsiTheme="majorBidi" w:cstheme="majorBidi"/>
          <w:sz w:val="28"/>
          <w:szCs w:val="28"/>
          <w:rtl/>
          <w:lang w:val="en-US"/>
        </w:rPr>
        <w:t>, וכדכתיב בחסד ואמת יכפר עון, וירחמו עליו מן השמים להוסיף לו חיים, וכמו שאמרו חז"ל, כל המרחם על הבריות מרחמין עליו מן השמים''.</w:t>
      </w:r>
    </w:p>
    <w:p w14:paraId="12624183" w14:textId="77777777" w:rsidR="0016265A" w:rsidRPr="00C705BB" w:rsidRDefault="0016265A" w:rsidP="0016265A">
      <w:pPr>
        <w:bidi/>
        <w:spacing w:after="200" w:line="276" w:lineRule="auto"/>
        <w:jc w:val="both"/>
        <w:rPr>
          <w:rFonts w:asciiTheme="majorBidi" w:eastAsia="Rockwell" w:hAnsiTheme="majorBidi" w:cstheme="majorBidi"/>
          <w:sz w:val="28"/>
          <w:szCs w:val="28"/>
          <w:rtl/>
          <w:lang w:val="en-US"/>
        </w:rPr>
      </w:pPr>
    </w:p>
    <w:p w14:paraId="3A9F8713" w14:textId="1B286DC6" w:rsidR="0016265A" w:rsidRPr="00C705BB" w:rsidRDefault="00F55DB7" w:rsidP="0016265A">
      <w:pPr>
        <w:bidi/>
        <w:spacing w:after="200" w:line="276" w:lineRule="auto"/>
        <w:jc w:val="both"/>
        <w:rPr>
          <w:rFonts w:asciiTheme="majorBidi" w:eastAsia="Rockwell" w:hAnsiTheme="majorBidi" w:cstheme="majorBidi"/>
          <w:sz w:val="36"/>
          <w:szCs w:val="36"/>
          <w:u w:val="single"/>
          <w:rtl/>
          <w:lang w:val="en-US"/>
        </w:rPr>
      </w:pPr>
      <w:r w:rsidRPr="00C705BB">
        <w:rPr>
          <w:rFonts w:asciiTheme="majorBidi" w:eastAsia="Rockwell" w:hAnsiTheme="majorBidi" w:cstheme="majorBidi"/>
          <w:sz w:val="36"/>
          <w:szCs w:val="36"/>
          <w:u w:val="single"/>
          <w:rtl/>
          <w:lang w:val="en-US"/>
        </w:rPr>
        <w:t xml:space="preserve">לעשות </w:t>
      </w:r>
      <w:r w:rsidR="0016265A" w:rsidRPr="00C705BB">
        <w:rPr>
          <w:rFonts w:asciiTheme="majorBidi" w:eastAsia="Rockwell" w:hAnsiTheme="majorBidi" w:cstheme="majorBidi"/>
          <w:sz w:val="36"/>
          <w:szCs w:val="36"/>
          <w:u w:val="single"/>
          <w:rtl/>
          <w:lang w:val="en-US"/>
        </w:rPr>
        <w:t>חסד או להזהר מלהזיק מ</w:t>
      </w:r>
      <w:r w:rsidRPr="00C705BB">
        <w:rPr>
          <w:rFonts w:asciiTheme="majorBidi" w:eastAsia="Rockwell" w:hAnsiTheme="majorBidi" w:cstheme="majorBidi"/>
          <w:sz w:val="36"/>
          <w:szCs w:val="36"/>
          <w:u w:val="single"/>
          <w:rtl/>
          <w:lang w:val="en-US"/>
        </w:rPr>
        <w:t>ה</w:t>
      </w:r>
      <w:r w:rsidR="0016265A" w:rsidRPr="00C705BB">
        <w:rPr>
          <w:rFonts w:asciiTheme="majorBidi" w:eastAsia="Rockwell" w:hAnsiTheme="majorBidi" w:cstheme="majorBidi"/>
          <w:sz w:val="36"/>
          <w:szCs w:val="36"/>
          <w:u w:val="single"/>
          <w:rtl/>
          <w:lang w:val="en-US"/>
        </w:rPr>
        <w:t xml:space="preserve"> עדיף</w:t>
      </w:r>
    </w:p>
    <w:p w14:paraId="79BE089B" w14:textId="1B20779A" w:rsidR="0016265A" w:rsidRPr="00C705BB" w:rsidRDefault="0016265A" w:rsidP="0016265A">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והנה יש לחקור, מה המעלה יתירא: מי שגומל חסד לאחרים אבל לא נזהר מלהזיקו, או מי שלא גומל חסד אבל נזהר מלהזיק לחבירו.</w:t>
      </w:r>
    </w:p>
    <w:p w14:paraId="49B1546F" w14:textId="257C25A7" w:rsidR="00D746E6" w:rsidRPr="00C705BB" w:rsidRDefault="00D746E6" w:rsidP="00D746E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והנה מבואר </w:t>
      </w:r>
      <w:r w:rsidRPr="00C705BB">
        <w:rPr>
          <w:rFonts w:asciiTheme="majorBidi" w:eastAsia="Rockwell" w:hAnsiTheme="majorBidi" w:cstheme="majorBidi"/>
          <w:b/>
          <w:bCs/>
          <w:sz w:val="28"/>
          <w:szCs w:val="28"/>
          <w:rtl/>
          <w:lang w:val="en-US"/>
        </w:rPr>
        <w:t>בב''ק</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(דף ל.) </w:t>
      </w:r>
      <w:r w:rsidRPr="00C705BB">
        <w:rPr>
          <w:rFonts w:asciiTheme="majorBidi" w:eastAsia="Rockwell" w:hAnsiTheme="majorBidi" w:cstheme="majorBidi"/>
          <w:sz w:val="28"/>
          <w:szCs w:val="28"/>
          <w:rtl/>
          <w:lang w:val="en-US"/>
        </w:rPr>
        <w:t xml:space="preserve">''אמר </w:t>
      </w:r>
      <w:r w:rsidRPr="00C705BB">
        <w:rPr>
          <w:rFonts w:asciiTheme="majorBidi" w:eastAsia="Rockwell" w:hAnsiTheme="majorBidi" w:cstheme="majorBidi"/>
          <w:b/>
          <w:bCs/>
          <w:sz w:val="28"/>
          <w:szCs w:val="28"/>
          <w:rtl/>
          <w:lang w:val="en-US"/>
        </w:rPr>
        <w:t>רב יהודה</w:t>
      </w:r>
      <w:r w:rsidRPr="00C705BB">
        <w:rPr>
          <w:rFonts w:asciiTheme="majorBidi" w:eastAsia="Rockwell" w:hAnsiTheme="majorBidi" w:cstheme="majorBidi"/>
          <w:sz w:val="28"/>
          <w:szCs w:val="28"/>
          <w:rtl/>
          <w:lang w:val="en-US"/>
        </w:rPr>
        <w:t xml:space="preserve"> האי מאן דבעי למהוי חסידא לקיים מילי דנזיקין''</w:t>
      </w:r>
    </w:p>
    <w:p w14:paraId="6746D8D2" w14:textId="11DF721C" w:rsidR="0016265A" w:rsidRPr="00C705BB" w:rsidRDefault="0016265A" w:rsidP="00D746E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וכותב </w:t>
      </w:r>
      <w:r w:rsidRPr="00C705BB">
        <w:rPr>
          <w:rFonts w:asciiTheme="majorBidi" w:eastAsia="Rockwell" w:hAnsiTheme="majorBidi" w:cstheme="majorBidi"/>
          <w:b/>
          <w:bCs/>
          <w:sz w:val="28"/>
          <w:szCs w:val="28"/>
          <w:rtl/>
          <w:lang w:val="en-US"/>
        </w:rPr>
        <w:t>המהר''ל</w:t>
      </w:r>
      <w:r w:rsidRPr="00C705BB">
        <w:rPr>
          <w:rFonts w:asciiTheme="majorBidi" w:eastAsia="Rockwell" w:hAnsiTheme="majorBidi" w:cstheme="majorBidi"/>
          <w:sz w:val="28"/>
          <w:szCs w:val="28"/>
          <w:rtl/>
          <w:lang w:val="en-US"/>
        </w:rPr>
        <w:t xml:space="preserve"> </w:t>
      </w:r>
      <w:r w:rsidR="00D746E6" w:rsidRPr="00C705BB">
        <w:rPr>
          <w:rFonts w:asciiTheme="majorBidi" w:eastAsia="Rockwell" w:hAnsiTheme="majorBidi" w:cstheme="majorBidi"/>
          <w:sz w:val="24"/>
          <w:szCs w:val="24"/>
          <w:rtl/>
          <w:lang w:val="en-US"/>
        </w:rPr>
        <w:t xml:space="preserve">(חידושי אגדות שם) </w:t>
      </w:r>
      <w:r w:rsidR="00D746E6" w:rsidRPr="00C705BB">
        <w:rPr>
          <w:rFonts w:asciiTheme="majorBidi" w:eastAsia="Rockwell" w:hAnsiTheme="majorBidi" w:cstheme="majorBidi"/>
          <w:sz w:val="28"/>
          <w:szCs w:val="28"/>
          <w:rtl/>
          <w:lang w:val="en-US"/>
        </w:rPr>
        <w:t xml:space="preserve">''וסבר רבי יהודה מאן דבעי למהוי חסידא לקיים מילי דנזיקין שלא יגרום היזק לזולתו מבני אדם, וזהו עיקר החסידות כאשר זולתו לא ימצא היזק ממנו, שאם אין מקיים דבר זה וגורם לזולתו היזק אין ראוי שיהיה נקרא חסיד. </w:t>
      </w:r>
      <w:r w:rsidR="00D746E6" w:rsidRPr="00C705BB">
        <w:rPr>
          <w:rFonts w:asciiTheme="majorBidi" w:eastAsia="Rockwell" w:hAnsiTheme="majorBidi" w:cstheme="majorBidi"/>
          <w:sz w:val="28"/>
          <w:szCs w:val="28"/>
          <w:u w:val="single"/>
          <w:rtl/>
          <w:lang w:val="en-US"/>
        </w:rPr>
        <w:t xml:space="preserve">ולכך מאן דבעי למהוי חסידא לקיים מילי דנזיקין, ולא אמר שיגמול חסדים ויתן צדקה, שודאי ראוי לעשות הטוב לזולתו ואין זה מורה </w:t>
      </w:r>
      <w:r w:rsidR="00D746E6" w:rsidRPr="00C705BB">
        <w:rPr>
          <w:rFonts w:asciiTheme="majorBidi" w:eastAsia="Rockwell" w:hAnsiTheme="majorBidi" w:cstheme="majorBidi"/>
          <w:sz w:val="28"/>
          <w:szCs w:val="28"/>
          <w:u w:val="single"/>
          <w:rtl/>
          <w:lang w:val="en-US"/>
        </w:rPr>
        <w:lastRenderedPageBreak/>
        <w:t>על חסידות יתירה, אבל כאשר נזהר במילי דנזיקין אף אם אין עושה בידים כלל רק שנזהר שלא יגיע היזק ורע לזולתו בגרמתו, זה חסיד גמור</w:t>
      </w:r>
      <w:r w:rsidR="00D746E6" w:rsidRPr="00C705BB">
        <w:rPr>
          <w:rFonts w:asciiTheme="majorBidi" w:eastAsia="Rockwell" w:hAnsiTheme="majorBidi" w:cstheme="majorBidi"/>
          <w:sz w:val="28"/>
          <w:szCs w:val="28"/>
          <w:rtl/>
          <w:lang w:val="en-US"/>
        </w:rPr>
        <w:t>''.</w:t>
      </w:r>
    </w:p>
    <w:p w14:paraId="23CD1F27" w14:textId="4C84E740" w:rsidR="00734DFD" w:rsidRPr="00C705BB" w:rsidRDefault="00D746E6" w:rsidP="00734DFD">
      <w:pPr>
        <w:bidi/>
        <w:spacing w:after="200" w:line="276" w:lineRule="auto"/>
        <w:jc w:val="both"/>
        <w:rPr>
          <w:rStyle w:val="Lienhypertexte"/>
          <w:rFonts w:asciiTheme="majorBidi" w:eastAsia="Rockwell" w:hAnsiTheme="majorBidi" w:cstheme="majorBidi"/>
          <w:b/>
          <w:bCs/>
          <w:sz w:val="28"/>
          <w:szCs w:val="28"/>
          <w:lang w:val="en-US"/>
        </w:rPr>
      </w:pPr>
      <w:r w:rsidRPr="00C705BB">
        <w:rPr>
          <w:rFonts w:asciiTheme="majorBidi" w:eastAsia="Rockwell" w:hAnsiTheme="majorBidi" w:cstheme="majorBidi"/>
          <w:sz w:val="28"/>
          <w:szCs w:val="28"/>
          <w:rtl/>
          <w:lang w:val="en-US"/>
        </w:rPr>
        <w:t xml:space="preserve">ולכן מובן למה אמרו </w:t>
      </w:r>
      <w:r w:rsidRPr="00C705BB">
        <w:rPr>
          <w:rFonts w:asciiTheme="majorBidi" w:eastAsia="Rockwell" w:hAnsiTheme="majorBidi" w:cstheme="majorBidi"/>
          <w:b/>
          <w:bCs/>
          <w:sz w:val="28"/>
          <w:szCs w:val="28"/>
          <w:rtl/>
          <w:lang w:val="en-US"/>
        </w:rPr>
        <w:t>בב''מ</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(דף נט.) </w:t>
      </w:r>
      <w:r w:rsidRPr="00C705BB">
        <w:rPr>
          <w:rFonts w:asciiTheme="majorBidi" w:eastAsia="Rockwell" w:hAnsiTheme="majorBidi" w:cstheme="majorBidi"/>
          <w:sz w:val="28"/>
          <w:szCs w:val="28"/>
          <w:rtl/>
          <w:lang w:val="en-US"/>
        </w:rPr>
        <w:t>דווקא לגבי הלבנת פני חבירו ש</w:t>
      </w:r>
      <w:r w:rsidR="00734DFD" w:rsidRPr="00C705BB">
        <w:rPr>
          <w:rFonts w:asciiTheme="majorBidi" w:eastAsia="Rockwell" w:hAnsiTheme="majorBidi" w:cstheme="majorBidi"/>
          <w:sz w:val="28"/>
          <w:szCs w:val="28"/>
          <w:rtl/>
          <w:lang w:val="en-US"/>
        </w:rPr>
        <w:t>''</w:t>
      </w:r>
      <w:r w:rsidRPr="00C705BB">
        <w:rPr>
          <w:rFonts w:asciiTheme="majorBidi" w:eastAsia="Rockwell" w:hAnsiTheme="majorBidi" w:cstheme="majorBidi"/>
          <w:sz w:val="28"/>
          <w:szCs w:val="28"/>
          <w:rtl/>
          <w:lang w:val="en-US"/>
        </w:rPr>
        <w:t>נוח לו לאדם שיפיל עצמו לכבשן האש ואל ילבין פני חבירו ברבים</w:t>
      </w:r>
      <w:r w:rsidR="00734DFD" w:rsidRPr="00C705BB">
        <w:rPr>
          <w:rFonts w:asciiTheme="majorBidi" w:eastAsia="Rockwell" w:hAnsiTheme="majorBidi" w:cstheme="majorBidi"/>
          <w:sz w:val="28"/>
          <w:szCs w:val="28"/>
          <w:rtl/>
          <w:lang w:val="en-US"/>
        </w:rPr>
        <w:t>'', כי הלבנת פנים הוא הנזק הכי חזק שאפשר לעשות לשני כמו שאומרת הגמ' שם בדף נח: ''א''ר יוחנן משום ר''ש בן יוחאי גדול אונאת דברים מאונאת ממון שזה נאמר בו ויראת מאלהיך וזה לא נאמר בו ויראת מאלהיך ור' אלעזר אומר זה בגופו וזה בממונו רבי שמואל בר נחמני אמר זה ניתן להישבון וזה לא ניתן להישבון תני תנא קמיה דרב נחמן בר יצחק כל המלבין פני חבירו ברבים כאילו שופך דמים''.</w:t>
      </w:r>
      <w:r w:rsidR="00734DFD" w:rsidRPr="00C705BB">
        <w:rPr>
          <w:rFonts w:asciiTheme="majorBidi" w:eastAsia="Rockwell" w:hAnsiTheme="majorBidi" w:cstheme="majorBidi"/>
          <w:sz w:val="28"/>
          <w:szCs w:val="28"/>
          <w:rtl/>
          <w:lang w:val="en-US"/>
        </w:rPr>
        <w:fldChar w:fldCharType="begin"/>
      </w:r>
      <w:r w:rsidR="00734DFD" w:rsidRPr="00C705BB">
        <w:rPr>
          <w:rFonts w:asciiTheme="majorBidi" w:eastAsia="Rockwell" w:hAnsiTheme="majorBidi" w:cstheme="majorBidi"/>
          <w:sz w:val="28"/>
          <w:szCs w:val="28"/>
          <w:lang w:val="en-US"/>
        </w:rPr>
        <w:instrText>HYPERLINK "file:///C:\\Users\\binou\\Documents\\ToratEmetUserData\\Temp\\his_temp_1_11.htm" \l "bm:0000762</w:instrText>
      </w:r>
      <w:r w:rsidR="00734DFD" w:rsidRPr="00C705BB">
        <w:rPr>
          <w:rFonts w:asciiTheme="majorBidi" w:eastAsia="Rockwell" w:hAnsiTheme="majorBidi" w:cstheme="majorBidi"/>
          <w:sz w:val="28"/>
          <w:szCs w:val="28"/>
          <w:rtl/>
          <w:lang w:val="en-US"/>
        </w:rPr>
        <w:instrText>-#ויקרא פרק-כה-{יז}!"</w:instrText>
      </w:r>
      <w:r w:rsidR="00734DFD" w:rsidRPr="00C705BB">
        <w:rPr>
          <w:rFonts w:asciiTheme="majorBidi" w:eastAsia="Rockwell" w:hAnsiTheme="majorBidi" w:cstheme="majorBidi"/>
          <w:sz w:val="28"/>
          <w:szCs w:val="28"/>
          <w:rtl/>
          <w:lang w:val="en-US"/>
        </w:rPr>
      </w:r>
      <w:r w:rsidR="00734DFD" w:rsidRPr="00C705BB">
        <w:rPr>
          <w:rFonts w:asciiTheme="majorBidi" w:eastAsia="Rockwell" w:hAnsiTheme="majorBidi" w:cstheme="majorBidi"/>
          <w:sz w:val="28"/>
          <w:szCs w:val="28"/>
          <w:rtl/>
          <w:lang w:val="en-US"/>
        </w:rPr>
        <w:fldChar w:fldCharType="separate"/>
      </w:r>
    </w:p>
    <w:p w14:paraId="0100D80C" w14:textId="21A85F50" w:rsidR="00D746E6" w:rsidRPr="00C705BB" w:rsidRDefault="00734DFD" w:rsidP="00734DFD">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fldChar w:fldCharType="end"/>
      </w:r>
      <w:r w:rsidR="00D746E6" w:rsidRPr="00C705BB">
        <w:rPr>
          <w:rFonts w:asciiTheme="majorBidi" w:eastAsia="Rockwell" w:hAnsiTheme="majorBidi" w:cstheme="majorBidi"/>
          <w:sz w:val="28"/>
          <w:szCs w:val="28"/>
          <w:rtl/>
          <w:lang w:val="en-US"/>
        </w:rPr>
        <w:t xml:space="preserve">וזה מאוד מתאים למה דמבואר </w:t>
      </w:r>
      <w:r w:rsidR="00D746E6" w:rsidRPr="00C705BB">
        <w:rPr>
          <w:rFonts w:asciiTheme="majorBidi" w:eastAsia="Rockwell" w:hAnsiTheme="majorBidi" w:cstheme="majorBidi"/>
          <w:b/>
          <w:bCs/>
          <w:sz w:val="28"/>
          <w:szCs w:val="28"/>
          <w:rtl/>
          <w:lang w:val="en-US"/>
        </w:rPr>
        <w:t>בקידושין</w:t>
      </w:r>
      <w:r w:rsidR="00D746E6" w:rsidRPr="00C705BB">
        <w:rPr>
          <w:rFonts w:asciiTheme="majorBidi" w:eastAsia="Rockwell" w:hAnsiTheme="majorBidi" w:cstheme="majorBidi"/>
          <w:sz w:val="28"/>
          <w:szCs w:val="28"/>
          <w:rtl/>
          <w:lang w:val="en-US"/>
        </w:rPr>
        <w:t xml:space="preserve"> </w:t>
      </w:r>
      <w:r w:rsidR="00D746E6" w:rsidRPr="00C705BB">
        <w:rPr>
          <w:rFonts w:asciiTheme="majorBidi" w:eastAsia="Rockwell" w:hAnsiTheme="majorBidi" w:cstheme="majorBidi"/>
          <w:sz w:val="24"/>
          <w:szCs w:val="24"/>
          <w:rtl/>
          <w:lang w:val="en-US"/>
        </w:rPr>
        <w:t xml:space="preserve">(דף לט:) </w:t>
      </w:r>
      <w:r w:rsidR="00D746E6" w:rsidRPr="00C705BB">
        <w:rPr>
          <w:rFonts w:asciiTheme="majorBidi" w:eastAsia="Rockwell" w:hAnsiTheme="majorBidi" w:cstheme="majorBidi"/>
          <w:sz w:val="28"/>
          <w:szCs w:val="28"/>
          <w:rtl/>
          <w:lang w:val="en-US"/>
        </w:rPr>
        <w:t>''תנן כל העושה מצוה אחת מטיבין לו עשה אין לא עשה לא ורמינהי ישב ולא עבר עבירה נותנים לו שכר כעושה מצוה אמר ליה התם כגון שבא דבר עבירה לידו וניצול הימנה''.</w:t>
      </w:r>
    </w:p>
    <w:p w14:paraId="3CB8150F" w14:textId="62F165AC" w:rsidR="00D746E6" w:rsidRPr="00C705BB" w:rsidRDefault="00D746E6" w:rsidP="00D746E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וכותב </w:t>
      </w:r>
      <w:r w:rsidRPr="00C705BB">
        <w:rPr>
          <w:rFonts w:asciiTheme="majorBidi" w:eastAsia="Rockwell" w:hAnsiTheme="majorBidi" w:cstheme="majorBidi"/>
          <w:b/>
          <w:bCs/>
          <w:sz w:val="28"/>
          <w:szCs w:val="28"/>
          <w:rtl/>
          <w:lang w:val="en-US"/>
        </w:rPr>
        <w:t>רש''י</w:t>
      </w:r>
      <w:r w:rsidRPr="00C705BB">
        <w:rPr>
          <w:rFonts w:asciiTheme="majorBidi" w:eastAsia="Rockwell" w:hAnsiTheme="majorBidi" w:cstheme="majorBidi"/>
          <w:sz w:val="28"/>
          <w:szCs w:val="28"/>
          <w:rtl/>
          <w:lang w:val="en-US"/>
        </w:rPr>
        <w:t xml:space="preserve"> ''ההוא ישב ולא עבר עבירה דקאמר נוטל עליה שכר </w:t>
      </w:r>
      <w:r w:rsidRPr="00C705BB">
        <w:rPr>
          <w:rFonts w:asciiTheme="majorBidi" w:eastAsia="Rockwell" w:hAnsiTheme="majorBidi" w:cstheme="majorBidi"/>
          <w:sz w:val="28"/>
          <w:szCs w:val="28"/>
          <w:u w:val="single"/>
          <w:rtl/>
          <w:lang w:val="en-US"/>
        </w:rPr>
        <w:t>בעבירה שבא לידו וכפה יצרו ולא עבר אין מצוה יתירה מזו</w:t>
      </w:r>
      <w:r w:rsidRPr="00C705BB">
        <w:rPr>
          <w:rFonts w:asciiTheme="majorBidi" w:eastAsia="Rockwell" w:hAnsiTheme="majorBidi" w:cstheme="majorBidi"/>
          <w:sz w:val="28"/>
          <w:szCs w:val="28"/>
          <w:rtl/>
          <w:lang w:val="en-US"/>
        </w:rPr>
        <w:t>''.</w:t>
      </w:r>
    </w:p>
    <w:p w14:paraId="3C531490" w14:textId="5F8FC441" w:rsidR="00D746E6" w:rsidRPr="00C705BB" w:rsidRDefault="00D746E6" w:rsidP="00D746E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רואים שגם במצוות שבין אדם למקום יש אותו רעיון.</w:t>
      </w:r>
    </w:p>
    <w:p w14:paraId="1F3EA34A" w14:textId="77777777" w:rsidR="00D746E6" w:rsidRPr="00C705BB" w:rsidRDefault="00D746E6" w:rsidP="00D746E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ויש להביא עוד ראיה מזה שכדי לקיים מצווה חייבים לבזבז עד שליש מנכסיו, ואילו כדי לא לעבור עבירה אדם חייב לשלם כל ממונו.</w:t>
      </w:r>
    </w:p>
    <w:p w14:paraId="5CF8CD68" w14:textId="77777777" w:rsidR="00493929" w:rsidRPr="00C705BB" w:rsidRDefault="00493929" w:rsidP="00493929">
      <w:pPr>
        <w:bidi/>
        <w:spacing w:after="200" w:line="276" w:lineRule="auto"/>
        <w:jc w:val="both"/>
        <w:rPr>
          <w:rFonts w:asciiTheme="majorBidi" w:eastAsia="Rockwell" w:hAnsiTheme="majorBidi" w:cstheme="majorBidi"/>
          <w:sz w:val="28"/>
          <w:szCs w:val="28"/>
          <w:rtl/>
          <w:lang w:val="en-US"/>
        </w:rPr>
      </w:pPr>
    </w:p>
    <w:p w14:paraId="51DC7858" w14:textId="464B8970" w:rsidR="00493929" w:rsidRPr="00C705BB" w:rsidRDefault="00493929" w:rsidP="00493929">
      <w:pPr>
        <w:bidi/>
        <w:spacing w:after="200" w:line="276" w:lineRule="auto"/>
        <w:jc w:val="both"/>
        <w:rPr>
          <w:rFonts w:asciiTheme="majorBidi" w:eastAsia="Rockwell" w:hAnsiTheme="majorBidi" w:cstheme="majorBidi"/>
          <w:sz w:val="36"/>
          <w:szCs w:val="36"/>
          <w:u w:val="single"/>
          <w:rtl/>
          <w:lang w:val="en-US"/>
        </w:rPr>
      </w:pPr>
      <w:r w:rsidRPr="00C705BB">
        <w:rPr>
          <w:rFonts w:asciiTheme="majorBidi" w:eastAsia="Rockwell" w:hAnsiTheme="majorBidi" w:cstheme="majorBidi"/>
          <w:sz w:val="36"/>
          <w:szCs w:val="36"/>
          <w:u w:val="single"/>
          <w:rtl/>
          <w:lang w:val="en-US"/>
        </w:rPr>
        <w:t>ע''י החסד באים לידי אהבה</w:t>
      </w:r>
    </w:p>
    <w:p w14:paraId="0872AB90" w14:textId="5E5A3FF0" w:rsidR="00493929" w:rsidRPr="00C705BB" w:rsidRDefault="00493929" w:rsidP="00493929">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והנה ידוע היסוד של </w:t>
      </w:r>
      <w:r w:rsidRPr="00C705BB">
        <w:rPr>
          <w:rFonts w:asciiTheme="majorBidi" w:eastAsia="Rockwell" w:hAnsiTheme="majorBidi" w:cstheme="majorBidi"/>
          <w:b/>
          <w:bCs/>
          <w:sz w:val="28"/>
          <w:szCs w:val="28"/>
          <w:rtl/>
          <w:lang w:val="en-US"/>
        </w:rPr>
        <w:t>הרב דסלר</w:t>
      </w:r>
      <w:r w:rsidRPr="00C705BB">
        <w:rPr>
          <w:rFonts w:asciiTheme="majorBidi" w:eastAsia="Rockwell" w:hAnsiTheme="majorBidi" w:cstheme="majorBidi"/>
          <w:sz w:val="28"/>
          <w:szCs w:val="28"/>
          <w:rtl/>
          <w:lang w:val="en-US"/>
        </w:rPr>
        <w:t xml:space="preserve"> שלא רק בגלל שאוהבים נותנים אלא גם להיפך</w:t>
      </w:r>
      <w:r w:rsidR="00096E4A" w:rsidRPr="00C705BB">
        <w:rPr>
          <w:rFonts w:asciiTheme="majorBidi" w:eastAsia="Rockwell" w:hAnsiTheme="majorBidi" w:cstheme="majorBidi"/>
          <w:sz w:val="28"/>
          <w:szCs w:val="28"/>
          <w:rtl/>
          <w:lang w:val="en-US"/>
        </w:rPr>
        <w:t>, ע''י שנותנים אוהבים.</w:t>
      </w:r>
    </w:p>
    <w:p w14:paraId="754A52E1" w14:textId="0C8DB6F3" w:rsidR="00096E4A" w:rsidRPr="00C705BB" w:rsidRDefault="00096E4A" w:rsidP="00096E4A">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ואפשר להביא כמה ראיות ליסוד הזה:</w:t>
      </w:r>
    </w:p>
    <w:p w14:paraId="69ACF175" w14:textId="65B008C4" w:rsidR="006255D6" w:rsidRPr="00C705BB" w:rsidRDefault="00096E4A" w:rsidP="006255D6">
      <w:pPr>
        <w:pStyle w:val="Paragraphedeliste"/>
        <w:numPr>
          <w:ilvl w:val="0"/>
          <w:numId w:val="1"/>
        </w:numPr>
        <w:bidi/>
        <w:spacing w:after="200" w:line="276" w:lineRule="auto"/>
        <w:jc w:val="both"/>
        <w:rPr>
          <w:rFonts w:asciiTheme="majorBidi" w:eastAsia="Rockwell" w:hAnsiTheme="majorBidi" w:cstheme="majorBidi"/>
          <w:sz w:val="28"/>
          <w:szCs w:val="28"/>
          <w:lang w:val="en-US"/>
        </w:rPr>
      </w:pPr>
      <w:r w:rsidRPr="00C705BB">
        <w:rPr>
          <w:rFonts w:asciiTheme="majorBidi" w:eastAsia="Rockwell" w:hAnsiTheme="majorBidi" w:cstheme="majorBidi"/>
          <w:sz w:val="28"/>
          <w:szCs w:val="28"/>
          <w:rtl/>
          <w:lang w:val="en-US"/>
        </w:rPr>
        <w:t xml:space="preserve">כתוב בתחילת פר' </w:t>
      </w:r>
      <w:r w:rsidRPr="00C705BB">
        <w:rPr>
          <w:rFonts w:asciiTheme="majorBidi" w:eastAsia="Rockwell" w:hAnsiTheme="majorBidi" w:cstheme="majorBidi"/>
          <w:b/>
          <w:bCs/>
          <w:sz w:val="28"/>
          <w:szCs w:val="28"/>
          <w:rtl/>
          <w:lang w:val="en-US"/>
        </w:rPr>
        <w:t>וישב</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(לז, ג) </w:t>
      </w:r>
      <w:r w:rsidRPr="00C705BB">
        <w:rPr>
          <w:rFonts w:asciiTheme="majorBidi" w:eastAsia="Rockwell" w:hAnsiTheme="majorBidi" w:cstheme="majorBidi"/>
          <w:sz w:val="28"/>
          <w:szCs w:val="28"/>
          <w:rtl/>
          <w:lang w:val="en-US"/>
        </w:rPr>
        <w:t xml:space="preserve">''וְיִשְׂרָאֵל אָהַב אֶת יוֹסֵף מִכָּל בָּנָיו כִּי בֶן זְקֻנִים הוּא לוֹ וְעָשָׂה לוֹ כְּתֹנֶת פַּסִּים'', דפשטות כוונת הכתוב הוא שבגלל שאהבו עשה לו כתונת פסים, אלא שקשה דלפי זה הוה ליה לכתוב 'ויעש לו', ומדכתיב 'ועשה' משמע דקאי על 'אהב את יוסף'' שישנם תי סיבות לאהבה זו: 1) כי בן זקונים הוא לו 2) כי עשה לו כתונת פסים. ובאמת הסיבה שעשה לו כתונת פסים </w:t>
      </w:r>
      <w:r w:rsidR="00A76C99" w:rsidRPr="00C705BB">
        <w:rPr>
          <w:rFonts w:asciiTheme="majorBidi" w:eastAsia="Rockwell" w:hAnsiTheme="majorBidi" w:cstheme="majorBidi"/>
          <w:sz w:val="28"/>
          <w:szCs w:val="28"/>
          <w:rtl/>
          <w:lang w:val="en-US"/>
        </w:rPr>
        <w:t xml:space="preserve">כבר כתב </w:t>
      </w:r>
      <w:r w:rsidR="00A76C99" w:rsidRPr="00C705BB">
        <w:rPr>
          <w:rFonts w:asciiTheme="majorBidi" w:eastAsia="Rockwell" w:hAnsiTheme="majorBidi" w:cstheme="majorBidi"/>
          <w:b/>
          <w:bCs/>
          <w:sz w:val="28"/>
          <w:szCs w:val="28"/>
          <w:rtl/>
          <w:lang w:val="en-US"/>
        </w:rPr>
        <w:t>הכלי יקר</w:t>
      </w:r>
      <w:r w:rsidR="00A76C99" w:rsidRPr="00C705BB">
        <w:rPr>
          <w:rFonts w:asciiTheme="majorBidi" w:eastAsia="Rockwell" w:hAnsiTheme="majorBidi" w:cstheme="majorBidi"/>
          <w:sz w:val="28"/>
          <w:szCs w:val="28"/>
          <w:rtl/>
          <w:lang w:val="en-US"/>
        </w:rPr>
        <w:t xml:space="preserve"> ''נראין הדברים אחר שכבר בלבל ראובן יצועי אביו נטלה ממנו הבכורה, ועכשיו מסרה ליוסף, ועל שם זה עשה לו כתונת פסים לפי שהעבודה בבכורות והיה הבכור כהן לאל עליון ע"כ עשה לכבוד ולתפארת כתונת זה דומה לבגדי כהונה שהיה בהם כתונת תשבץ, ואולי שעל זה נאמר כי בן זקנים הוא לו כאילו היה הוא הזקן והבכור שבכל בניו, לכך נאמר לו, כי באמת לא היה הזקן שבכולם, ויורה על זה הכפל שאמרו המלוך תמלוך עלינו אם משל תמשול בנו, כי הבכור נוטל פי שנים בכל אשר ימצא ואך לו המלוכה, כמ"ש (בראשית מט.ג) ראובן בכורי אתה יתר שאת ויתר עז היינו </w:t>
      </w:r>
      <w:r w:rsidR="00A76C99" w:rsidRPr="00C705BB">
        <w:rPr>
          <w:rFonts w:asciiTheme="majorBidi" w:eastAsia="Rockwell" w:hAnsiTheme="majorBidi" w:cstheme="majorBidi"/>
          <w:sz w:val="28"/>
          <w:szCs w:val="28"/>
          <w:rtl/>
          <w:lang w:val="en-US"/>
        </w:rPr>
        <w:lastRenderedPageBreak/>
        <w:t xml:space="preserve">מלכות, ויתבאר זה בסמוך בפסוק מה בצע'', עוד טעם כתב </w:t>
      </w:r>
      <w:r w:rsidR="00A76C99" w:rsidRPr="00C705BB">
        <w:rPr>
          <w:rFonts w:asciiTheme="majorBidi" w:eastAsia="Rockwell" w:hAnsiTheme="majorBidi" w:cstheme="majorBidi"/>
          <w:b/>
          <w:bCs/>
          <w:sz w:val="28"/>
          <w:szCs w:val="28"/>
          <w:rtl/>
          <w:lang w:val="en-US"/>
        </w:rPr>
        <w:t>הספורנו</w:t>
      </w:r>
      <w:r w:rsidR="00A76C99" w:rsidRPr="00C705BB">
        <w:rPr>
          <w:rFonts w:asciiTheme="majorBidi" w:eastAsia="Rockwell" w:hAnsiTheme="majorBidi" w:cstheme="majorBidi"/>
          <w:sz w:val="28"/>
          <w:szCs w:val="28"/>
          <w:rtl/>
          <w:lang w:val="en-US"/>
        </w:rPr>
        <w:t xml:space="preserve"> ''לאות שיהיה הוא המנהיג בבית ובשדה. כענין והלבשתיו כתנתך וכאמרם ז''ל (בבא קמא) בגדול אחי כי היכי דלשתמען מיליה''.</w:t>
      </w:r>
    </w:p>
    <w:p w14:paraId="030D93C4" w14:textId="77777777" w:rsidR="006255D6" w:rsidRPr="00C705BB" w:rsidRDefault="006255D6" w:rsidP="006255D6">
      <w:pPr>
        <w:bidi/>
        <w:spacing w:after="200" w:line="276" w:lineRule="auto"/>
        <w:jc w:val="both"/>
        <w:rPr>
          <w:rFonts w:asciiTheme="majorBidi" w:eastAsia="Rockwell" w:hAnsiTheme="majorBidi" w:cstheme="majorBidi"/>
          <w:sz w:val="28"/>
          <w:szCs w:val="28"/>
          <w:rtl/>
          <w:lang w:val="en-US"/>
        </w:rPr>
      </w:pPr>
    </w:p>
    <w:p w14:paraId="4B34CF16" w14:textId="7933B579" w:rsidR="006255D6" w:rsidRPr="00C705BB" w:rsidRDefault="006255D6" w:rsidP="006255D6">
      <w:pPr>
        <w:bidi/>
        <w:spacing w:after="200" w:line="276" w:lineRule="auto"/>
        <w:jc w:val="both"/>
        <w:rPr>
          <w:rFonts w:asciiTheme="majorBidi" w:eastAsia="Rockwell" w:hAnsiTheme="majorBidi" w:cstheme="majorBidi"/>
          <w:sz w:val="36"/>
          <w:szCs w:val="36"/>
          <w:u w:val="single"/>
          <w:rtl/>
          <w:lang w:val="en-US"/>
        </w:rPr>
      </w:pPr>
      <w:r w:rsidRPr="00C705BB">
        <w:rPr>
          <w:rFonts w:asciiTheme="majorBidi" w:eastAsia="Rockwell" w:hAnsiTheme="majorBidi" w:cstheme="majorBidi"/>
          <w:sz w:val="36"/>
          <w:szCs w:val="36"/>
          <w:u w:val="single"/>
          <w:rtl/>
          <w:lang w:val="en-US"/>
        </w:rPr>
        <w:t xml:space="preserve">לתת בלי לגרום הפסד לאחרים </w:t>
      </w:r>
    </w:p>
    <w:p w14:paraId="71E858D5" w14:textId="624385FC" w:rsidR="006255D6" w:rsidRPr="00C705BB" w:rsidRDefault="006255D6" w:rsidP="006255D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איתא </w:t>
      </w:r>
      <w:r w:rsidRPr="00C705BB">
        <w:rPr>
          <w:rFonts w:asciiTheme="majorBidi" w:eastAsia="Rockwell" w:hAnsiTheme="majorBidi" w:cstheme="majorBidi"/>
          <w:b/>
          <w:bCs/>
          <w:sz w:val="28"/>
          <w:szCs w:val="28"/>
          <w:rtl/>
          <w:lang w:val="en-US"/>
        </w:rPr>
        <w:t>בב''מ</w:t>
      </w:r>
      <w:r w:rsidRPr="00C705BB">
        <w:rPr>
          <w:rFonts w:asciiTheme="majorBidi" w:eastAsia="Rockwell" w:hAnsiTheme="majorBidi" w:cstheme="majorBidi"/>
          <w:sz w:val="28"/>
          <w:szCs w:val="28"/>
          <w:rtl/>
          <w:lang w:val="en-US"/>
        </w:rPr>
        <w:t xml:space="preserve"> </w:t>
      </w:r>
      <w:r w:rsidRPr="00C705BB">
        <w:rPr>
          <w:rFonts w:asciiTheme="majorBidi" w:eastAsia="Rockwell" w:hAnsiTheme="majorBidi" w:cstheme="majorBidi"/>
          <w:sz w:val="24"/>
          <w:szCs w:val="24"/>
          <w:rtl/>
          <w:lang w:val="en-US"/>
        </w:rPr>
        <w:t xml:space="preserve">(דף י.) </w:t>
      </w:r>
      <w:r w:rsidRPr="00C705BB">
        <w:rPr>
          <w:rFonts w:asciiTheme="majorBidi" w:eastAsia="Rockwell" w:hAnsiTheme="majorBidi" w:cstheme="majorBidi"/>
          <w:sz w:val="28"/>
          <w:szCs w:val="28"/>
          <w:rtl/>
          <w:lang w:val="en-US"/>
        </w:rPr>
        <w:t>''</w:t>
      </w:r>
      <w:r w:rsidRPr="00C705BB">
        <w:rPr>
          <w:rFonts w:asciiTheme="majorBidi" w:eastAsia="Rockwell" w:hAnsiTheme="majorBidi" w:cstheme="majorBidi"/>
          <w:b/>
          <w:bCs/>
          <w:sz w:val="28"/>
          <w:szCs w:val="28"/>
          <w:rtl/>
          <w:lang w:val="en-US"/>
        </w:rPr>
        <w:t>רב נחמן ורב חסדא</w:t>
      </w:r>
      <w:r w:rsidRPr="00C705BB">
        <w:rPr>
          <w:rFonts w:asciiTheme="majorBidi" w:eastAsia="Rockwell" w:hAnsiTheme="majorBidi" w:cstheme="majorBidi"/>
          <w:sz w:val="28"/>
          <w:szCs w:val="28"/>
          <w:rtl/>
          <w:lang w:val="en-US"/>
        </w:rPr>
        <w:t xml:space="preserve"> דאמרי תרוייהו המגביה מציאה לחבירו לא קנה חבירו מאי טעמא הוי תופס לבעל חוב במקום שחב לאחרים והתופס לבעל חוב במקום שחב לאחרים לא קנה''.</w:t>
      </w:r>
    </w:p>
    <w:p w14:paraId="39F2D66F" w14:textId="77777777" w:rsidR="006255D6" w:rsidRPr="00C705BB" w:rsidRDefault="006255D6" w:rsidP="006255D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[והנה, </w:t>
      </w:r>
      <w:r w:rsidRPr="00C705BB">
        <w:rPr>
          <w:rFonts w:asciiTheme="majorBidi" w:eastAsia="Rockwell" w:hAnsiTheme="majorBidi" w:cstheme="majorBidi"/>
          <w:b/>
          <w:bCs/>
          <w:sz w:val="28"/>
          <w:szCs w:val="28"/>
          <w:rtl/>
          <w:lang w:val="en-US"/>
        </w:rPr>
        <w:t>ר' חייא בר אבא</w:t>
      </w:r>
      <w:r w:rsidRPr="00C705BB">
        <w:rPr>
          <w:rFonts w:asciiTheme="majorBidi" w:eastAsia="Rockwell" w:hAnsiTheme="majorBidi" w:cstheme="majorBidi"/>
          <w:sz w:val="28"/>
          <w:szCs w:val="28"/>
          <w:rtl/>
          <w:lang w:val="en-US"/>
        </w:rPr>
        <w:t xml:space="preserve"> בשם </w:t>
      </w:r>
      <w:r w:rsidRPr="00C705BB">
        <w:rPr>
          <w:rFonts w:asciiTheme="majorBidi" w:eastAsia="Rockwell" w:hAnsiTheme="majorBidi" w:cstheme="majorBidi"/>
          <w:b/>
          <w:bCs/>
          <w:sz w:val="28"/>
          <w:szCs w:val="28"/>
          <w:rtl/>
          <w:lang w:val="en-US"/>
        </w:rPr>
        <w:t>ר' יוחנן</w:t>
      </w:r>
      <w:r w:rsidRPr="00C705BB">
        <w:rPr>
          <w:rFonts w:asciiTheme="majorBidi" w:eastAsia="Rockwell" w:hAnsiTheme="majorBidi" w:cstheme="majorBidi"/>
          <w:sz w:val="28"/>
          <w:szCs w:val="28"/>
          <w:rtl/>
          <w:lang w:val="en-US"/>
        </w:rPr>
        <w:t xml:space="preserve"> חולק וסובר שכן קנה חבירו, אלא שאני מסתפק האם רק במציאה קנה כי לא חב לאחרים כ''כ משא''כ לגבי חוב ואז יודה שבב''ע לא קנה או שלא שנא].</w:t>
      </w:r>
    </w:p>
    <w:p w14:paraId="72DC6BBA" w14:textId="6570D577" w:rsidR="006255D6" w:rsidRPr="00C705BB" w:rsidRDefault="006255D6" w:rsidP="006255D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רואים שלפני לתת למשהו צריך לבדוק האם זה לא יגרום הפסד למשהו אחר. </w:t>
      </w:r>
    </w:p>
    <w:p w14:paraId="29BBDB9E" w14:textId="77777777" w:rsidR="006255D6" w:rsidRPr="00C705BB" w:rsidRDefault="006255D6" w:rsidP="006255D6">
      <w:pPr>
        <w:bidi/>
        <w:spacing w:after="200" w:line="276" w:lineRule="auto"/>
        <w:jc w:val="both"/>
        <w:rPr>
          <w:rFonts w:asciiTheme="majorBidi" w:eastAsia="Rockwell" w:hAnsiTheme="majorBidi" w:cstheme="majorBidi"/>
          <w:sz w:val="28"/>
          <w:szCs w:val="28"/>
          <w:rtl/>
          <w:lang w:val="en-US"/>
        </w:rPr>
      </w:pPr>
    </w:p>
    <w:p w14:paraId="3D175965" w14:textId="77777777" w:rsidR="006255D6" w:rsidRPr="00C705BB" w:rsidRDefault="006255D6" w:rsidP="006255D6">
      <w:pPr>
        <w:bidi/>
        <w:spacing w:after="200" w:line="276" w:lineRule="auto"/>
        <w:jc w:val="both"/>
        <w:rPr>
          <w:rFonts w:asciiTheme="majorBidi" w:eastAsia="Rockwell" w:hAnsiTheme="majorBidi" w:cstheme="majorBidi"/>
          <w:sz w:val="28"/>
          <w:szCs w:val="28"/>
          <w:rtl/>
          <w:lang w:val="en-US"/>
        </w:rPr>
      </w:pPr>
    </w:p>
    <w:p w14:paraId="5753D2FC" w14:textId="684A3E7F" w:rsidR="00F55DB7" w:rsidRPr="00C705BB" w:rsidRDefault="00F55DB7" w:rsidP="00F55DB7">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החסד חוזר </w:t>
      </w:r>
    </w:p>
    <w:p w14:paraId="7A5BBC62" w14:textId="35B942A6" w:rsidR="00D746E6" w:rsidRPr="00C705BB" w:rsidRDefault="00D746E6" w:rsidP="00D746E6">
      <w:pPr>
        <w:bidi/>
        <w:spacing w:after="200" w:line="276" w:lineRule="auto"/>
        <w:jc w:val="both"/>
        <w:rPr>
          <w:rFonts w:asciiTheme="majorBidi" w:eastAsia="Rockwell" w:hAnsiTheme="majorBidi" w:cstheme="majorBidi"/>
          <w:sz w:val="28"/>
          <w:szCs w:val="28"/>
          <w:rtl/>
          <w:lang w:val="en-US"/>
        </w:rPr>
      </w:pPr>
      <w:r w:rsidRPr="00C705BB">
        <w:rPr>
          <w:rFonts w:asciiTheme="majorBidi" w:eastAsia="Rockwell" w:hAnsiTheme="majorBidi" w:cstheme="majorBidi"/>
          <w:sz w:val="28"/>
          <w:szCs w:val="28"/>
          <w:rtl/>
          <w:lang w:val="en-US"/>
        </w:rPr>
        <w:t xml:space="preserve"> </w:t>
      </w:r>
    </w:p>
    <w:p w14:paraId="6715160E" w14:textId="77777777" w:rsidR="00D512B7" w:rsidRPr="00C705BB" w:rsidRDefault="00D512B7" w:rsidP="00D512B7">
      <w:pPr>
        <w:bidi/>
        <w:spacing w:after="200" w:line="276" w:lineRule="auto"/>
        <w:jc w:val="both"/>
        <w:rPr>
          <w:rFonts w:asciiTheme="majorBidi" w:eastAsia="Rockwell" w:hAnsiTheme="majorBidi" w:cstheme="majorBidi"/>
          <w:sz w:val="28"/>
          <w:szCs w:val="28"/>
          <w:rtl/>
          <w:lang w:val="en-US"/>
        </w:rPr>
      </w:pPr>
    </w:p>
    <w:sectPr w:rsidR="00D512B7" w:rsidRPr="00C705B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307E9" w14:textId="77777777" w:rsidR="00B0675E" w:rsidRDefault="00B0675E" w:rsidP="00B33D76">
      <w:pPr>
        <w:spacing w:after="0" w:line="240" w:lineRule="auto"/>
      </w:pPr>
      <w:r>
        <w:separator/>
      </w:r>
    </w:p>
  </w:endnote>
  <w:endnote w:type="continuationSeparator" w:id="0">
    <w:p w14:paraId="428195FC" w14:textId="77777777" w:rsidR="00B0675E" w:rsidRDefault="00B0675E" w:rsidP="00B33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F3746" w14:textId="77777777" w:rsidR="00B0675E" w:rsidRDefault="00B0675E" w:rsidP="00B33D76">
      <w:pPr>
        <w:spacing w:after="0" w:line="240" w:lineRule="auto"/>
      </w:pPr>
      <w:r>
        <w:separator/>
      </w:r>
    </w:p>
  </w:footnote>
  <w:footnote w:type="continuationSeparator" w:id="0">
    <w:p w14:paraId="11FD989E" w14:textId="77777777" w:rsidR="00B0675E" w:rsidRDefault="00B0675E" w:rsidP="00B33D76">
      <w:pPr>
        <w:spacing w:after="0" w:line="240" w:lineRule="auto"/>
      </w:pPr>
      <w:r>
        <w:continuationSeparator/>
      </w:r>
    </w:p>
  </w:footnote>
  <w:footnote w:id="1">
    <w:p w14:paraId="28D28672" w14:textId="6BE328D3" w:rsidR="00B33D76" w:rsidRPr="00C705BB" w:rsidRDefault="00B33D76" w:rsidP="00B33D76">
      <w:pPr>
        <w:pStyle w:val="Notedebasdepage"/>
        <w:bidi/>
        <w:jc w:val="both"/>
        <w:rPr>
          <w:rFonts w:asciiTheme="majorBidi" w:hAnsiTheme="majorBidi" w:cstheme="majorBidi"/>
          <w:rtl/>
        </w:rPr>
      </w:pPr>
      <w:r w:rsidRPr="00C705BB">
        <w:rPr>
          <w:rStyle w:val="Appelnotedebasdep"/>
          <w:rFonts w:asciiTheme="majorBidi" w:hAnsiTheme="majorBidi" w:cstheme="majorBidi"/>
        </w:rPr>
        <w:footnoteRef/>
      </w:r>
      <w:r w:rsidRPr="00C705BB">
        <w:rPr>
          <w:rFonts w:asciiTheme="majorBidi" w:hAnsiTheme="majorBidi" w:cstheme="majorBidi"/>
        </w:rPr>
        <w:t xml:space="preserve"> </w:t>
      </w:r>
      <w:r w:rsidRPr="00C705BB">
        <w:rPr>
          <w:rFonts w:asciiTheme="majorBidi" w:hAnsiTheme="majorBidi" w:cstheme="majorBidi"/>
          <w:rtl/>
        </w:rPr>
        <w:t xml:space="preserve"> </w:t>
      </w:r>
      <w:r w:rsidRPr="00C705BB">
        <w:rPr>
          <w:rFonts w:asciiTheme="majorBidi" w:hAnsiTheme="majorBidi" w:cstheme="majorBidi"/>
          <w:b/>
          <w:bCs/>
          <w:rtl/>
        </w:rPr>
        <w:t>משלי</w:t>
      </w:r>
      <w:r w:rsidRPr="00C705BB">
        <w:rPr>
          <w:rFonts w:asciiTheme="majorBidi" w:hAnsiTheme="majorBidi" w:cstheme="majorBidi"/>
          <w:rtl/>
        </w:rPr>
        <w:t xml:space="preserve"> </w:t>
      </w:r>
      <w:r w:rsidRPr="00C705BB">
        <w:rPr>
          <w:rFonts w:asciiTheme="majorBidi" w:hAnsiTheme="majorBidi" w:cstheme="majorBidi"/>
          <w:sz w:val="18"/>
          <w:szCs w:val="18"/>
          <w:rtl/>
        </w:rPr>
        <w:t>(יז, יג)</w:t>
      </w:r>
      <w:r w:rsidRPr="00C705BB">
        <w:rPr>
          <w:rFonts w:asciiTheme="majorBidi" w:hAnsiTheme="majorBidi" w:cstheme="majorBidi"/>
          <w:rtl/>
        </w:rPr>
        <w:t>.</w:t>
      </w:r>
    </w:p>
  </w:footnote>
  <w:footnote w:id="2">
    <w:p w14:paraId="3D7BAAFF" w14:textId="1D401C15" w:rsidR="00DB3EA1" w:rsidRPr="00C705BB" w:rsidRDefault="00DB3EA1" w:rsidP="00DB3EA1">
      <w:pPr>
        <w:pStyle w:val="Notedebasdepage"/>
        <w:bidi/>
        <w:jc w:val="both"/>
        <w:rPr>
          <w:rFonts w:asciiTheme="majorBidi" w:hAnsiTheme="majorBidi" w:cstheme="majorBidi"/>
          <w:rtl/>
        </w:rPr>
      </w:pPr>
      <w:r w:rsidRPr="00C705BB">
        <w:rPr>
          <w:rStyle w:val="Appelnotedebasdep"/>
          <w:rFonts w:asciiTheme="majorBidi" w:hAnsiTheme="majorBidi" w:cstheme="majorBidi"/>
        </w:rPr>
        <w:footnoteRef/>
      </w:r>
      <w:r w:rsidRPr="00C705BB">
        <w:rPr>
          <w:rFonts w:asciiTheme="majorBidi" w:hAnsiTheme="majorBidi" w:cstheme="majorBidi"/>
        </w:rPr>
        <w:t xml:space="preserve"> </w:t>
      </w:r>
      <w:r w:rsidRPr="00C705BB">
        <w:rPr>
          <w:rFonts w:asciiTheme="majorBidi" w:hAnsiTheme="majorBidi" w:cstheme="majorBidi"/>
          <w:rtl/>
        </w:rPr>
        <w:t xml:space="preserve"> פי' שלומד לעצמו.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06B33"/>
    <w:multiLevelType w:val="hybridMultilevel"/>
    <w:tmpl w:val="A69EAF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0573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30"/>
    <w:rsid w:val="0003570A"/>
    <w:rsid w:val="00096E4A"/>
    <w:rsid w:val="000D6546"/>
    <w:rsid w:val="0016265A"/>
    <w:rsid w:val="00167BAD"/>
    <w:rsid w:val="001D2779"/>
    <w:rsid w:val="00242133"/>
    <w:rsid w:val="00316D35"/>
    <w:rsid w:val="0046140A"/>
    <w:rsid w:val="00487225"/>
    <w:rsid w:val="00493929"/>
    <w:rsid w:val="004B65E5"/>
    <w:rsid w:val="004D0879"/>
    <w:rsid w:val="00572310"/>
    <w:rsid w:val="005908DE"/>
    <w:rsid w:val="005F6604"/>
    <w:rsid w:val="00622E7F"/>
    <w:rsid w:val="006255D6"/>
    <w:rsid w:val="00631D8F"/>
    <w:rsid w:val="006729AB"/>
    <w:rsid w:val="006819A1"/>
    <w:rsid w:val="00682051"/>
    <w:rsid w:val="006C0AF5"/>
    <w:rsid w:val="00734DFD"/>
    <w:rsid w:val="0076404B"/>
    <w:rsid w:val="007A2204"/>
    <w:rsid w:val="007A33FA"/>
    <w:rsid w:val="007D3E96"/>
    <w:rsid w:val="007E5478"/>
    <w:rsid w:val="008013BB"/>
    <w:rsid w:val="00807942"/>
    <w:rsid w:val="0090248C"/>
    <w:rsid w:val="00907BCE"/>
    <w:rsid w:val="00933260"/>
    <w:rsid w:val="00A76C99"/>
    <w:rsid w:val="00AD6D0F"/>
    <w:rsid w:val="00B0675E"/>
    <w:rsid w:val="00B25A99"/>
    <w:rsid w:val="00B32C1F"/>
    <w:rsid w:val="00B33D76"/>
    <w:rsid w:val="00BA0BFA"/>
    <w:rsid w:val="00BC4BEE"/>
    <w:rsid w:val="00C00708"/>
    <w:rsid w:val="00C60F7F"/>
    <w:rsid w:val="00C705BB"/>
    <w:rsid w:val="00C86ED0"/>
    <w:rsid w:val="00C97843"/>
    <w:rsid w:val="00CC6E36"/>
    <w:rsid w:val="00CD7D80"/>
    <w:rsid w:val="00D33045"/>
    <w:rsid w:val="00D441BC"/>
    <w:rsid w:val="00D512B7"/>
    <w:rsid w:val="00D746E6"/>
    <w:rsid w:val="00D7497D"/>
    <w:rsid w:val="00DB3EA1"/>
    <w:rsid w:val="00DC4C30"/>
    <w:rsid w:val="00DE2B72"/>
    <w:rsid w:val="00E21F89"/>
    <w:rsid w:val="00E341C5"/>
    <w:rsid w:val="00E61BC5"/>
    <w:rsid w:val="00E670C0"/>
    <w:rsid w:val="00EE254B"/>
    <w:rsid w:val="00EF687B"/>
    <w:rsid w:val="00EF6948"/>
    <w:rsid w:val="00F537C5"/>
    <w:rsid w:val="00F55DB7"/>
    <w:rsid w:val="00FA77D0"/>
    <w:rsid w:val="00FF2FE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1587A"/>
  <w15:chartTrackingRefBased/>
  <w15:docId w15:val="{AB4FE898-270E-4B52-B8E1-8DD5AF4C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33D76"/>
    <w:rPr>
      <w:color w:val="0563C1" w:themeColor="hyperlink"/>
      <w:u w:val="single"/>
    </w:rPr>
  </w:style>
  <w:style w:type="character" w:styleId="Mentionnonrsolue">
    <w:name w:val="Unresolved Mention"/>
    <w:basedOn w:val="Policepardfaut"/>
    <w:uiPriority w:val="99"/>
    <w:semiHidden/>
    <w:unhideWhenUsed/>
    <w:rsid w:val="00B33D76"/>
    <w:rPr>
      <w:color w:val="605E5C"/>
      <w:shd w:val="clear" w:color="auto" w:fill="E1DFDD"/>
    </w:rPr>
  </w:style>
  <w:style w:type="paragraph" w:styleId="Notedebasdepage">
    <w:name w:val="footnote text"/>
    <w:basedOn w:val="Normal"/>
    <w:link w:val="NotedebasdepageCar"/>
    <w:uiPriority w:val="99"/>
    <w:semiHidden/>
    <w:unhideWhenUsed/>
    <w:rsid w:val="00B33D7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33D76"/>
    <w:rPr>
      <w:noProof/>
      <w:sz w:val="20"/>
      <w:szCs w:val="20"/>
    </w:rPr>
  </w:style>
  <w:style w:type="character" w:styleId="Appelnotedebasdep">
    <w:name w:val="footnote reference"/>
    <w:basedOn w:val="Policepardfaut"/>
    <w:uiPriority w:val="99"/>
    <w:semiHidden/>
    <w:unhideWhenUsed/>
    <w:rsid w:val="00B33D76"/>
    <w:rPr>
      <w:vertAlign w:val="superscript"/>
    </w:rPr>
  </w:style>
  <w:style w:type="paragraph" w:styleId="NormalWeb">
    <w:name w:val="Normal (Web)"/>
    <w:basedOn w:val="Normal"/>
    <w:uiPriority w:val="99"/>
    <w:semiHidden/>
    <w:unhideWhenUsed/>
    <w:rsid w:val="00734DFD"/>
    <w:rPr>
      <w:rFonts w:ascii="Times New Roman" w:hAnsi="Times New Roman" w:cs="Times New Roman"/>
      <w:sz w:val="24"/>
      <w:szCs w:val="24"/>
    </w:rPr>
  </w:style>
  <w:style w:type="paragraph" w:styleId="Paragraphedeliste">
    <w:name w:val="List Paragraph"/>
    <w:basedOn w:val="Normal"/>
    <w:uiPriority w:val="34"/>
    <w:qFormat/>
    <w:rsid w:val="00096E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415982">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643894076">
          <w:marLeft w:val="0"/>
          <w:marRight w:val="0"/>
          <w:marTop w:val="0"/>
          <w:marBottom w:val="0"/>
          <w:divBdr>
            <w:top w:val="none" w:sz="0" w:space="0" w:color="auto"/>
            <w:left w:val="none" w:sz="0" w:space="0" w:color="auto"/>
            <w:bottom w:val="none" w:sz="0" w:space="0" w:color="auto"/>
            <w:right w:val="none" w:sz="0" w:space="0" w:color="auto"/>
          </w:divBdr>
          <w:divsChild>
            <w:div w:id="6185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C61BC-CA94-4C45-AA7E-07090E1B3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Pages>
  <Words>1824</Words>
  <Characters>10036</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29</cp:revision>
  <dcterms:created xsi:type="dcterms:W3CDTF">2022-06-26T19:19:00Z</dcterms:created>
  <dcterms:modified xsi:type="dcterms:W3CDTF">2025-11-06T10:45:00Z</dcterms:modified>
</cp:coreProperties>
</file>