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EF60EF" w14:textId="4D7D25F2" w:rsidR="00EE62A4" w:rsidRPr="00334057" w:rsidRDefault="002639B2" w:rsidP="002639B2">
      <w:pPr>
        <w:bidi/>
        <w:ind w:left="3540"/>
        <w:jc w:val="both"/>
        <w:rPr>
          <w:rFonts w:asciiTheme="majorBidi" w:hAnsiTheme="majorBidi" w:cstheme="majorBidi"/>
          <w:sz w:val="56"/>
          <w:szCs w:val="56"/>
          <w:u w:val="single"/>
          <w:rtl/>
        </w:rPr>
      </w:pPr>
      <w:r w:rsidRPr="00334057">
        <w:rPr>
          <w:rFonts w:asciiTheme="majorBidi" w:hAnsiTheme="majorBidi" w:cstheme="majorBidi"/>
          <w:sz w:val="56"/>
          <w:szCs w:val="56"/>
          <w:u w:val="single"/>
          <w:rtl/>
        </w:rPr>
        <w:t>יאוש</w:t>
      </w:r>
    </w:p>
    <w:p w14:paraId="55259798" w14:textId="1E358487" w:rsidR="002639B2" w:rsidRPr="00334057" w:rsidRDefault="002639B2" w:rsidP="002639B2">
      <w:pPr>
        <w:bidi/>
        <w:jc w:val="both"/>
        <w:rPr>
          <w:rFonts w:asciiTheme="majorBidi" w:hAnsiTheme="majorBidi" w:cstheme="majorBidi"/>
          <w:sz w:val="28"/>
          <w:szCs w:val="28"/>
          <w:rtl/>
        </w:rPr>
      </w:pPr>
    </w:p>
    <w:p w14:paraId="0629EE83" w14:textId="11AFC54D" w:rsidR="002639B2" w:rsidRPr="00334057" w:rsidRDefault="002639B2" w:rsidP="002639B2">
      <w:pPr>
        <w:bidi/>
        <w:jc w:val="both"/>
        <w:rPr>
          <w:rFonts w:asciiTheme="majorBidi" w:hAnsiTheme="majorBidi" w:cstheme="majorBidi"/>
          <w:sz w:val="28"/>
          <w:szCs w:val="28"/>
          <w:rtl/>
        </w:rPr>
      </w:pPr>
    </w:p>
    <w:p w14:paraId="03C5CDF2" w14:textId="7DDABAC2" w:rsidR="009E0A66" w:rsidRPr="00334057" w:rsidRDefault="009E0A66" w:rsidP="002639B2">
      <w:pPr>
        <w:bidi/>
        <w:jc w:val="both"/>
        <w:rPr>
          <w:rFonts w:asciiTheme="majorBidi" w:hAnsiTheme="majorBidi" w:cstheme="majorBidi"/>
          <w:sz w:val="36"/>
          <w:szCs w:val="36"/>
          <w:u w:val="single"/>
          <w:rtl/>
        </w:rPr>
      </w:pPr>
      <w:r w:rsidRPr="00334057">
        <w:rPr>
          <w:rFonts w:asciiTheme="majorBidi" w:hAnsiTheme="majorBidi" w:cstheme="majorBidi"/>
          <w:sz w:val="36"/>
          <w:szCs w:val="36"/>
          <w:u w:val="single"/>
          <w:rtl/>
        </w:rPr>
        <w:t>המיואש משתדל גם בדברים רחוקים מכל תועלת</w:t>
      </w:r>
    </w:p>
    <w:p w14:paraId="32505B52" w14:textId="03B9A399" w:rsidR="002639B2" w:rsidRPr="00334057" w:rsidRDefault="002639B2" w:rsidP="009E0A66">
      <w:pPr>
        <w:bidi/>
        <w:jc w:val="both"/>
        <w:rPr>
          <w:rFonts w:asciiTheme="majorBidi" w:hAnsiTheme="majorBidi" w:cstheme="majorBidi"/>
          <w:sz w:val="28"/>
          <w:szCs w:val="28"/>
          <w:rtl/>
        </w:rPr>
      </w:pPr>
      <w:r w:rsidRPr="00334057">
        <w:rPr>
          <w:rFonts w:asciiTheme="majorBidi" w:hAnsiTheme="majorBidi" w:cstheme="majorBidi"/>
          <w:sz w:val="28"/>
          <w:szCs w:val="28"/>
          <w:rtl/>
        </w:rPr>
        <w:t xml:space="preserve">עי' בספר </w:t>
      </w:r>
      <w:r w:rsidRPr="00334057">
        <w:rPr>
          <w:rFonts w:asciiTheme="majorBidi" w:hAnsiTheme="majorBidi" w:cstheme="majorBidi"/>
          <w:b/>
          <w:bCs/>
          <w:sz w:val="28"/>
          <w:szCs w:val="28"/>
          <w:rtl/>
        </w:rPr>
        <w:t>אמונה ובטחון</w:t>
      </w:r>
      <w:r w:rsidR="006215AA" w:rsidRPr="00334057">
        <w:rPr>
          <w:rFonts w:asciiTheme="majorBidi" w:hAnsiTheme="majorBidi" w:cstheme="majorBidi"/>
          <w:b/>
          <w:bCs/>
          <w:sz w:val="28"/>
          <w:szCs w:val="28"/>
        </w:rPr>
        <w:t xml:space="preserve"> </w:t>
      </w:r>
      <w:r w:rsidRPr="00334057">
        <w:rPr>
          <w:rFonts w:asciiTheme="majorBidi" w:hAnsiTheme="majorBidi" w:cstheme="majorBidi"/>
          <w:sz w:val="24"/>
          <w:szCs w:val="24"/>
          <w:rtl/>
        </w:rPr>
        <w:t xml:space="preserve">(פ''ב אות ו) </w:t>
      </w:r>
      <w:r w:rsidRPr="00334057">
        <w:rPr>
          <w:rFonts w:asciiTheme="majorBidi" w:hAnsiTheme="majorBidi" w:cstheme="majorBidi"/>
          <w:sz w:val="28"/>
          <w:szCs w:val="28"/>
          <w:rtl/>
        </w:rPr>
        <w:t>שכותב וז''ל: ''והמיואש עושה כל מה שיכול</w:t>
      </w:r>
      <w:r w:rsidR="006215AA" w:rsidRPr="00334057">
        <w:rPr>
          <w:rFonts w:asciiTheme="majorBidi" w:hAnsiTheme="majorBidi" w:cstheme="majorBidi"/>
          <w:sz w:val="28"/>
          <w:szCs w:val="28"/>
        </w:rPr>
        <w:t xml:space="preserve"> </w:t>
      </w:r>
      <w:r w:rsidRPr="00334057">
        <w:rPr>
          <w:rFonts w:asciiTheme="majorBidi" w:hAnsiTheme="majorBidi" w:cstheme="majorBidi"/>
          <w:sz w:val="28"/>
          <w:szCs w:val="28"/>
          <w:rtl/>
        </w:rPr>
        <w:t>אף דברים הרחוקים מכל תועלת''.</w:t>
      </w:r>
    </w:p>
    <w:p w14:paraId="4A041AB7" w14:textId="77777777" w:rsidR="009E0A66" w:rsidRPr="00334057" w:rsidRDefault="009E0A66" w:rsidP="009E0A66">
      <w:pPr>
        <w:bidi/>
        <w:jc w:val="both"/>
        <w:rPr>
          <w:rFonts w:asciiTheme="majorBidi" w:hAnsiTheme="majorBidi" w:cstheme="majorBidi"/>
          <w:sz w:val="28"/>
          <w:szCs w:val="28"/>
          <w:rtl/>
        </w:rPr>
      </w:pPr>
    </w:p>
    <w:p w14:paraId="7C162424" w14:textId="0D444FD9" w:rsidR="009E0A66" w:rsidRPr="00334057" w:rsidRDefault="009E0A66" w:rsidP="009E0A66">
      <w:pPr>
        <w:bidi/>
        <w:jc w:val="both"/>
        <w:rPr>
          <w:rFonts w:asciiTheme="majorBidi" w:hAnsiTheme="majorBidi" w:cstheme="majorBidi"/>
          <w:sz w:val="36"/>
          <w:szCs w:val="36"/>
          <w:u w:val="single"/>
          <w:rtl/>
        </w:rPr>
      </w:pPr>
      <w:r w:rsidRPr="00334057">
        <w:rPr>
          <w:rFonts w:asciiTheme="majorBidi" w:hAnsiTheme="majorBidi" w:cstheme="majorBidi"/>
          <w:sz w:val="36"/>
          <w:szCs w:val="36"/>
          <w:u w:val="single"/>
          <w:rtl/>
        </w:rPr>
        <w:t>אין יאוש בעולם כי ע''כ תתקן את עצמך</w:t>
      </w:r>
    </w:p>
    <w:p w14:paraId="7CE1AF50" w14:textId="72A9812A" w:rsidR="009E0A66" w:rsidRPr="00334057" w:rsidRDefault="009E0A66" w:rsidP="009E0A66">
      <w:pPr>
        <w:bidi/>
        <w:jc w:val="both"/>
        <w:rPr>
          <w:rFonts w:asciiTheme="majorBidi" w:hAnsiTheme="majorBidi" w:cstheme="majorBidi"/>
          <w:sz w:val="28"/>
          <w:szCs w:val="28"/>
          <w:rtl/>
        </w:rPr>
      </w:pPr>
      <w:bookmarkStart w:id="0" w:name="_Hlk146650320"/>
      <w:r w:rsidRPr="00334057">
        <w:rPr>
          <w:rFonts w:asciiTheme="majorBidi" w:hAnsiTheme="majorBidi" w:cstheme="majorBidi"/>
          <w:sz w:val="28"/>
          <w:szCs w:val="28"/>
          <w:rtl/>
        </w:rPr>
        <w:t xml:space="preserve">כותב </w:t>
      </w:r>
      <w:r w:rsidRPr="00334057">
        <w:rPr>
          <w:rFonts w:asciiTheme="majorBidi" w:hAnsiTheme="majorBidi" w:cstheme="majorBidi"/>
          <w:b/>
          <w:bCs/>
          <w:sz w:val="28"/>
          <w:szCs w:val="28"/>
          <w:rtl/>
        </w:rPr>
        <w:t>הש''ע</w:t>
      </w:r>
      <w:r w:rsidRPr="00334057">
        <w:rPr>
          <w:rFonts w:asciiTheme="majorBidi" w:hAnsiTheme="majorBidi" w:cstheme="majorBidi"/>
          <w:sz w:val="28"/>
          <w:szCs w:val="28"/>
          <w:rtl/>
        </w:rPr>
        <w:t xml:space="preserve"> </w:t>
      </w:r>
      <w:r w:rsidRPr="00334057">
        <w:rPr>
          <w:rFonts w:asciiTheme="majorBidi" w:hAnsiTheme="majorBidi" w:cstheme="majorBidi"/>
          <w:sz w:val="24"/>
          <w:szCs w:val="24"/>
          <w:rtl/>
        </w:rPr>
        <w:t xml:space="preserve">(סי' תרכב ס''ב) </w:t>
      </w:r>
      <w:r w:rsidRPr="00334057">
        <w:rPr>
          <w:rFonts w:asciiTheme="majorBidi" w:hAnsiTheme="majorBidi" w:cstheme="majorBidi"/>
          <w:sz w:val="28"/>
          <w:szCs w:val="28"/>
          <w:rtl/>
        </w:rPr>
        <w:t>לגבי תפילת מנחה של יו''כ ''וּמוֹצִיאִין סֵפֶר תּוֹרָה וְקוֹרִין שְׁלֹשָׁה בְּפָרָשַׁת עֲרָיוֹת עַד סוֹף הַפָּרָשָׁה, וְהַשְּׁלִישִׁי מַפְטִיר בְּיוֹנָה''.</w:t>
      </w:r>
    </w:p>
    <w:p w14:paraId="01950B09" w14:textId="55AB82E9" w:rsidR="009E0A66" w:rsidRPr="00334057" w:rsidRDefault="009E0A66" w:rsidP="009E0A66">
      <w:pPr>
        <w:bidi/>
        <w:jc w:val="both"/>
        <w:rPr>
          <w:rFonts w:asciiTheme="majorBidi" w:hAnsiTheme="majorBidi" w:cstheme="majorBidi"/>
          <w:sz w:val="28"/>
          <w:szCs w:val="28"/>
          <w:rtl/>
        </w:rPr>
      </w:pPr>
      <w:r w:rsidRPr="00334057">
        <w:rPr>
          <w:rFonts w:asciiTheme="majorBidi" w:hAnsiTheme="majorBidi" w:cstheme="majorBidi"/>
          <w:sz w:val="28"/>
          <w:szCs w:val="28"/>
          <w:rtl/>
        </w:rPr>
        <w:t xml:space="preserve">וכותב </w:t>
      </w:r>
      <w:r w:rsidRPr="00334057">
        <w:rPr>
          <w:rFonts w:asciiTheme="majorBidi" w:hAnsiTheme="majorBidi" w:cstheme="majorBidi"/>
          <w:b/>
          <w:bCs/>
          <w:sz w:val="28"/>
          <w:szCs w:val="28"/>
          <w:rtl/>
        </w:rPr>
        <w:t>המ''ב</w:t>
      </w:r>
      <w:r w:rsidRPr="00334057">
        <w:rPr>
          <w:rFonts w:asciiTheme="majorBidi" w:hAnsiTheme="majorBidi" w:cstheme="majorBidi"/>
          <w:sz w:val="28"/>
          <w:szCs w:val="28"/>
          <w:rtl/>
        </w:rPr>
        <w:t xml:space="preserve"> </w:t>
      </w:r>
      <w:r w:rsidRPr="00334057">
        <w:rPr>
          <w:rFonts w:asciiTheme="majorBidi" w:hAnsiTheme="majorBidi" w:cstheme="majorBidi"/>
          <w:sz w:val="24"/>
          <w:szCs w:val="24"/>
          <w:rtl/>
        </w:rPr>
        <w:t xml:space="preserve">(ס''ק ז) </w:t>
      </w:r>
      <w:r w:rsidRPr="00334057">
        <w:rPr>
          <w:rFonts w:asciiTheme="majorBidi" w:hAnsiTheme="majorBidi" w:cstheme="majorBidi"/>
          <w:sz w:val="28"/>
          <w:szCs w:val="28"/>
          <w:rtl/>
        </w:rPr>
        <w:t>הטעם''משום שנפשו של אדם מחמדתן ואם יש אחד שנטמא יחזור בתשובה ומפטיר ביונה שמדבר מן התשובה ועוד שאין יכולין לברוח מן הש"י''.</w:t>
      </w:r>
    </w:p>
    <w:p w14:paraId="767EE6D3" w14:textId="06244A5B" w:rsidR="009E0A66" w:rsidRPr="00334057" w:rsidRDefault="009E0A66" w:rsidP="009E0A66">
      <w:pPr>
        <w:bidi/>
        <w:jc w:val="both"/>
        <w:rPr>
          <w:rFonts w:asciiTheme="majorBidi" w:hAnsiTheme="majorBidi" w:cstheme="majorBidi"/>
          <w:sz w:val="28"/>
          <w:szCs w:val="28"/>
          <w:rtl/>
        </w:rPr>
      </w:pPr>
      <w:r w:rsidRPr="00334057">
        <w:rPr>
          <w:rFonts w:asciiTheme="majorBidi" w:hAnsiTheme="majorBidi" w:cstheme="majorBidi"/>
          <w:sz w:val="28"/>
          <w:szCs w:val="28"/>
          <w:rtl/>
        </w:rPr>
        <w:t xml:space="preserve">ועל הטעם השני שכותב </w:t>
      </w:r>
      <w:r w:rsidRPr="00334057">
        <w:rPr>
          <w:rFonts w:asciiTheme="majorBidi" w:hAnsiTheme="majorBidi" w:cstheme="majorBidi"/>
          <w:b/>
          <w:bCs/>
          <w:sz w:val="28"/>
          <w:szCs w:val="28"/>
          <w:rtl/>
        </w:rPr>
        <w:t>המ''ב</w:t>
      </w:r>
      <w:r w:rsidRPr="00334057">
        <w:rPr>
          <w:rFonts w:asciiTheme="majorBidi" w:hAnsiTheme="majorBidi" w:cstheme="majorBidi"/>
          <w:sz w:val="28"/>
          <w:szCs w:val="28"/>
          <w:rtl/>
        </w:rPr>
        <w:t xml:space="preserve">, מבאר </w:t>
      </w:r>
      <w:r w:rsidRPr="00334057">
        <w:rPr>
          <w:rFonts w:asciiTheme="majorBidi" w:hAnsiTheme="majorBidi" w:cstheme="majorBidi"/>
          <w:b/>
          <w:bCs/>
          <w:sz w:val="28"/>
          <w:szCs w:val="28"/>
          <w:rtl/>
        </w:rPr>
        <w:t>השעה''צ</w:t>
      </w:r>
      <w:r w:rsidRPr="00334057">
        <w:rPr>
          <w:rFonts w:asciiTheme="majorBidi" w:hAnsiTheme="majorBidi" w:cstheme="majorBidi"/>
          <w:sz w:val="28"/>
          <w:szCs w:val="28"/>
          <w:rtl/>
        </w:rPr>
        <w:t xml:space="preserve"> </w:t>
      </w:r>
      <w:r w:rsidRPr="00334057">
        <w:rPr>
          <w:rFonts w:asciiTheme="majorBidi" w:hAnsiTheme="majorBidi" w:cstheme="majorBidi"/>
          <w:sz w:val="24"/>
          <w:szCs w:val="24"/>
          <w:rtl/>
        </w:rPr>
        <w:t xml:space="preserve">(ס''ק ו) </w:t>
      </w:r>
      <w:r w:rsidRPr="00334057">
        <w:rPr>
          <w:rFonts w:asciiTheme="majorBidi" w:hAnsiTheme="majorBidi" w:cstheme="majorBidi"/>
          <w:sz w:val="28"/>
          <w:szCs w:val="28"/>
          <w:rtl/>
        </w:rPr>
        <w:t>''</w:t>
      </w:r>
      <w:r w:rsidRPr="00334057">
        <w:rPr>
          <w:rFonts w:asciiTheme="majorBidi" w:hAnsiTheme="majorBidi" w:cstheme="majorBidi"/>
          <w:sz w:val="28"/>
          <w:szCs w:val="28"/>
          <w:u w:val="single"/>
          <w:rtl/>
        </w:rPr>
        <w:t>כוונתם, כי האדם חושב כמה פעמים לייאש את עצמו שאין יכול לתקן בשום אופן ועל כן יתנהג תמיד באופן א', ואם יגזור עליו הקדוש ברוך הוא למות ימות. אבל טעות הוא, שסוף דבר יהיה, כל מה שהקב"ה רוצה מנפשו שיתקן מוכרח הוא לתקן</w:t>
      </w:r>
      <w:r w:rsidRPr="00334057">
        <w:rPr>
          <w:rFonts w:asciiTheme="majorBidi" w:hAnsiTheme="majorBidi" w:cstheme="majorBidi"/>
          <w:sz w:val="28"/>
          <w:szCs w:val="28"/>
          <w:rtl/>
        </w:rPr>
        <w:t>, ויבא עוד פעם ופעמים לעולם הזה ובעל כרחו יוכרח לתקן, ואם כן למה לו כל העמל למות ולסבול חיבוט הקבר ושאר צרות ולחזור עוד הפעם, וראיה מיונה, שהקב"ה רצה מאתו שילך וינבא, והוא מיאן בזה ונס לים, מקום שלא ישרה עליו עוד השכינה לנבאות כידוע, וראינו שנטבע בים ונבלע בדג והיה שם במעיו כמה ימים, ולפי הנראה בודאי לא יכול להתקיים דברי ה' יתברך, ומכל מקום ראינו שסוף דבר היה שרצון ה' יתברך נתקיים וילך וינבא, כן הוא האדם בעניניו. וזהו שאמרו באבות, ואל יבטיחך יצרך שהשאול בית מנוס לך שעל כרחו אתה נוצר וכו'''.</w:t>
      </w:r>
    </w:p>
    <w:p w14:paraId="6BA59526" w14:textId="77777777" w:rsidR="00E31256" w:rsidRPr="00334057" w:rsidRDefault="00E31256" w:rsidP="00E31256">
      <w:pPr>
        <w:bidi/>
        <w:jc w:val="both"/>
        <w:rPr>
          <w:rFonts w:asciiTheme="majorBidi" w:hAnsiTheme="majorBidi" w:cstheme="majorBidi"/>
          <w:sz w:val="28"/>
          <w:szCs w:val="28"/>
          <w:rtl/>
        </w:rPr>
      </w:pPr>
    </w:p>
    <w:p w14:paraId="70CC6655" w14:textId="44D663C2" w:rsidR="00E31256" w:rsidRPr="00334057" w:rsidRDefault="00E31256" w:rsidP="00E31256">
      <w:pPr>
        <w:bidi/>
        <w:jc w:val="both"/>
        <w:rPr>
          <w:rFonts w:asciiTheme="majorBidi" w:hAnsiTheme="majorBidi" w:cstheme="majorBidi"/>
          <w:sz w:val="36"/>
          <w:szCs w:val="36"/>
          <w:u w:val="single"/>
          <w:rtl/>
        </w:rPr>
      </w:pPr>
      <w:r w:rsidRPr="00334057">
        <w:rPr>
          <w:rFonts w:asciiTheme="majorBidi" w:hAnsiTheme="majorBidi" w:cstheme="majorBidi"/>
          <w:sz w:val="36"/>
          <w:szCs w:val="36"/>
          <w:u w:val="single"/>
          <w:rtl/>
        </w:rPr>
        <w:t>אין יאוש בעולם</w:t>
      </w:r>
    </w:p>
    <w:p w14:paraId="646A1937" w14:textId="2A458161" w:rsidR="00E31256" w:rsidRPr="00334057" w:rsidRDefault="00E31256" w:rsidP="00E31256">
      <w:pPr>
        <w:bidi/>
        <w:jc w:val="both"/>
        <w:rPr>
          <w:rFonts w:asciiTheme="majorBidi" w:hAnsiTheme="majorBidi" w:cstheme="majorBidi"/>
          <w:sz w:val="28"/>
          <w:szCs w:val="28"/>
          <w:rtl/>
        </w:rPr>
      </w:pPr>
      <w:r w:rsidRPr="00334057">
        <w:rPr>
          <w:rFonts w:asciiTheme="majorBidi" w:hAnsiTheme="majorBidi" w:cstheme="majorBidi"/>
          <w:sz w:val="28"/>
          <w:szCs w:val="28"/>
          <w:rtl/>
        </w:rPr>
        <w:t>דוגמאות:</w:t>
      </w:r>
    </w:p>
    <w:p w14:paraId="4697175F" w14:textId="5E084067" w:rsidR="002A7729" w:rsidRPr="00334057" w:rsidRDefault="002A7729" w:rsidP="002A7729">
      <w:pPr>
        <w:bidi/>
        <w:jc w:val="both"/>
        <w:rPr>
          <w:rFonts w:asciiTheme="majorBidi" w:hAnsiTheme="majorBidi" w:cstheme="majorBidi"/>
          <w:sz w:val="28"/>
          <w:szCs w:val="28"/>
          <w:lang w:val="en-US"/>
        </w:rPr>
      </w:pPr>
      <w:r w:rsidRPr="00334057">
        <w:rPr>
          <w:rFonts w:asciiTheme="majorBidi" w:hAnsiTheme="majorBidi" w:cstheme="majorBidi"/>
          <w:sz w:val="28"/>
          <w:szCs w:val="28"/>
          <w:rtl/>
        </w:rPr>
        <w:t xml:space="preserve">מבואר </w:t>
      </w:r>
      <w:r w:rsidRPr="00334057">
        <w:rPr>
          <w:rFonts w:asciiTheme="majorBidi" w:hAnsiTheme="majorBidi" w:cstheme="majorBidi"/>
          <w:b/>
          <w:bCs/>
          <w:sz w:val="28"/>
          <w:szCs w:val="28"/>
          <w:rtl/>
        </w:rPr>
        <w:t>במדרש רבה</w:t>
      </w:r>
      <w:r w:rsidRPr="00334057">
        <w:rPr>
          <w:rFonts w:asciiTheme="majorBidi" w:hAnsiTheme="majorBidi" w:cstheme="majorBidi"/>
          <w:sz w:val="28"/>
          <w:szCs w:val="28"/>
          <w:rtl/>
        </w:rPr>
        <w:t xml:space="preserve"> </w:t>
      </w:r>
      <w:r w:rsidRPr="00334057">
        <w:rPr>
          <w:rFonts w:asciiTheme="majorBidi" w:hAnsiTheme="majorBidi" w:cstheme="majorBidi"/>
          <w:sz w:val="24"/>
          <w:szCs w:val="24"/>
          <w:rtl/>
        </w:rPr>
        <w:t xml:space="preserve">(פרשה כג, ד-ה) </w:t>
      </w:r>
      <w:r w:rsidRPr="00334057">
        <w:rPr>
          <w:rFonts w:asciiTheme="majorBidi" w:hAnsiTheme="majorBidi" w:cstheme="majorBidi"/>
          <w:sz w:val="28"/>
          <w:szCs w:val="28"/>
          <w:rtl/>
        </w:rPr>
        <w:t xml:space="preserve">''וַיֹּאמֶר לֶמֶךְ לְנָשָׁיו עָדָה וְצִלָּה שְׁמַעַן קוֹלִי, רַבִּי יוֹסֵי בַּר חֲנִינָא אָמַר תְּבָעָן לְתַשְׁמִישׁ, אָמְרוּ לוֹ לְמָחָר הַמַּבּוּל בָּא, נִשְׁמַע לְךָ וְנִהְיֶה פָּרוֹת וְרָבוֹת לִמְאֵרָה. אָמַר לָהֶן: כִּי אִישׁ הָרַגְתִּי לְפִצְעִי, שֶׁיָּבוֹאוּ עָלַי פְּצָעִים בִּשְׁבִילוֹ,: וְיֶלֶד לְחַבֻּרָתִי, שֶׁיָבוֹאוּ עָלַי חַבּוּרוֹת בִּשְׁבִילוֹ, אֶתְמְהָא, קַיִן הָרַג וְנִתְלָה לוֹ שִׁבְעָה דּוֹרוֹת, וַאֲנִי שֶׁלֹא הָרַגְתִּי אֵינוֹ דִין שֶׁיִּתְלֶה לִי עַל זֶה. רַבִּי אוֹמֵר הֲרֵי זֶה קַל וָחוֹמֶר שֶׁל חשֶׁךְ, אִם כֵּן מֵהֵיכָן גּוֹבֶה הַקָּדוֹשׁ בָּרוּךְ הוּא שְׁטַר חוֹבוֹ. רַבִּי יַעֲקֹב בַּר אִידֵי בָּעֵי קַמֵּיהּ דְּרַבִּי יוֹחָנָן אִם אִישׁ לָמָּה יֶלֶד, וְאִם יֶלֶד לָמָּה אִישׁ, אָמַר לוֹ אִישׁ לְאֵבָרִים וְיֶלֶד לְשָׁנִים. אָמַר לָהֶן אִיתָא נֵיזֵיל גַּבֵּי אָדָם, אֲזַלּוּן לְגַבֵּי אָדָם, אָמַר לָהֶם עֲשׂוּ אַתֶּם שֶׁלָּכֶם וְהַקָּדוֹשׁ בָּרוּךְ הוּא עוֹשֶׂה אֶת שֶׁלּוֹ. וְאָמְרִין </w:t>
      </w:r>
      <w:r w:rsidRPr="00334057">
        <w:rPr>
          <w:rFonts w:asciiTheme="majorBidi" w:hAnsiTheme="majorBidi" w:cstheme="majorBidi"/>
          <w:sz w:val="28"/>
          <w:szCs w:val="28"/>
          <w:rtl/>
        </w:rPr>
        <w:lastRenderedPageBreak/>
        <w:t xml:space="preserve">לֵיהּ אַסְיָא אַסֵּי חִגְרְתָךְ, כְּלוּם פָּרַשְׁתָּ מֵחַוָּה הֲרֵי ק"ל שָׁנָה אֶלָּא כְּדֵי שֶׁלֹא תַּעֲמִיד מִמֶּנָּהּ בֵּן, אֶתְמְהָא, כֵּיוָן שֶׁשָּׁמַע כֵּן נִזְקָק לְהַעֲמִיד תּוֹלָדוֹת. </w:t>
      </w:r>
    </w:p>
    <w:p w14:paraId="2D687EB0" w14:textId="5F328FC4" w:rsidR="002A7729" w:rsidRPr="00334057" w:rsidRDefault="002A7729" w:rsidP="002A7729">
      <w:pPr>
        <w:bidi/>
        <w:jc w:val="both"/>
        <w:rPr>
          <w:rFonts w:asciiTheme="majorBidi" w:hAnsiTheme="majorBidi" w:cstheme="majorBidi"/>
          <w:sz w:val="28"/>
          <w:szCs w:val="28"/>
          <w:rtl/>
        </w:rPr>
      </w:pPr>
      <w:bookmarkStart w:id="1" w:name="פרשהBכג-ה"/>
      <w:bookmarkEnd w:id="1"/>
      <w:r w:rsidRPr="00334057">
        <w:rPr>
          <w:rFonts w:asciiTheme="majorBidi" w:hAnsiTheme="majorBidi" w:cstheme="majorBidi"/>
          <w:sz w:val="28"/>
          <w:szCs w:val="28"/>
          <w:rtl/>
        </w:rPr>
        <w:t xml:space="preserve">וַיֵּדַע אָדָם עוֹד אֶת אִשְׁתּוֹ, נִתּוֹסַף לוֹ תַּאֲוָה עַל תַּאֲוָתוֹ, לְשֶׁעָבַר אִם לֹא הָיָה רוֹאָהּ לֹא הָיָה מִתְאַוֶּה, עַכְשָׁו בֵּין רוֹאָהּ בֵּין שֶׁאֵינוֹ רוֹאָהּ הוּא מִתְאַוֶּה. רַבִּי אַבָּא בַּר יוּדָן בְּשֵׁם רַבִּי אַחָא רֶמֶז לִמְפָרְשֵׁי יַמִּים שֶׁיִּהְיוּ נִזְכָּרִים אֶת בָּתֵּיהֶם וּבָאִים מִיָּד: וַתִּקְרָא אֶת שְׁמוֹ שֵׁת כִּי שָׁת לִי אֱלֹהִים זֶרַע אַחֵר וגו', רַבִּי תַּנְחוּמָא בְּשֵׁם רַבִּי שְׁמוּאֵל אָמַר נִסְתַּכְּלָה אוֹתוֹ זֶרַע שֶׁהוּא בָּא מִמָּקוֹם אַחֵר, וְאֵי זֶה זֶה מֶלֶךְ הַמָּשִׁיחַ: תַּחַת הֶבֶל כִּי הֲרָגוֹ קָיִן, מֵחֲטִיָּה שֶׁל הֶבֶל נֶהֱרַג קַיִן, לִשְׁנֵי אִילָנוֹת שֶׁהָיוּ סְמוּכִין זֶה לָזֶה, פָּכְרָה רוּחַ אֶת אֶחָד מֵהֶן וְנָפַל עַל חֲבֵרוֹ וּפְכָרוֹ, כָּךְ תַּחַת הֶבֶל כִּי הֲרָגוֹ קָיִן, מֵחֲטִיָּהּ שֶׁל הֶבֶל נֶהֱרַג קָיִן''. </w:t>
      </w:r>
    </w:p>
    <w:p w14:paraId="447E5132" w14:textId="6E74E209" w:rsidR="00E31256" w:rsidRDefault="00E31256" w:rsidP="00E31256">
      <w:pPr>
        <w:bidi/>
        <w:jc w:val="both"/>
        <w:rPr>
          <w:rFonts w:asciiTheme="majorBidi" w:hAnsiTheme="majorBidi" w:cstheme="majorBidi"/>
          <w:sz w:val="28"/>
          <w:szCs w:val="28"/>
          <w:rtl/>
        </w:rPr>
      </w:pPr>
      <w:r w:rsidRPr="00334057">
        <w:rPr>
          <w:rFonts w:asciiTheme="majorBidi" w:hAnsiTheme="majorBidi" w:cstheme="majorBidi"/>
          <w:b/>
          <w:bCs/>
          <w:sz w:val="28"/>
          <w:szCs w:val="28"/>
          <w:rtl/>
        </w:rPr>
        <w:t>ר' נתן מברסלב</w:t>
      </w:r>
      <w:r w:rsidRPr="00334057">
        <w:rPr>
          <w:rFonts w:asciiTheme="majorBidi" w:hAnsiTheme="majorBidi" w:cstheme="majorBidi"/>
          <w:sz w:val="28"/>
          <w:szCs w:val="28"/>
          <w:rtl/>
        </w:rPr>
        <w:t xml:space="preserve"> </w:t>
      </w:r>
      <w:r w:rsidR="002A7729" w:rsidRPr="00334057">
        <w:rPr>
          <w:rFonts w:asciiTheme="majorBidi" w:hAnsiTheme="majorBidi" w:cstheme="majorBidi"/>
          <w:sz w:val="28"/>
          <w:szCs w:val="28"/>
          <w:rtl/>
        </w:rPr>
        <w:t xml:space="preserve">[כך שמעתי </w:t>
      </w:r>
      <w:r w:rsidR="002A7729" w:rsidRPr="00334057">
        <w:rPr>
          <w:rFonts w:asciiTheme="majorBidi" w:hAnsiTheme="majorBidi" w:cstheme="majorBidi"/>
          <w:b/>
          <w:bCs/>
          <w:sz w:val="28"/>
          <w:szCs w:val="28"/>
          <w:rtl/>
        </w:rPr>
        <w:t>ממיכאל קרובי</w:t>
      </w:r>
      <w:r w:rsidR="002A7729" w:rsidRPr="00334057">
        <w:rPr>
          <w:rFonts w:asciiTheme="majorBidi" w:hAnsiTheme="majorBidi" w:cstheme="majorBidi"/>
          <w:sz w:val="28"/>
          <w:szCs w:val="28"/>
          <w:rtl/>
        </w:rPr>
        <w:t xml:space="preserve">] </w:t>
      </w:r>
      <w:r w:rsidRPr="00334057">
        <w:rPr>
          <w:rFonts w:asciiTheme="majorBidi" w:hAnsiTheme="majorBidi" w:cstheme="majorBidi"/>
          <w:sz w:val="28"/>
          <w:szCs w:val="28"/>
          <w:rtl/>
        </w:rPr>
        <w:t>כותב ש</w:t>
      </w:r>
      <w:r w:rsidR="002A7729" w:rsidRPr="00334057">
        <w:rPr>
          <w:rFonts w:asciiTheme="majorBidi" w:hAnsiTheme="majorBidi" w:cstheme="majorBidi"/>
          <w:sz w:val="28"/>
          <w:szCs w:val="28"/>
          <w:rtl/>
        </w:rPr>
        <w:t>גם אם יהיה מבול לא יתייאש ועשה את שלו, ומזה העולם היום יוצא, כי אנחנו יורדים כולנו משת [ואני מוסיף שרואים מהמדרש שהמשיח יוצא משת, ואילולי שאדם יתייחד עם חוה היינו מפסידים את המשיח].</w:t>
      </w:r>
    </w:p>
    <w:p w14:paraId="5EE86FFF" w14:textId="77777777" w:rsidR="00AE2FBE" w:rsidRDefault="00AE2FBE" w:rsidP="00AE2FBE">
      <w:pPr>
        <w:bidi/>
        <w:jc w:val="both"/>
        <w:rPr>
          <w:rFonts w:asciiTheme="majorBidi" w:hAnsiTheme="majorBidi" w:cstheme="majorBidi"/>
          <w:sz w:val="28"/>
          <w:szCs w:val="28"/>
          <w:rtl/>
        </w:rPr>
      </w:pPr>
    </w:p>
    <w:p w14:paraId="57541EA6" w14:textId="23BE158A" w:rsidR="00AE2FBE" w:rsidRPr="00B239F9" w:rsidRDefault="00AE2FBE" w:rsidP="00AE2FBE">
      <w:pPr>
        <w:bidi/>
        <w:jc w:val="both"/>
        <w:rPr>
          <w:rFonts w:asciiTheme="majorBidi" w:hAnsiTheme="majorBidi" w:cstheme="majorBidi"/>
          <w:sz w:val="36"/>
          <w:szCs w:val="36"/>
          <w:u w:val="single"/>
          <w:rtl/>
        </w:rPr>
      </w:pPr>
      <w:r w:rsidRPr="00B239F9">
        <w:rPr>
          <w:rFonts w:asciiTheme="majorBidi" w:hAnsiTheme="majorBidi" w:cstheme="majorBidi" w:hint="cs"/>
          <w:sz w:val="36"/>
          <w:szCs w:val="36"/>
          <w:u w:val="single"/>
          <w:rtl/>
        </w:rPr>
        <w:t>היצר הרע רוצה רק שתתיאש</w:t>
      </w:r>
      <w:r w:rsidR="00B239F9" w:rsidRPr="00B239F9">
        <w:rPr>
          <w:rFonts w:asciiTheme="majorBidi" w:hAnsiTheme="majorBidi" w:cstheme="majorBidi" w:hint="cs"/>
          <w:sz w:val="36"/>
          <w:szCs w:val="36"/>
          <w:u w:val="single"/>
          <w:rtl/>
        </w:rPr>
        <w:t xml:space="preserve"> ותעזוב מה שכבר בנית</w:t>
      </w:r>
    </w:p>
    <w:p w14:paraId="0CF4F142" w14:textId="7DE620D7" w:rsidR="00B239F9" w:rsidRPr="00334057" w:rsidRDefault="00B239F9" w:rsidP="00B239F9">
      <w:pPr>
        <w:bidi/>
        <w:jc w:val="both"/>
        <w:rPr>
          <w:rFonts w:asciiTheme="majorBidi" w:hAnsiTheme="majorBidi" w:cstheme="majorBidi"/>
          <w:sz w:val="28"/>
          <w:szCs w:val="28"/>
        </w:rPr>
      </w:pPr>
      <w:r>
        <w:rPr>
          <w:rFonts w:asciiTheme="majorBidi" w:hAnsiTheme="majorBidi" w:cstheme="majorBidi" w:hint="cs"/>
          <w:sz w:val="28"/>
          <w:szCs w:val="28"/>
          <w:rtl/>
        </w:rPr>
        <w:t xml:space="preserve">והנה, מצינו שמידתו של </w:t>
      </w:r>
      <w:r w:rsidRPr="00B239F9">
        <w:rPr>
          <w:rFonts w:asciiTheme="majorBidi" w:hAnsiTheme="majorBidi" w:cstheme="majorBidi" w:hint="cs"/>
          <w:b/>
          <w:bCs/>
          <w:sz w:val="28"/>
          <w:szCs w:val="28"/>
          <w:rtl/>
        </w:rPr>
        <w:t>יעקב אבינו</w:t>
      </w:r>
      <w:r>
        <w:rPr>
          <w:rFonts w:asciiTheme="majorBidi" w:hAnsiTheme="majorBidi" w:cstheme="majorBidi" w:hint="cs"/>
          <w:sz w:val="28"/>
          <w:szCs w:val="28"/>
          <w:rtl/>
        </w:rPr>
        <w:t xml:space="preserve"> אמת, והרבה ניסיונות היו לו לשקר בהיתר, ואעפ''כ לא נפל רוחו בכך, ולא אמר 'אני טעמתי כבר לשקר אני כבר לא נזהר יותר' </w:t>
      </w:r>
    </w:p>
    <w:bookmarkEnd w:id="0"/>
    <w:p w14:paraId="62325FA5" w14:textId="77777777" w:rsidR="009E0A66" w:rsidRPr="00334057" w:rsidRDefault="009E0A66" w:rsidP="009E0A66">
      <w:pPr>
        <w:bidi/>
        <w:jc w:val="both"/>
        <w:rPr>
          <w:rFonts w:asciiTheme="majorBidi" w:hAnsiTheme="majorBidi" w:cstheme="majorBidi"/>
          <w:sz w:val="28"/>
          <w:szCs w:val="28"/>
        </w:rPr>
      </w:pPr>
    </w:p>
    <w:sectPr w:rsidR="009E0A66" w:rsidRPr="0033405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9B2"/>
    <w:rsid w:val="002639B2"/>
    <w:rsid w:val="002754C2"/>
    <w:rsid w:val="002A7729"/>
    <w:rsid w:val="00316376"/>
    <w:rsid w:val="00334057"/>
    <w:rsid w:val="006215AA"/>
    <w:rsid w:val="009E0A66"/>
    <w:rsid w:val="00AE2FBE"/>
    <w:rsid w:val="00B239F9"/>
    <w:rsid w:val="00B37C5E"/>
    <w:rsid w:val="00E31256"/>
    <w:rsid w:val="00EE62A4"/>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AF324A"/>
  <w15:chartTrackingRefBased/>
  <w15:docId w15:val="{09C880C5-3CC3-4DE0-BC07-13CB012C0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2A7729"/>
    <w:rPr>
      <w:color w:val="0563C1" w:themeColor="hyperlink"/>
      <w:u w:val="single"/>
    </w:rPr>
  </w:style>
  <w:style w:type="character" w:styleId="Mentionnonrsolue">
    <w:name w:val="Unresolved Mention"/>
    <w:basedOn w:val="Policepardfaut"/>
    <w:uiPriority w:val="99"/>
    <w:semiHidden/>
    <w:unhideWhenUsed/>
    <w:rsid w:val="002A7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755978">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766882149">
          <w:marLeft w:val="0"/>
          <w:marRight w:val="0"/>
          <w:marTop w:val="0"/>
          <w:marBottom w:val="0"/>
          <w:divBdr>
            <w:top w:val="none" w:sz="0" w:space="0" w:color="auto"/>
            <w:left w:val="none" w:sz="0" w:space="0" w:color="auto"/>
            <w:bottom w:val="none" w:sz="0" w:space="0" w:color="auto"/>
            <w:right w:val="none" w:sz="0" w:space="0" w:color="auto"/>
          </w:divBdr>
          <w:divsChild>
            <w:div w:id="95919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485996">
      <w:bodyDiv w:val="1"/>
      <w:marLeft w:val="0"/>
      <w:marRight w:val="0"/>
      <w:marTop w:val="0"/>
      <w:marBottom w:val="0"/>
      <w:divBdr>
        <w:top w:val="single" w:sz="6" w:space="0" w:color="FFFFFF"/>
        <w:left w:val="single" w:sz="6" w:space="0" w:color="FFFFFF"/>
        <w:bottom w:val="single" w:sz="6" w:space="0" w:color="FFFFFF"/>
        <w:right w:val="single" w:sz="6" w:space="0" w:color="FFFFFF"/>
      </w:divBdr>
      <w:divsChild>
        <w:div w:id="1666086037">
          <w:marLeft w:val="0"/>
          <w:marRight w:val="0"/>
          <w:marTop w:val="0"/>
          <w:marBottom w:val="0"/>
          <w:divBdr>
            <w:top w:val="none" w:sz="0" w:space="0" w:color="auto"/>
            <w:left w:val="none" w:sz="0" w:space="0" w:color="auto"/>
            <w:bottom w:val="none" w:sz="0" w:space="0" w:color="auto"/>
            <w:right w:val="none" w:sz="0" w:space="0" w:color="auto"/>
          </w:divBdr>
          <w:divsChild>
            <w:div w:id="119480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2</Pages>
  <Words>562</Words>
  <Characters>3094</Characters>
  <Application>Microsoft Office Word</Application>
  <DocSecurity>0</DocSecurity>
  <Lines>25</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9</cp:revision>
  <dcterms:created xsi:type="dcterms:W3CDTF">2022-02-24T07:54:00Z</dcterms:created>
  <dcterms:modified xsi:type="dcterms:W3CDTF">2024-12-01T12:09:00Z</dcterms:modified>
</cp:coreProperties>
</file>