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42819" w14:textId="71D61F5C" w:rsidR="001D2779" w:rsidRPr="003978DC" w:rsidRDefault="003978DC" w:rsidP="003978DC">
      <w:pPr>
        <w:bidi/>
        <w:ind w:left="3540"/>
        <w:jc w:val="both"/>
        <w:rPr>
          <w:rFonts w:ascii="David" w:hAnsi="David" w:cs="David"/>
          <w:sz w:val="56"/>
          <w:szCs w:val="56"/>
          <w:u w:val="single"/>
          <w:rtl/>
        </w:rPr>
      </w:pPr>
      <w:r w:rsidRPr="003978DC">
        <w:rPr>
          <w:rFonts w:ascii="David" w:hAnsi="David" w:cs="David" w:hint="cs"/>
          <w:sz w:val="56"/>
          <w:szCs w:val="56"/>
          <w:u w:val="single"/>
          <w:rtl/>
        </w:rPr>
        <w:t>יום חמישי</w:t>
      </w:r>
    </w:p>
    <w:p w14:paraId="027E017B" w14:textId="77777777" w:rsidR="003978DC" w:rsidRPr="003978DC" w:rsidRDefault="003978DC" w:rsidP="003978DC">
      <w:pPr>
        <w:bidi/>
        <w:ind w:left="3540"/>
        <w:jc w:val="both"/>
        <w:rPr>
          <w:rFonts w:ascii="David" w:hAnsi="David" w:cs="David"/>
          <w:sz w:val="56"/>
          <w:szCs w:val="56"/>
          <w:u w:val="single"/>
          <w:rtl/>
        </w:rPr>
      </w:pPr>
    </w:p>
    <w:p w14:paraId="51A0DC78" w14:textId="0283AED0" w:rsidR="003978DC" w:rsidRPr="003978DC" w:rsidRDefault="003978DC" w:rsidP="003978DC">
      <w:pPr>
        <w:bidi/>
        <w:jc w:val="both"/>
        <w:rPr>
          <w:rFonts w:ascii="David" w:hAnsi="David" w:cs="David"/>
          <w:sz w:val="36"/>
          <w:szCs w:val="36"/>
          <w:u w:val="single"/>
          <w:rtl/>
        </w:rPr>
      </w:pPr>
      <w:r w:rsidRPr="003978DC">
        <w:rPr>
          <w:rFonts w:ascii="David" w:hAnsi="David" w:cs="David" w:hint="cs"/>
          <w:sz w:val="36"/>
          <w:szCs w:val="36"/>
          <w:u w:val="single"/>
          <w:rtl/>
        </w:rPr>
        <w:t>הוא יום דין</w:t>
      </w:r>
    </w:p>
    <w:p w14:paraId="3FAFEC49" w14:textId="77777777" w:rsidR="003978DC" w:rsidRPr="003978DC" w:rsidRDefault="003978DC" w:rsidP="003978DC">
      <w:pPr>
        <w:bidi/>
        <w:jc w:val="both"/>
        <w:rPr>
          <w:rFonts w:ascii="David" w:hAnsi="David" w:cs="David"/>
          <w:kern w:val="0"/>
          <w:sz w:val="28"/>
          <w:szCs w:val="28"/>
          <w:rtl/>
          <w14:ligatures w14:val="none"/>
        </w:rPr>
      </w:pPr>
      <w:r w:rsidRPr="003978DC">
        <w:rPr>
          <w:rFonts w:ascii="David" w:hAnsi="David" w:cs="David" w:hint="cs"/>
          <w:kern w:val="0"/>
          <w:sz w:val="28"/>
          <w:szCs w:val="28"/>
          <w:rtl/>
          <w14:ligatures w14:val="none"/>
        </w:rPr>
        <w:t xml:space="preserve">איתא </w:t>
      </w:r>
      <w:r w:rsidRPr="003978DC">
        <w:rPr>
          <w:rFonts w:ascii="David" w:hAnsi="David" w:cs="David" w:hint="cs"/>
          <w:b/>
          <w:bCs/>
          <w:kern w:val="0"/>
          <w:sz w:val="28"/>
          <w:szCs w:val="28"/>
          <w:rtl/>
          <w14:ligatures w14:val="none"/>
        </w:rPr>
        <w:t>בב''ק</w:t>
      </w:r>
      <w:r w:rsidRPr="003978DC">
        <w:rPr>
          <w:rFonts w:ascii="David" w:hAnsi="David" w:cs="David" w:hint="cs"/>
          <w:kern w:val="0"/>
          <w:sz w:val="28"/>
          <w:szCs w:val="28"/>
          <w:rtl/>
          <w14:ligatures w14:val="none"/>
        </w:rPr>
        <w:t xml:space="preserve"> </w:t>
      </w:r>
      <w:r w:rsidRPr="003978DC">
        <w:rPr>
          <w:rFonts w:ascii="David" w:hAnsi="David" w:cs="David" w:hint="cs"/>
          <w:kern w:val="0"/>
          <w:sz w:val="24"/>
          <w:szCs w:val="24"/>
          <w:rtl/>
          <w14:ligatures w14:val="none"/>
        </w:rPr>
        <w:t xml:space="preserve">(דף פב.) </w:t>
      </w:r>
      <w:r w:rsidRPr="003978DC">
        <w:rPr>
          <w:rFonts w:ascii="David" w:hAnsi="David" w:cs="David" w:hint="cs"/>
          <w:kern w:val="0"/>
          <w:sz w:val="28"/>
          <w:szCs w:val="28"/>
          <w:rtl/>
          <w14:ligatures w14:val="none"/>
        </w:rPr>
        <w:t>''</w:t>
      </w:r>
      <w:r w:rsidRPr="003978DC">
        <w:rPr>
          <w:rFonts w:ascii="David" w:hAnsi="David" w:cs="David"/>
          <w:kern w:val="0"/>
          <w:sz w:val="28"/>
          <w:szCs w:val="28"/>
          <w:rtl/>
          <w14:ligatures w14:val="none"/>
        </w:rPr>
        <w:t>ושיהו קוראין בשני ובחמישי עזרא תיקן והא מעיקרא הוה מיתקנא דתניא וילכו שלשת ימים במדבר ולא מצאו מים דורשי רשומות אמרו אין מים אלא תורה שנאמר הוי כל צמא לכו למים כיון שהלכו שלשת ימים בלא תורה נלאו עמדו נביאים שביניהם ותיקנו להם שיהו קורין בשבת ומפסיקין באחד בשבת וקורין בשני ומפסיקין שלישי ורביעי וקורין בחמישי ומפסיקין ערב שבת כדי שלא ילינו ג' ימים בלא תורה</w:t>
      </w:r>
      <w:r w:rsidRPr="003978DC">
        <w:rPr>
          <w:rFonts w:ascii="David" w:hAnsi="David" w:cs="David" w:hint="cs"/>
          <w:kern w:val="0"/>
          <w:sz w:val="28"/>
          <w:szCs w:val="28"/>
          <w:rtl/>
          <w14:ligatures w14:val="none"/>
        </w:rPr>
        <w:t>''.</w:t>
      </w:r>
    </w:p>
    <w:p w14:paraId="5B087ABE" w14:textId="77777777" w:rsidR="003978DC" w:rsidRPr="003978DC" w:rsidRDefault="003978DC" w:rsidP="003978DC">
      <w:pPr>
        <w:bidi/>
        <w:jc w:val="both"/>
        <w:rPr>
          <w:rFonts w:ascii="David" w:hAnsi="David" w:cs="David"/>
          <w:kern w:val="0"/>
          <w:sz w:val="28"/>
          <w:szCs w:val="28"/>
          <w14:ligatures w14:val="none"/>
        </w:rPr>
      </w:pPr>
      <w:r w:rsidRPr="003978DC">
        <w:rPr>
          <w:rFonts w:ascii="David" w:hAnsi="David" w:cs="David" w:hint="cs"/>
          <w:kern w:val="0"/>
          <w:sz w:val="28"/>
          <w:szCs w:val="28"/>
          <w:rtl/>
          <w14:ligatures w14:val="none"/>
        </w:rPr>
        <w:t xml:space="preserve">וכותב </w:t>
      </w:r>
      <w:r w:rsidRPr="003978DC">
        <w:rPr>
          <w:rFonts w:ascii="David" w:hAnsi="David" w:cs="David" w:hint="cs"/>
          <w:b/>
          <w:bCs/>
          <w:kern w:val="0"/>
          <w:sz w:val="28"/>
          <w:szCs w:val="28"/>
          <w:rtl/>
          <w14:ligatures w14:val="none"/>
        </w:rPr>
        <w:t>המהר''ל</w:t>
      </w:r>
      <w:r w:rsidRPr="003978DC">
        <w:rPr>
          <w:rFonts w:ascii="David" w:hAnsi="David" w:cs="David" w:hint="cs"/>
          <w:kern w:val="0"/>
          <w:sz w:val="28"/>
          <w:szCs w:val="28"/>
          <w:rtl/>
          <w14:ligatures w14:val="none"/>
        </w:rPr>
        <w:t xml:space="preserve"> </w:t>
      </w:r>
      <w:r w:rsidRPr="003978DC">
        <w:rPr>
          <w:rFonts w:ascii="David" w:hAnsi="David" w:cs="David" w:hint="cs"/>
          <w:kern w:val="0"/>
          <w:sz w:val="24"/>
          <w:szCs w:val="24"/>
          <w:rtl/>
          <w14:ligatures w14:val="none"/>
        </w:rPr>
        <w:t xml:space="preserve">(חידושי אגדות שם) </w:t>
      </w:r>
      <w:r w:rsidRPr="003978DC">
        <w:rPr>
          <w:rFonts w:ascii="David" w:hAnsi="David" w:cs="David" w:hint="cs"/>
          <w:kern w:val="0"/>
          <w:sz w:val="28"/>
          <w:szCs w:val="28"/>
          <w:rtl/>
          <w14:ligatures w14:val="none"/>
        </w:rPr>
        <w:t>''</w:t>
      </w:r>
      <w:r w:rsidRPr="003978DC">
        <w:rPr>
          <w:rFonts w:ascii="David" w:hAnsi="David" w:cs="David"/>
          <w:kern w:val="0"/>
          <w:sz w:val="28"/>
          <w:szCs w:val="28"/>
          <w:rtl/>
          <w14:ligatures w14:val="none"/>
        </w:rPr>
        <w:t xml:space="preserve">פרשו </w:t>
      </w:r>
      <w:r w:rsidRPr="003978DC">
        <w:rPr>
          <w:rFonts w:ascii="David" w:hAnsi="David" w:cs="David"/>
          <w:b/>
          <w:bCs/>
          <w:kern w:val="0"/>
          <w:sz w:val="28"/>
          <w:szCs w:val="28"/>
          <w:rtl/>
          <w14:ligatures w14:val="none"/>
        </w:rPr>
        <w:t>התוס'</w:t>
      </w:r>
      <w:r w:rsidRPr="003978DC">
        <w:rPr>
          <w:rFonts w:ascii="David" w:hAnsi="David" w:cs="David"/>
          <w:kern w:val="0"/>
          <w:sz w:val="28"/>
          <w:szCs w:val="28"/>
          <w:rtl/>
          <w14:ligatures w14:val="none"/>
        </w:rPr>
        <w:t xml:space="preserve"> לכך תקנו ב' ה' משום שהם ימי רצון כי משה רבינו עליו השלום עלה לקבל לוחות אחרונות בב' וירד ביום ה' ומפני שהם ימי רצון נעני' בו, ומגמרא משמע כי תקנה זאת היה קודם זה דהא קרא וילכו ג' ימים היה קודם זה אבל פי' זה </w:t>
      </w:r>
      <w:r w:rsidRPr="003978DC">
        <w:rPr>
          <w:rFonts w:ascii="David" w:hAnsi="David" w:cs="David"/>
          <w:kern w:val="0"/>
          <w:sz w:val="28"/>
          <w:szCs w:val="28"/>
          <w:u w:val="single"/>
          <w:rtl/>
          <w14:ligatures w14:val="none"/>
        </w:rPr>
        <w:t>כי יום ב' ויום ה' מיוחדים לדין כי השני מיוחד לדין והחמישי מיוחד לדין</w:t>
      </w:r>
      <w:r w:rsidRPr="003978DC">
        <w:rPr>
          <w:rFonts w:ascii="David" w:hAnsi="David" w:cs="David"/>
          <w:kern w:val="0"/>
          <w:sz w:val="28"/>
          <w:szCs w:val="28"/>
          <w:rtl/>
          <w14:ligatures w14:val="none"/>
        </w:rPr>
        <w:t xml:space="preserve"> ודבר זה ידוע לחכמי לב ומפני כך אמרו במס' שבת (קכ"ט ב') שאין להקיז בב' ובה' שבו ב"ד של מעלה ומטה יושבים ולפי' התוספת מאי ענין ב"ד של מעלה אל יום ב' ויום ה' </w:t>
      </w:r>
      <w:r w:rsidRPr="003978DC">
        <w:rPr>
          <w:rFonts w:ascii="David" w:hAnsi="David" w:cs="David"/>
          <w:kern w:val="0"/>
          <w:sz w:val="28"/>
          <w:szCs w:val="28"/>
          <w:u w:val="single"/>
          <w:rtl/>
          <w14:ligatures w14:val="none"/>
        </w:rPr>
        <w:t>אלא כמו שאמרנו ששני ימים אלו מיוחדים לדין ולכך קריאת התורה ותענית ותחתונים ראוים שיהיה ביום ב' וביום ה'</w:t>
      </w:r>
      <w:r w:rsidRPr="003978DC">
        <w:rPr>
          <w:rFonts w:ascii="David" w:hAnsi="David" w:cs="David"/>
          <w:kern w:val="0"/>
          <w:sz w:val="28"/>
          <w:szCs w:val="28"/>
          <w:rtl/>
          <w14:ligatures w14:val="none"/>
        </w:rPr>
        <w:t xml:space="preserve"> וידוע על פי החכמה כי אלו שני ימים מיוחדים שבהם שולטים שתי מדות שהם דין וזה ידוע ודי בזה</w:t>
      </w:r>
      <w:r w:rsidRPr="003978DC">
        <w:rPr>
          <w:rFonts w:ascii="David" w:hAnsi="David" w:cs="David" w:hint="cs"/>
          <w:kern w:val="0"/>
          <w:sz w:val="28"/>
          <w:szCs w:val="28"/>
          <w:rtl/>
          <w14:ligatures w14:val="none"/>
        </w:rPr>
        <w:t>''.</w:t>
      </w:r>
    </w:p>
    <w:p w14:paraId="090EB553" w14:textId="77777777" w:rsidR="003978DC" w:rsidRPr="003978DC" w:rsidRDefault="003978DC" w:rsidP="003978DC">
      <w:pPr>
        <w:bidi/>
        <w:jc w:val="both"/>
        <w:rPr>
          <w:rFonts w:ascii="David" w:hAnsi="David" w:cs="David"/>
          <w:sz w:val="28"/>
          <w:szCs w:val="28"/>
        </w:rPr>
      </w:pPr>
    </w:p>
    <w:sectPr w:rsidR="003978DC" w:rsidRPr="003978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DC"/>
    <w:rsid w:val="001D2779"/>
    <w:rsid w:val="003978D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0E5E"/>
  <w15:chartTrackingRefBased/>
  <w15:docId w15:val="{BCBBB910-BBFD-4359-8F27-A6B64E4E2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912</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2024-01-31T18:25:00Z</dcterms:created>
  <dcterms:modified xsi:type="dcterms:W3CDTF">2024-01-31T18:26:00Z</dcterms:modified>
</cp:coreProperties>
</file>