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AE32" w14:textId="0B3F9617" w:rsidR="001D2779" w:rsidRPr="00E624E5" w:rsidRDefault="0079251B" w:rsidP="0079251B">
      <w:pPr>
        <w:bidi/>
        <w:ind w:left="3540"/>
        <w:jc w:val="both"/>
        <w:rPr>
          <w:rFonts w:ascii="Times New Roman" w:hAnsi="Times New Roman" w:cs="Times New Roman"/>
          <w:sz w:val="56"/>
          <w:szCs w:val="56"/>
          <w:u w:val="single"/>
          <w:rtl/>
        </w:rPr>
      </w:pPr>
      <w:r w:rsidRPr="00E624E5">
        <w:rPr>
          <w:rFonts w:ascii="Times New Roman" w:hAnsi="Times New Roman" w:cs="Times New Roman"/>
          <w:sz w:val="56"/>
          <w:szCs w:val="56"/>
          <w:u w:val="single"/>
          <w:rtl/>
        </w:rPr>
        <w:t>ירידה</w:t>
      </w:r>
    </w:p>
    <w:p w14:paraId="216D9479" w14:textId="03E5AE91" w:rsidR="0079251B" w:rsidRPr="00E624E5" w:rsidRDefault="0079251B" w:rsidP="0079251B">
      <w:pPr>
        <w:bidi/>
        <w:jc w:val="both"/>
        <w:rPr>
          <w:rFonts w:ascii="Times New Roman" w:hAnsi="Times New Roman" w:cs="Times New Roman"/>
          <w:sz w:val="28"/>
          <w:szCs w:val="28"/>
          <w:rtl/>
        </w:rPr>
      </w:pPr>
    </w:p>
    <w:p w14:paraId="1D66A487" w14:textId="78F58309" w:rsidR="0079251B" w:rsidRPr="00E624E5" w:rsidRDefault="00E624E5" w:rsidP="0079251B">
      <w:pPr>
        <w:bidi/>
        <w:jc w:val="both"/>
        <w:rPr>
          <w:rFonts w:ascii="Times New Roman" w:hAnsi="Times New Roman" w:cs="Times New Roman"/>
          <w:sz w:val="36"/>
          <w:szCs w:val="36"/>
          <w:rtl/>
        </w:rPr>
      </w:pPr>
      <w:r w:rsidRPr="00E624E5">
        <w:rPr>
          <w:rFonts w:ascii="Times New Roman" w:hAnsi="Times New Roman" w:cs="Times New Roman"/>
          <w:sz w:val="36"/>
          <w:szCs w:val="36"/>
          <w:u w:val="single"/>
          <w:rtl/>
        </w:rPr>
        <w:t>התרחקות תחלת התקרבות</w:t>
      </w:r>
    </w:p>
    <w:p w14:paraId="16154BF3" w14:textId="4EA1CEE5" w:rsidR="0079251B" w:rsidRDefault="0079251B" w:rsidP="0079251B">
      <w:pPr>
        <w:bidi/>
        <w:jc w:val="both"/>
        <w:rPr>
          <w:rFonts w:ascii="Times New Roman" w:hAnsi="Times New Roman" w:cs="Times New Roman"/>
          <w:sz w:val="28"/>
          <w:szCs w:val="28"/>
          <w:rtl/>
        </w:rPr>
      </w:pPr>
      <w:r w:rsidRPr="00E624E5">
        <w:rPr>
          <w:rFonts w:ascii="Times New Roman" w:hAnsi="Times New Roman" w:cs="Times New Roman"/>
          <w:sz w:val="28"/>
          <w:szCs w:val="28"/>
          <w:rtl/>
        </w:rPr>
        <w:t xml:space="preserve">כותב </w:t>
      </w:r>
      <w:r w:rsidRPr="00E624E5">
        <w:rPr>
          <w:rFonts w:ascii="Times New Roman" w:hAnsi="Times New Roman" w:cs="Times New Roman"/>
          <w:b/>
          <w:bCs/>
          <w:sz w:val="28"/>
          <w:szCs w:val="28"/>
          <w:rtl/>
        </w:rPr>
        <w:t>הליקוטי מוהר''ן</w:t>
      </w:r>
      <w:r w:rsidRPr="00E624E5">
        <w:rPr>
          <w:rFonts w:ascii="Times New Roman" w:hAnsi="Times New Roman" w:cs="Times New Roman"/>
          <w:sz w:val="28"/>
          <w:szCs w:val="28"/>
          <w:rtl/>
        </w:rPr>
        <w:t xml:space="preserve"> </w:t>
      </w:r>
      <w:r w:rsidRPr="00E624E5">
        <w:rPr>
          <w:rFonts w:ascii="Times New Roman" w:hAnsi="Times New Roman" w:cs="Times New Roman"/>
          <w:sz w:val="24"/>
          <w:szCs w:val="24"/>
          <w:rtl/>
        </w:rPr>
        <w:t xml:space="preserve">(תורה רסא) </w:t>
      </w:r>
      <w:r w:rsidRPr="00E624E5">
        <w:rPr>
          <w:rFonts w:ascii="Times New Roman" w:hAnsi="Times New Roman" w:cs="Times New Roman"/>
          <w:sz w:val="28"/>
          <w:szCs w:val="28"/>
          <w:rtl/>
        </w:rPr>
        <w:t xml:space="preserve">''כשנופל אדם ממדרגתו ידע שמן השמים הוא, </w:t>
      </w:r>
      <w:r w:rsidRPr="00E624E5">
        <w:rPr>
          <w:rFonts w:ascii="Times New Roman" w:hAnsi="Times New Roman" w:cs="Times New Roman"/>
          <w:sz w:val="28"/>
          <w:szCs w:val="28"/>
          <w:u w:val="single"/>
          <w:rtl/>
        </w:rPr>
        <w:t>כי התרחקות תחלת התקרבות</w:t>
      </w:r>
      <w:r w:rsidRPr="00E624E5">
        <w:rPr>
          <w:rFonts w:ascii="Times New Roman" w:hAnsi="Times New Roman" w:cs="Times New Roman"/>
          <w:sz w:val="28"/>
          <w:szCs w:val="28"/>
          <w:rtl/>
        </w:rPr>
        <w:t xml:space="preserve">, </w:t>
      </w:r>
      <w:r w:rsidRPr="00E624E5">
        <w:rPr>
          <w:rFonts w:ascii="Times New Roman" w:hAnsi="Times New Roman" w:cs="Times New Roman"/>
          <w:sz w:val="28"/>
          <w:szCs w:val="28"/>
          <w:u w:val="single"/>
          <w:rtl/>
        </w:rPr>
        <w:t>על כן נפל שיתעורר יותר להתקרב להשם יתברך</w:t>
      </w:r>
      <w:r w:rsidRPr="00E624E5">
        <w:rPr>
          <w:rFonts w:ascii="Times New Roman" w:hAnsi="Times New Roman" w:cs="Times New Roman"/>
          <w:sz w:val="28"/>
          <w:szCs w:val="28"/>
          <w:rtl/>
        </w:rPr>
        <w:t xml:space="preserve">, ועצתו שיתחיל מחדש לכנס בעבודת ה'. כאלו לא התחיל עדין כלל מעולם. </w:t>
      </w:r>
      <w:r w:rsidRPr="00E624E5">
        <w:rPr>
          <w:rFonts w:ascii="Times New Roman" w:hAnsi="Times New Roman" w:cs="Times New Roman"/>
          <w:sz w:val="28"/>
          <w:szCs w:val="28"/>
          <w:u w:val="single"/>
          <w:rtl/>
        </w:rPr>
        <w:t>וזה כלל גדול בעבודת ה' שצריכין ממש בכל יום להתחיל מחדש</w:t>
      </w:r>
      <w:r w:rsidRPr="00E624E5">
        <w:rPr>
          <w:rFonts w:ascii="Times New Roman" w:hAnsi="Times New Roman" w:cs="Times New Roman"/>
          <w:sz w:val="24"/>
          <w:szCs w:val="24"/>
          <w:rtl/>
        </w:rPr>
        <w:t>: (ועין ענין זה עוד בכמה מקומות בספרי רבנו, זכרונו לברכה. כמה צריך האדם להתחזק בעבודת ה'. ולבלי לפל משום דבר שבעולם, רק להתחיל בכל פעם מחדש, עין היטב בענין זה, ויערב לך לעד)</w:t>
      </w:r>
      <w:r w:rsidRPr="00E624E5">
        <w:rPr>
          <w:rFonts w:ascii="Times New Roman" w:hAnsi="Times New Roman" w:cs="Times New Roman"/>
          <w:sz w:val="28"/>
          <w:szCs w:val="28"/>
          <w:rtl/>
        </w:rPr>
        <w:t>''.</w:t>
      </w:r>
    </w:p>
    <w:p w14:paraId="377D4FAD" w14:textId="77777777" w:rsidR="00E624E5" w:rsidRDefault="00E624E5" w:rsidP="00E624E5">
      <w:pPr>
        <w:bidi/>
        <w:jc w:val="both"/>
        <w:rPr>
          <w:rFonts w:ascii="Times New Roman" w:hAnsi="Times New Roman" w:cs="Times New Roman"/>
          <w:sz w:val="28"/>
          <w:szCs w:val="28"/>
          <w:rtl/>
        </w:rPr>
      </w:pPr>
    </w:p>
    <w:p w14:paraId="40CFB5AB" w14:textId="77777777" w:rsidR="00E624E5" w:rsidRDefault="00E624E5" w:rsidP="00E624E5">
      <w:pPr>
        <w:bidi/>
        <w:jc w:val="both"/>
        <w:rPr>
          <w:rFonts w:ascii="Times New Roman" w:hAnsi="Times New Roman" w:cs="Times New Roman"/>
          <w:sz w:val="28"/>
          <w:szCs w:val="28"/>
          <w:rtl/>
        </w:rPr>
      </w:pPr>
    </w:p>
    <w:p w14:paraId="745C2699" w14:textId="3B9A5D3B" w:rsidR="00E624E5" w:rsidRPr="002202E2" w:rsidRDefault="00E624E5" w:rsidP="00E624E5">
      <w:pPr>
        <w:bidi/>
        <w:jc w:val="both"/>
        <w:rPr>
          <w:rFonts w:ascii="Times New Roman" w:hAnsi="Times New Roman" w:cs="Times New Roman"/>
          <w:sz w:val="36"/>
          <w:szCs w:val="36"/>
          <w:u w:val="single"/>
          <w:rtl/>
        </w:rPr>
      </w:pPr>
      <w:r w:rsidRPr="002202E2">
        <w:rPr>
          <w:rFonts w:ascii="Times New Roman" w:hAnsi="Times New Roman" w:cs="Times New Roman" w:hint="cs"/>
          <w:sz w:val="36"/>
          <w:szCs w:val="36"/>
          <w:u w:val="single"/>
          <w:rtl/>
        </w:rPr>
        <w:t>דוקא בירידה הוא זמן מובחר לבדוק שאור שבעיסה</w:t>
      </w:r>
    </w:p>
    <w:p w14:paraId="171E7DDC" w14:textId="22D89D4A" w:rsidR="002202E2" w:rsidRPr="002202E2" w:rsidRDefault="00E624E5" w:rsidP="002202E2">
      <w:pPr>
        <w:bidi/>
        <w:jc w:val="both"/>
        <w:rPr>
          <w:rFonts w:ascii="Times New Roman" w:hAnsi="Times New Roman" w:cs="Times New Roman"/>
          <w:sz w:val="28"/>
          <w:szCs w:val="28"/>
        </w:rPr>
      </w:pPr>
      <w:r>
        <w:rPr>
          <w:rFonts w:ascii="Times New Roman" w:hAnsi="Times New Roman" w:cs="Times New Roman" w:hint="cs"/>
          <w:sz w:val="28"/>
          <w:szCs w:val="28"/>
          <w:rtl/>
        </w:rPr>
        <w:t>כתב</w:t>
      </w:r>
      <w:r w:rsidR="002202E2">
        <w:rPr>
          <w:rFonts w:ascii="Times New Roman" w:hAnsi="Times New Roman" w:cs="Times New Roman" w:hint="cs"/>
          <w:sz w:val="28"/>
          <w:szCs w:val="28"/>
          <w:rtl/>
        </w:rPr>
        <w:t xml:space="preserve"> </w:t>
      </w:r>
      <w:r w:rsidR="002202E2" w:rsidRPr="002202E2">
        <w:rPr>
          <w:rFonts w:ascii="Times New Roman" w:hAnsi="Times New Roman" w:cs="Times New Roman"/>
          <w:b/>
          <w:bCs/>
          <w:sz w:val="28"/>
          <w:szCs w:val="28"/>
          <w:rtl/>
        </w:rPr>
        <w:t>ר' צדוק הכהן מלובלין</w:t>
      </w:r>
      <w:r w:rsidR="002202E2" w:rsidRPr="002202E2">
        <w:rPr>
          <w:rFonts w:ascii="Times New Roman" w:hAnsi="Times New Roman" w:cs="Times New Roman"/>
          <w:sz w:val="28"/>
          <w:szCs w:val="28"/>
          <w:rtl/>
        </w:rPr>
        <w:t xml:space="preserve"> </w:t>
      </w:r>
      <w:r w:rsidR="002202E2" w:rsidRPr="002202E2">
        <w:rPr>
          <w:rFonts w:ascii="Times New Roman" w:hAnsi="Times New Roman" w:cs="Times New Roman" w:hint="cs"/>
          <w:sz w:val="24"/>
          <w:szCs w:val="24"/>
          <w:rtl/>
        </w:rPr>
        <w:t>(</w:t>
      </w:r>
      <w:r w:rsidR="002202E2" w:rsidRPr="002202E2">
        <w:rPr>
          <w:rFonts w:ascii="Times New Roman" w:hAnsi="Times New Roman" w:cs="Times New Roman"/>
          <w:sz w:val="24"/>
          <w:szCs w:val="24"/>
          <w:rtl/>
        </w:rPr>
        <w:t>צדקת הצדיק אות יג</w:t>
      </w:r>
      <w:r w:rsidR="002202E2" w:rsidRPr="002202E2">
        <w:rPr>
          <w:rFonts w:ascii="Times New Roman" w:hAnsi="Times New Roman" w:cs="Times New Roman" w:hint="cs"/>
          <w:sz w:val="24"/>
          <w:szCs w:val="24"/>
          <w:rtl/>
        </w:rPr>
        <w:t xml:space="preserve">) </w:t>
      </w:r>
      <w:r w:rsidR="002202E2">
        <w:rPr>
          <w:rFonts w:ascii="Times New Roman" w:hAnsi="Times New Roman" w:cs="Times New Roman" w:hint="cs"/>
          <w:sz w:val="28"/>
          <w:szCs w:val="28"/>
          <w:rtl/>
        </w:rPr>
        <w:t>''</w:t>
      </w:r>
      <w:r w:rsidR="002202E2" w:rsidRPr="002202E2">
        <w:rPr>
          <w:rFonts w:ascii="Times New Roman" w:hAnsi="Times New Roman" w:cs="Times New Roman"/>
          <w:sz w:val="28"/>
          <w:szCs w:val="28"/>
          <w:rtl/>
        </w:rPr>
        <w:t xml:space="preserve">הזמן מורכב מיום ולילה וכן חיי האדם אור וחושך עולה ויורד כידוע מאמר הבעל שם על פסוק (משלי כ"ד ט"ז) שבע יפול צדיק וקם. </w:t>
      </w:r>
      <w:bookmarkStart w:id="0" w:name="_Hlk210115320"/>
      <w:r w:rsidR="002202E2" w:rsidRPr="002202E2">
        <w:rPr>
          <w:rFonts w:ascii="Times New Roman" w:hAnsi="Times New Roman" w:cs="Times New Roman"/>
          <w:sz w:val="28"/>
          <w:szCs w:val="28"/>
          <w:rtl/>
        </w:rPr>
        <w:t>כי שבעה ימים הוא שבוע אחד ואחר כך חוזרים אותן שבעה ימים חלילה</w:t>
      </w:r>
      <w:bookmarkEnd w:id="0"/>
      <w:r w:rsidR="002202E2" w:rsidRPr="002202E2">
        <w:rPr>
          <w:rFonts w:ascii="Times New Roman" w:hAnsi="Times New Roman" w:cs="Times New Roman"/>
          <w:sz w:val="28"/>
          <w:szCs w:val="28"/>
          <w:rtl/>
        </w:rPr>
        <w:t xml:space="preserve">. </w:t>
      </w:r>
      <w:r w:rsidR="002202E2" w:rsidRPr="002202E2">
        <w:rPr>
          <w:rFonts w:ascii="Times New Roman" w:hAnsi="Times New Roman" w:cs="Times New Roman"/>
          <w:sz w:val="28"/>
          <w:szCs w:val="28"/>
          <w:u w:val="single"/>
          <w:rtl/>
        </w:rPr>
        <w:t>ואמנם גם בעת החושך צריך אור הלבנה או אור כוכבים דנמי אור הוא</w:t>
      </w:r>
      <w:r w:rsidR="002202E2" w:rsidRPr="002202E2">
        <w:rPr>
          <w:rFonts w:ascii="Times New Roman" w:hAnsi="Times New Roman" w:cs="Times New Roman"/>
          <w:sz w:val="28"/>
          <w:szCs w:val="28"/>
          <w:rtl/>
        </w:rPr>
        <w:t xml:space="preserve"> כדאיתא ריש פסחים (ב' א) ולא שיהא חשוך לגמרי. ובביתו צריך אור הנר [מצוה, ואור תורה, שמש ומגן ה', זהו תורה לשם שמים בבהירות הכרת שם שמים. וזהו ואוהביו כצאת השמש, ומצדיקי הרבים ככוכבים (שופטים ה' ל"א) שלומדים תורה נגלה לרבים]: </w:t>
      </w:r>
    </w:p>
    <w:p w14:paraId="50907BCC" w14:textId="6F9EDDF1" w:rsidR="00E624E5" w:rsidRDefault="002202E2" w:rsidP="002202E2">
      <w:pPr>
        <w:bidi/>
        <w:jc w:val="both"/>
        <w:rPr>
          <w:rFonts w:ascii="Times New Roman" w:hAnsi="Times New Roman" w:cs="Times New Roman"/>
          <w:sz w:val="28"/>
          <w:szCs w:val="28"/>
          <w:rtl/>
        </w:rPr>
      </w:pPr>
      <w:r w:rsidRPr="002202E2">
        <w:rPr>
          <w:rFonts w:ascii="Times New Roman" w:hAnsi="Times New Roman" w:cs="Times New Roman"/>
          <w:sz w:val="28"/>
          <w:szCs w:val="28"/>
          <w:rtl/>
        </w:rPr>
        <w:t>ופירוש בביתו, בחדרי לבבו, אור הנר יפה לבדיקה, שאור שבעיסה הטמון בחורין ובסדקין זה טוב יותר בלילה בעת החושך שאז אור הנר מאיר [מה שאין כן ביום אין מאיר דשרגא בטיהרא ועיין בירושלמי (פסחים א', א') דביום אף במקום חשוך אין מאיר כל כך. בזמן שהשם שמים נגלה על כל פני העולם קטן אין נר מצוה חשוב לכלום] ועל ידו יכול לבדוק כל המיני חימוץ מסדקי לבבו עד מקום שידו מגעת והשאר מבטלו בלבו. והנה אור השמש מטהר זמן היום והשלמת הטהרה כאשר איערב שימשא כדאיתא בברכות (ב' ב) דלולי נטהר לא איערב עדיין וכל כמה דלא איערב עדיין צריך אותו זמן טהרה על ידי אור השמש שהוא משתדל בטהרתו</w:t>
      </w:r>
      <w:r>
        <w:rPr>
          <w:rFonts w:ascii="Times New Roman" w:hAnsi="Times New Roman" w:cs="Times New Roman" w:hint="cs"/>
          <w:sz w:val="28"/>
          <w:szCs w:val="28"/>
          <w:rtl/>
        </w:rPr>
        <w:t>''.</w:t>
      </w:r>
    </w:p>
    <w:p w14:paraId="76BFBDCA" w14:textId="77777777" w:rsidR="007820BF" w:rsidRDefault="007820BF" w:rsidP="007820BF">
      <w:pPr>
        <w:bidi/>
        <w:jc w:val="both"/>
        <w:rPr>
          <w:rFonts w:ascii="Times New Roman" w:hAnsi="Times New Roman" w:cs="Times New Roman"/>
          <w:sz w:val="28"/>
          <w:szCs w:val="28"/>
          <w:rtl/>
        </w:rPr>
      </w:pPr>
    </w:p>
    <w:p w14:paraId="307EECA9" w14:textId="7DE4BCED" w:rsidR="007820BF" w:rsidRPr="007820BF" w:rsidRDefault="007820BF" w:rsidP="007820BF">
      <w:pPr>
        <w:bidi/>
        <w:jc w:val="both"/>
        <w:rPr>
          <w:rFonts w:ascii="Times New Roman" w:hAnsi="Times New Roman" w:cs="Times New Roman"/>
          <w:sz w:val="36"/>
          <w:szCs w:val="36"/>
          <w:u w:val="single"/>
          <w:rtl/>
        </w:rPr>
      </w:pPr>
      <w:r w:rsidRPr="007820BF">
        <w:rPr>
          <w:rFonts w:ascii="Times New Roman" w:hAnsi="Times New Roman" w:cs="Times New Roman" w:hint="cs"/>
          <w:sz w:val="36"/>
          <w:szCs w:val="36"/>
          <w:u w:val="single"/>
          <w:rtl/>
        </w:rPr>
        <w:t>בעת הירידה העבודה היא רק לא לעשות עבירות</w:t>
      </w:r>
    </w:p>
    <w:p w14:paraId="29079F11" w14:textId="76FB0BE4" w:rsidR="007820BF" w:rsidRPr="002202E2" w:rsidRDefault="007820BF" w:rsidP="007820BF">
      <w:pPr>
        <w:bidi/>
        <w:jc w:val="both"/>
        <w:rPr>
          <w:rFonts w:ascii="Times New Roman" w:hAnsi="Times New Roman" w:cs="Times New Roman"/>
          <w:sz w:val="28"/>
          <w:szCs w:val="28"/>
          <w:rtl/>
          <w:lang w:val="en-US"/>
        </w:rPr>
      </w:pPr>
      <w:r>
        <w:rPr>
          <w:rFonts w:ascii="Times New Roman" w:hAnsi="Times New Roman" w:cs="Times New Roman" w:hint="cs"/>
          <w:sz w:val="28"/>
          <w:szCs w:val="28"/>
          <w:rtl/>
          <w:lang w:val="en-US"/>
        </w:rPr>
        <w:t xml:space="preserve">כתב </w:t>
      </w:r>
      <w:r w:rsidRPr="007820BF">
        <w:rPr>
          <w:rFonts w:ascii="Times New Roman" w:hAnsi="Times New Roman" w:cs="Times New Roman"/>
          <w:b/>
          <w:bCs/>
          <w:sz w:val="28"/>
          <w:szCs w:val="28"/>
          <w:rtl/>
          <w:lang w:val="en-US"/>
        </w:rPr>
        <w:t>ר' צדוק הכהן מלובלין</w:t>
      </w:r>
      <w:r w:rsidRPr="007820BF">
        <w:rPr>
          <w:rFonts w:ascii="Times New Roman" w:hAnsi="Times New Roman" w:cs="Times New Roman"/>
          <w:sz w:val="28"/>
          <w:szCs w:val="28"/>
          <w:rtl/>
          <w:lang w:val="en-US"/>
        </w:rPr>
        <w:t xml:space="preserve"> </w:t>
      </w:r>
      <w:r w:rsidRPr="007820BF">
        <w:rPr>
          <w:rFonts w:ascii="Times New Roman" w:hAnsi="Times New Roman" w:cs="Times New Roman" w:hint="cs"/>
          <w:sz w:val="24"/>
          <w:szCs w:val="24"/>
          <w:rtl/>
          <w:lang w:val="en-US"/>
        </w:rPr>
        <w:t>(</w:t>
      </w:r>
      <w:r w:rsidRPr="007820BF">
        <w:rPr>
          <w:rFonts w:ascii="Times New Roman" w:hAnsi="Times New Roman" w:cs="Times New Roman"/>
          <w:sz w:val="24"/>
          <w:szCs w:val="24"/>
          <w:rtl/>
          <w:lang w:val="en-US"/>
        </w:rPr>
        <w:t>צדקת הצדיק אות יז</w:t>
      </w:r>
      <w:r w:rsidRPr="007820BF">
        <w:rPr>
          <w:rFonts w:ascii="Times New Roman" w:hAnsi="Times New Roman" w:cs="Times New Roman" w:hint="cs"/>
          <w:sz w:val="24"/>
          <w:szCs w:val="24"/>
          <w:rtl/>
          <w:lang w:val="en-US"/>
        </w:rPr>
        <w:t xml:space="preserve">) </w:t>
      </w:r>
      <w:r>
        <w:rPr>
          <w:rFonts w:ascii="Times New Roman" w:hAnsi="Times New Roman" w:cs="Times New Roman" w:hint="cs"/>
          <w:sz w:val="28"/>
          <w:szCs w:val="28"/>
          <w:rtl/>
          <w:lang w:val="en-US"/>
        </w:rPr>
        <w:t>''</w:t>
      </w:r>
      <w:r w:rsidRPr="007820BF">
        <w:rPr>
          <w:rFonts w:ascii="Times New Roman" w:hAnsi="Times New Roman" w:cs="Times New Roman"/>
          <w:sz w:val="28"/>
          <w:szCs w:val="28"/>
          <w:rtl/>
          <w:lang w:val="en-US"/>
        </w:rPr>
        <w:t xml:space="preserve">זמן עבודת הפועל רק ביום כמו שנאמר (תהלים ק"ד כ"ג) יצא וגו' עדי ערב ולכן אמרו (עירובין ס"ה א) אנן פועלי דיממא אבל ליליא לשינתא רק כי יזיף ביממא פרע בליליא [ועיין בתלמידי רבינו יונה ברכות ח' ע"א משמע דכן הלכה]. רק מכל מקום מצאנו גבי מלאכת בית המקדש בברכות (ב' ב) סלקא דעתך דמקדמי ומחשכי גם בלילה ולמסקנא נמי רק משום דהוצרכו הלילה למשמר. ועיין שבת (פ"ט ב) אמרינן דל פלגא דלילותא. </w:t>
      </w:r>
      <w:r w:rsidRPr="007820BF">
        <w:rPr>
          <w:rFonts w:ascii="Times New Roman" w:hAnsi="Times New Roman" w:cs="Times New Roman"/>
          <w:sz w:val="28"/>
          <w:szCs w:val="28"/>
          <w:u w:val="single"/>
          <w:rtl/>
          <w:lang w:val="en-US"/>
        </w:rPr>
        <w:lastRenderedPageBreak/>
        <w:t>ונראה דגם בכל עבודת ה' הלילה</w:t>
      </w:r>
      <w:r>
        <w:rPr>
          <w:rStyle w:val="Appelnotedebasdep"/>
          <w:rFonts w:ascii="Times New Roman" w:hAnsi="Times New Roman" w:cs="Times New Roman"/>
          <w:sz w:val="28"/>
          <w:szCs w:val="28"/>
          <w:u w:val="single"/>
          <w:rtl/>
          <w:lang w:val="en-US"/>
        </w:rPr>
        <w:footnoteReference w:id="1"/>
      </w:r>
      <w:r w:rsidRPr="007820BF">
        <w:rPr>
          <w:rFonts w:ascii="Times New Roman" w:hAnsi="Times New Roman" w:cs="Times New Roman"/>
          <w:sz w:val="28"/>
          <w:szCs w:val="28"/>
          <w:u w:val="single"/>
          <w:rtl/>
          <w:lang w:val="en-US"/>
        </w:rPr>
        <w:t xml:space="preserve"> רק למשמר</w:t>
      </w:r>
      <w:r w:rsidRPr="007820BF">
        <w:rPr>
          <w:rFonts w:ascii="Times New Roman" w:hAnsi="Times New Roman" w:cs="Times New Roman"/>
          <w:sz w:val="28"/>
          <w:szCs w:val="28"/>
          <w:rtl/>
          <w:lang w:val="en-US"/>
        </w:rPr>
        <w:t xml:space="preserve"> כמו שמובא (זוהר חלק א' כ"ז א) לשמרה זו מצות לא תעשה וכמו שאמרו (עירובין צ"ו א) דכל מקום שנאמר השמר וגו' הוא לא תעשה והיינו שלא יעשה עבירות ולכך בשינה די על דרך שאמרו בפרק קמא דעבודה זרה (י"ט ב) יכול יגרה עצמו בשינה וכו' עיין שם</w:t>
      </w:r>
      <w:r>
        <w:rPr>
          <w:rFonts w:ascii="Times New Roman" w:hAnsi="Times New Roman" w:cs="Times New Roman" w:hint="cs"/>
          <w:sz w:val="28"/>
          <w:szCs w:val="28"/>
          <w:rtl/>
          <w:lang w:val="en-US"/>
        </w:rPr>
        <w:t>''.</w:t>
      </w:r>
    </w:p>
    <w:sectPr w:rsidR="007820BF" w:rsidRPr="002202E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B222F" w14:textId="77777777" w:rsidR="00187B18" w:rsidRDefault="00187B18" w:rsidP="007820BF">
      <w:pPr>
        <w:spacing w:after="0" w:line="240" w:lineRule="auto"/>
      </w:pPr>
      <w:r>
        <w:separator/>
      </w:r>
    </w:p>
  </w:endnote>
  <w:endnote w:type="continuationSeparator" w:id="0">
    <w:p w14:paraId="677ADDD0" w14:textId="77777777" w:rsidR="00187B18" w:rsidRDefault="00187B18" w:rsidP="00782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4F4E4" w14:textId="77777777" w:rsidR="00187B18" w:rsidRDefault="00187B18" w:rsidP="007820BF">
      <w:pPr>
        <w:spacing w:after="0" w:line="240" w:lineRule="auto"/>
      </w:pPr>
      <w:r>
        <w:separator/>
      </w:r>
    </w:p>
  </w:footnote>
  <w:footnote w:type="continuationSeparator" w:id="0">
    <w:p w14:paraId="64D877B9" w14:textId="77777777" w:rsidR="00187B18" w:rsidRDefault="00187B18" w:rsidP="007820BF">
      <w:pPr>
        <w:spacing w:after="0" w:line="240" w:lineRule="auto"/>
      </w:pPr>
      <w:r>
        <w:continuationSeparator/>
      </w:r>
    </w:p>
  </w:footnote>
  <w:footnote w:id="1">
    <w:p w14:paraId="1804179A" w14:textId="0B43E059" w:rsidR="007820BF" w:rsidRPr="007820BF" w:rsidRDefault="007820BF" w:rsidP="007820BF">
      <w:pPr>
        <w:pStyle w:val="Notedebasdepage"/>
        <w:bidi/>
        <w:jc w:val="both"/>
        <w:rPr>
          <w:rFonts w:ascii="Times New Roman" w:hAnsi="Times New Roman" w:cs="Times New Roman"/>
          <w:rtl/>
        </w:rPr>
      </w:pPr>
      <w:r w:rsidRPr="007820BF">
        <w:rPr>
          <w:rStyle w:val="Appelnotedebasdep"/>
          <w:rFonts w:ascii="Times New Roman" w:hAnsi="Times New Roman" w:cs="Times New Roman"/>
        </w:rPr>
        <w:footnoteRef/>
      </w:r>
      <w:r w:rsidRPr="007820BF">
        <w:rPr>
          <w:rFonts w:ascii="Times New Roman" w:hAnsi="Times New Roman" w:cs="Times New Roman"/>
        </w:rPr>
        <w:t xml:space="preserve"> </w:t>
      </w:r>
      <w:r w:rsidRPr="007820BF">
        <w:rPr>
          <w:rFonts w:ascii="Times New Roman" w:hAnsi="Times New Roman" w:cs="Times New Roman"/>
          <w:rtl/>
        </w:rPr>
        <w:t xml:space="preserve"> נ''ל שלילה דכאן מסמלת זמן ירידה בעבודת ה' של האדם, כמו שכתב בסעיף יג.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1B"/>
    <w:rsid w:val="00074026"/>
    <w:rsid w:val="00187B18"/>
    <w:rsid w:val="001D2779"/>
    <w:rsid w:val="002202E2"/>
    <w:rsid w:val="00300662"/>
    <w:rsid w:val="00503AEC"/>
    <w:rsid w:val="007820BF"/>
    <w:rsid w:val="0079251B"/>
    <w:rsid w:val="00A94504"/>
    <w:rsid w:val="00E624E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0733"/>
  <w15:chartTrackingRefBased/>
  <w15:docId w15:val="{97E89927-5CA0-439E-954E-BC7021ABA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7820B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820BF"/>
    <w:rPr>
      <w:noProof/>
      <w:sz w:val="20"/>
      <w:szCs w:val="20"/>
    </w:rPr>
  </w:style>
  <w:style w:type="character" w:styleId="Appelnotedebasdep">
    <w:name w:val="footnote reference"/>
    <w:basedOn w:val="Policepardfaut"/>
    <w:uiPriority w:val="99"/>
    <w:semiHidden/>
    <w:unhideWhenUsed/>
    <w:rsid w:val="007820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73E84-311B-4D27-82FF-E884EEACC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2</Pages>
  <Words>356</Words>
  <Characters>1960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2023-04-27T20:17:00Z</dcterms:created>
  <dcterms:modified xsi:type="dcterms:W3CDTF">2025-09-30T11:23:00Z</dcterms:modified>
</cp:coreProperties>
</file>