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12DC" w14:textId="2765C90B" w:rsidR="00EE61BC" w:rsidRPr="000A6F5B" w:rsidRDefault="0045467D" w:rsidP="0045467D">
      <w:pPr>
        <w:bidi/>
        <w:ind w:left="3540"/>
        <w:jc w:val="both"/>
        <w:rPr>
          <w:rFonts w:asciiTheme="majorBidi" w:hAnsiTheme="majorBidi" w:cstheme="majorBidi"/>
          <w:sz w:val="56"/>
          <w:szCs w:val="56"/>
          <w:u w:val="single"/>
          <w:rtl/>
        </w:rPr>
      </w:pPr>
      <w:r w:rsidRPr="000A6F5B">
        <w:rPr>
          <w:rFonts w:asciiTheme="majorBidi" w:hAnsiTheme="majorBidi" w:cstheme="majorBidi"/>
          <w:sz w:val="56"/>
          <w:szCs w:val="56"/>
          <w:u w:val="single"/>
          <w:rtl/>
        </w:rPr>
        <w:t>ישועה</w:t>
      </w:r>
    </w:p>
    <w:p w14:paraId="06DE70AF" w14:textId="1E959A34" w:rsidR="0045467D" w:rsidRPr="000A6F5B" w:rsidRDefault="0045467D" w:rsidP="0045467D">
      <w:pPr>
        <w:bidi/>
        <w:jc w:val="both"/>
        <w:rPr>
          <w:rFonts w:asciiTheme="majorBidi" w:hAnsiTheme="majorBidi" w:cstheme="majorBidi"/>
          <w:sz w:val="28"/>
          <w:szCs w:val="28"/>
          <w:rtl/>
        </w:rPr>
      </w:pPr>
    </w:p>
    <w:p w14:paraId="6C49924E" w14:textId="5D7EBD3C" w:rsidR="0045467D" w:rsidRPr="000A6F5B" w:rsidRDefault="0045467D" w:rsidP="0045467D">
      <w:pPr>
        <w:bidi/>
        <w:jc w:val="both"/>
        <w:rPr>
          <w:rFonts w:asciiTheme="majorBidi" w:hAnsiTheme="majorBidi" w:cstheme="majorBidi"/>
          <w:sz w:val="28"/>
          <w:szCs w:val="28"/>
          <w:rtl/>
        </w:rPr>
      </w:pPr>
    </w:p>
    <w:p w14:paraId="68E42F79" w14:textId="77777777" w:rsidR="005F4755" w:rsidRPr="000A6F5B" w:rsidRDefault="005F4755" w:rsidP="0045467D">
      <w:pPr>
        <w:bidi/>
        <w:jc w:val="both"/>
        <w:rPr>
          <w:rFonts w:asciiTheme="majorBidi" w:hAnsiTheme="majorBidi" w:cstheme="majorBidi"/>
          <w:sz w:val="28"/>
          <w:szCs w:val="28"/>
          <w:rtl/>
        </w:rPr>
      </w:pPr>
    </w:p>
    <w:p w14:paraId="74EE92B9" w14:textId="38939C1B" w:rsidR="005F4755" w:rsidRPr="000A6F5B" w:rsidRDefault="005F4755" w:rsidP="005F4755">
      <w:pPr>
        <w:bidi/>
        <w:jc w:val="both"/>
        <w:rPr>
          <w:rFonts w:asciiTheme="majorBidi" w:hAnsiTheme="majorBidi" w:cstheme="majorBidi"/>
          <w:sz w:val="36"/>
          <w:szCs w:val="36"/>
          <w:u w:val="single"/>
          <w:rtl/>
        </w:rPr>
      </w:pPr>
      <w:r w:rsidRPr="000A6F5B">
        <w:rPr>
          <w:rFonts w:asciiTheme="majorBidi" w:hAnsiTheme="majorBidi" w:cstheme="majorBidi"/>
          <w:sz w:val="36"/>
          <w:szCs w:val="36"/>
          <w:u w:val="single"/>
          <w:rtl/>
        </w:rPr>
        <w:t>בעתה או אחישנה</w:t>
      </w:r>
    </w:p>
    <w:p w14:paraId="09AFB857" w14:textId="14FE256D" w:rsidR="0045467D" w:rsidRPr="000A6F5B" w:rsidRDefault="0045467D" w:rsidP="005F4755">
      <w:pPr>
        <w:bidi/>
        <w:jc w:val="both"/>
        <w:rPr>
          <w:rFonts w:asciiTheme="majorBidi" w:hAnsiTheme="majorBidi" w:cstheme="majorBidi"/>
          <w:sz w:val="28"/>
          <w:szCs w:val="28"/>
          <w:rtl/>
        </w:rPr>
      </w:pPr>
      <w:r w:rsidRPr="000A6F5B">
        <w:rPr>
          <w:rFonts w:asciiTheme="majorBidi" w:hAnsiTheme="majorBidi" w:cstheme="majorBidi"/>
          <w:sz w:val="28"/>
          <w:szCs w:val="28"/>
          <w:rtl/>
        </w:rPr>
        <w:t xml:space="preserve">עי' בספר </w:t>
      </w:r>
      <w:r w:rsidRPr="000A6F5B">
        <w:rPr>
          <w:rFonts w:asciiTheme="majorBidi" w:hAnsiTheme="majorBidi" w:cstheme="majorBidi"/>
          <w:b/>
          <w:bCs/>
          <w:sz w:val="28"/>
          <w:szCs w:val="28"/>
          <w:rtl/>
        </w:rPr>
        <w:t>צדקת הצדיק</w:t>
      </w:r>
      <w:r w:rsidR="0049373E" w:rsidRPr="000A6F5B">
        <w:rPr>
          <w:rFonts w:asciiTheme="majorBidi" w:hAnsiTheme="majorBidi" w:cstheme="majorBidi"/>
          <w:b/>
          <w:bCs/>
          <w:sz w:val="28"/>
          <w:szCs w:val="28"/>
        </w:rPr>
        <w:t xml:space="preserve"> </w:t>
      </w:r>
      <w:r w:rsidRPr="000A6F5B">
        <w:rPr>
          <w:rFonts w:asciiTheme="majorBidi" w:hAnsiTheme="majorBidi" w:cstheme="majorBidi"/>
          <w:sz w:val="24"/>
          <w:szCs w:val="24"/>
          <w:rtl/>
        </w:rPr>
        <w:t xml:space="preserve">(אות נ) </w:t>
      </w:r>
      <w:r w:rsidRPr="000A6F5B">
        <w:rPr>
          <w:rFonts w:asciiTheme="majorBidi" w:hAnsiTheme="majorBidi" w:cstheme="majorBidi"/>
          <w:sz w:val="28"/>
          <w:szCs w:val="28"/>
          <w:rtl/>
        </w:rPr>
        <w:t>שכותב ''שעל כל מיני ישועות של ה' לאדם יש שתי דרכים:</w:t>
      </w:r>
    </w:p>
    <w:p w14:paraId="14FC271B" w14:textId="26C51B8E" w:rsidR="0045467D" w:rsidRPr="000A6F5B" w:rsidRDefault="0045467D" w:rsidP="0045467D">
      <w:pPr>
        <w:pStyle w:val="Paragraphedeliste"/>
        <w:numPr>
          <w:ilvl w:val="0"/>
          <w:numId w:val="2"/>
        </w:numPr>
        <w:bidi/>
        <w:jc w:val="both"/>
        <w:rPr>
          <w:rFonts w:asciiTheme="majorBidi" w:hAnsiTheme="majorBidi" w:cstheme="majorBidi"/>
          <w:sz w:val="28"/>
          <w:szCs w:val="28"/>
        </w:rPr>
      </w:pPr>
      <w:r w:rsidRPr="000A6F5B">
        <w:rPr>
          <w:rFonts w:asciiTheme="majorBidi" w:hAnsiTheme="majorBidi" w:cstheme="majorBidi"/>
          <w:sz w:val="28"/>
          <w:szCs w:val="28"/>
          <w:rtl/>
        </w:rPr>
        <w:t>בעתה.</w:t>
      </w:r>
    </w:p>
    <w:p w14:paraId="72BEED5A" w14:textId="01A79D84" w:rsidR="0045467D" w:rsidRPr="000A6F5B" w:rsidRDefault="0045467D" w:rsidP="0045467D">
      <w:pPr>
        <w:pStyle w:val="Paragraphedeliste"/>
        <w:numPr>
          <w:ilvl w:val="0"/>
          <w:numId w:val="2"/>
        </w:numPr>
        <w:bidi/>
        <w:jc w:val="both"/>
        <w:rPr>
          <w:rFonts w:asciiTheme="majorBidi" w:hAnsiTheme="majorBidi" w:cstheme="majorBidi"/>
          <w:sz w:val="28"/>
          <w:szCs w:val="28"/>
        </w:rPr>
      </w:pPr>
      <w:r w:rsidRPr="000A6F5B">
        <w:rPr>
          <w:rFonts w:asciiTheme="majorBidi" w:hAnsiTheme="majorBidi" w:cstheme="majorBidi"/>
          <w:sz w:val="28"/>
          <w:szCs w:val="28"/>
          <w:rtl/>
        </w:rPr>
        <w:t>אחישנה.</w:t>
      </w:r>
    </w:p>
    <w:p w14:paraId="2684F3E6" w14:textId="688A6E62" w:rsidR="0045467D" w:rsidRPr="000A6F5B" w:rsidRDefault="0045467D" w:rsidP="0045467D">
      <w:pPr>
        <w:bidi/>
        <w:jc w:val="both"/>
        <w:rPr>
          <w:rFonts w:asciiTheme="majorBidi" w:hAnsiTheme="majorBidi" w:cstheme="majorBidi"/>
          <w:sz w:val="28"/>
          <w:szCs w:val="28"/>
          <w:rtl/>
        </w:rPr>
      </w:pPr>
      <w:r w:rsidRPr="000A6F5B">
        <w:rPr>
          <w:rFonts w:asciiTheme="majorBidi" w:hAnsiTheme="majorBidi" w:cstheme="majorBidi"/>
          <w:sz w:val="28"/>
          <w:szCs w:val="28"/>
          <w:rtl/>
        </w:rPr>
        <w:t>ואם אדם זוכה אז מקבל הישועה באחישנה, דהיינו לפני שהוא מר</w:t>
      </w:r>
      <w:r w:rsidR="005F4755" w:rsidRPr="000A6F5B">
        <w:rPr>
          <w:rFonts w:asciiTheme="majorBidi" w:hAnsiTheme="majorBidi" w:cstheme="majorBidi"/>
          <w:sz w:val="28"/>
          <w:szCs w:val="28"/>
          <w:rtl/>
        </w:rPr>
        <w:t>ג</w:t>
      </w:r>
      <w:r w:rsidRPr="000A6F5B">
        <w:rPr>
          <w:rFonts w:asciiTheme="majorBidi" w:hAnsiTheme="majorBidi" w:cstheme="majorBidi"/>
          <w:sz w:val="28"/>
          <w:szCs w:val="28"/>
          <w:rtl/>
        </w:rPr>
        <w:t>יש שחסר לו אותו דבר, דטרם יקראו כבר ה' מקדים רפואה למכה.</w:t>
      </w:r>
    </w:p>
    <w:p w14:paraId="165286E8" w14:textId="61A800EC" w:rsidR="0045467D" w:rsidRPr="000A6F5B" w:rsidRDefault="0045467D" w:rsidP="0045467D">
      <w:pPr>
        <w:bidi/>
        <w:jc w:val="both"/>
        <w:rPr>
          <w:rFonts w:asciiTheme="majorBidi" w:hAnsiTheme="majorBidi" w:cstheme="majorBidi"/>
          <w:sz w:val="28"/>
          <w:szCs w:val="28"/>
          <w:rtl/>
        </w:rPr>
      </w:pPr>
      <w:r w:rsidRPr="000A6F5B">
        <w:rPr>
          <w:rFonts w:asciiTheme="majorBidi" w:hAnsiTheme="majorBidi" w:cstheme="majorBidi"/>
          <w:sz w:val="28"/>
          <w:szCs w:val="28"/>
          <w:rtl/>
        </w:rPr>
        <w:t>ואם אדם לא זוכה אז הוא מקבל בעתה, כלו' כשכבר חסר לו אותו דבר והוא צמא ומשתוקק ונצרך לה ואז ה' מזמין לו הישועה שצריך</w:t>
      </w:r>
      <w:r w:rsidRPr="000A6F5B">
        <w:rPr>
          <w:rStyle w:val="Appelnotedebasdep"/>
          <w:rFonts w:asciiTheme="majorBidi" w:hAnsiTheme="majorBidi" w:cstheme="majorBidi"/>
          <w:sz w:val="28"/>
          <w:szCs w:val="28"/>
          <w:rtl/>
        </w:rPr>
        <w:footnoteReference w:id="1"/>
      </w:r>
      <w:r w:rsidRPr="000A6F5B">
        <w:rPr>
          <w:rFonts w:asciiTheme="majorBidi" w:hAnsiTheme="majorBidi" w:cstheme="majorBidi"/>
          <w:sz w:val="28"/>
          <w:szCs w:val="28"/>
          <w:rtl/>
        </w:rPr>
        <w:t>, ואם רטאה האדם שה' לא מזמין לו, אות היא שעדיין אין צריך לה ויוכל להיות בלתה.</w:t>
      </w:r>
    </w:p>
    <w:p w14:paraId="3B5E4A3A" w14:textId="77777777" w:rsidR="005F4755" w:rsidRPr="000A6F5B" w:rsidRDefault="005F4755" w:rsidP="005F4755">
      <w:pPr>
        <w:bidi/>
        <w:jc w:val="both"/>
        <w:rPr>
          <w:rFonts w:asciiTheme="majorBidi" w:hAnsiTheme="majorBidi" w:cstheme="majorBidi"/>
          <w:sz w:val="36"/>
          <w:szCs w:val="36"/>
          <w:u w:val="single"/>
          <w:rtl/>
        </w:rPr>
      </w:pPr>
    </w:p>
    <w:p w14:paraId="16148234" w14:textId="32A3208A" w:rsidR="005F4755" w:rsidRPr="000A6F5B" w:rsidRDefault="005F4755" w:rsidP="005F4755">
      <w:pPr>
        <w:bidi/>
        <w:jc w:val="both"/>
        <w:rPr>
          <w:rFonts w:asciiTheme="majorBidi" w:hAnsiTheme="majorBidi" w:cstheme="majorBidi"/>
          <w:sz w:val="36"/>
          <w:szCs w:val="36"/>
          <w:u w:val="single"/>
          <w:rtl/>
        </w:rPr>
      </w:pPr>
      <w:r w:rsidRPr="000A6F5B">
        <w:rPr>
          <w:rFonts w:asciiTheme="majorBidi" w:hAnsiTheme="majorBidi" w:cstheme="majorBidi"/>
          <w:sz w:val="36"/>
          <w:szCs w:val="36"/>
          <w:u w:val="single"/>
          <w:rtl/>
        </w:rPr>
        <w:t>לצפות על הישועה הפרטית</w:t>
      </w:r>
    </w:p>
    <w:p w14:paraId="0040F717" w14:textId="3004F01E" w:rsidR="005F4755" w:rsidRPr="000A6F5B" w:rsidRDefault="005F4755" w:rsidP="005F4755">
      <w:pPr>
        <w:bidi/>
        <w:jc w:val="both"/>
        <w:rPr>
          <w:rFonts w:asciiTheme="majorBidi" w:hAnsiTheme="majorBidi" w:cstheme="majorBidi"/>
          <w:sz w:val="28"/>
          <w:szCs w:val="28"/>
          <w:rtl/>
        </w:rPr>
      </w:pPr>
      <w:r w:rsidRPr="000A6F5B">
        <w:rPr>
          <w:rFonts w:asciiTheme="majorBidi" w:hAnsiTheme="majorBidi" w:cstheme="majorBidi"/>
          <w:sz w:val="28"/>
          <w:szCs w:val="28"/>
          <w:rtl/>
        </w:rPr>
        <w:t xml:space="preserve">איתא </w:t>
      </w:r>
      <w:r w:rsidRPr="000A6F5B">
        <w:rPr>
          <w:rFonts w:asciiTheme="majorBidi" w:hAnsiTheme="majorBidi" w:cstheme="majorBidi"/>
          <w:b/>
          <w:bCs/>
          <w:sz w:val="28"/>
          <w:szCs w:val="28"/>
          <w:rtl/>
        </w:rPr>
        <w:t>בשבת</w:t>
      </w:r>
      <w:r w:rsidRPr="000A6F5B">
        <w:rPr>
          <w:rFonts w:asciiTheme="majorBidi" w:hAnsiTheme="majorBidi" w:cstheme="majorBidi"/>
          <w:sz w:val="28"/>
          <w:szCs w:val="28"/>
          <w:rtl/>
        </w:rPr>
        <w:t xml:space="preserve"> </w:t>
      </w:r>
      <w:r w:rsidRPr="000A6F5B">
        <w:rPr>
          <w:rFonts w:asciiTheme="majorBidi" w:hAnsiTheme="majorBidi" w:cstheme="majorBidi"/>
          <w:sz w:val="24"/>
          <w:szCs w:val="24"/>
          <w:rtl/>
        </w:rPr>
        <w:t xml:space="preserve">(דף לא.) </w:t>
      </w:r>
      <w:r w:rsidRPr="000A6F5B">
        <w:rPr>
          <w:rFonts w:asciiTheme="majorBidi" w:hAnsiTheme="majorBidi" w:cstheme="majorBidi"/>
          <w:sz w:val="28"/>
          <w:szCs w:val="28"/>
          <w:rtl/>
        </w:rPr>
        <w:t xml:space="preserve">''אמר </w:t>
      </w:r>
      <w:r w:rsidRPr="000A6F5B">
        <w:rPr>
          <w:rFonts w:asciiTheme="majorBidi" w:hAnsiTheme="majorBidi" w:cstheme="majorBidi"/>
          <w:b/>
          <w:bCs/>
          <w:sz w:val="28"/>
          <w:szCs w:val="28"/>
          <w:rtl/>
        </w:rPr>
        <w:t>רבא</w:t>
      </w:r>
      <w:r w:rsidRPr="000A6F5B">
        <w:rPr>
          <w:rFonts w:asciiTheme="majorBidi" w:hAnsiTheme="majorBidi" w:cstheme="majorBidi"/>
          <w:sz w:val="28"/>
          <w:szCs w:val="28"/>
          <w:rtl/>
        </w:rPr>
        <w:t xml:space="preserve"> בשעה שמכניסין אדם לדין אומרים לו נשאת ונתת באמונה קבעת עתים לתורה עסקת בפו''ר צפית לישועה''.</w:t>
      </w:r>
    </w:p>
    <w:p w14:paraId="6C0C928A" w14:textId="507C3F37" w:rsidR="005F4755" w:rsidRPr="000A6F5B" w:rsidRDefault="005F4755" w:rsidP="005F4755">
      <w:pPr>
        <w:bidi/>
        <w:jc w:val="both"/>
        <w:rPr>
          <w:rFonts w:asciiTheme="majorBidi" w:hAnsiTheme="majorBidi" w:cstheme="majorBidi"/>
          <w:sz w:val="28"/>
          <w:szCs w:val="28"/>
          <w:rtl/>
        </w:rPr>
      </w:pPr>
      <w:r w:rsidRPr="000A6F5B">
        <w:rPr>
          <w:rFonts w:asciiTheme="majorBidi" w:hAnsiTheme="majorBidi" w:cstheme="majorBidi"/>
          <w:b/>
          <w:bCs/>
          <w:sz w:val="28"/>
          <w:szCs w:val="28"/>
          <w:rtl/>
        </w:rPr>
        <w:t>ורש''י</w:t>
      </w:r>
      <w:r w:rsidRPr="000A6F5B">
        <w:rPr>
          <w:rFonts w:asciiTheme="majorBidi" w:hAnsiTheme="majorBidi" w:cstheme="majorBidi"/>
          <w:sz w:val="28"/>
          <w:szCs w:val="28"/>
          <w:rtl/>
        </w:rPr>
        <w:t xml:space="preserve"> כותב ''צפית לישועה לדברי הנביאים'', משמע דקאי על לעתיד לבוא.</w:t>
      </w:r>
    </w:p>
    <w:p w14:paraId="59EB388E" w14:textId="0F21F692" w:rsidR="00E07592" w:rsidRPr="000A6F5B" w:rsidRDefault="005F4755" w:rsidP="00E07592">
      <w:pPr>
        <w:bidi/>
        <w:jc w:val="both"/>
        <w:rPr>
          <w:rFonts w:asciiTheme="majorBidi" w:hAnsiTheme="majorBidi" w:cstheme="majorBidi"/>
          <w:sz w:val="28"/>
          <w:szCs w:val="28"/>
          <w:rtl/>
        </w:rPr>
      </w:pPr>
      <w:r w:rsidRPr="000A6F5B">
        <w:rPr>
          <w:rFonts w:asciiTheme="majorBidi" w:hAnsiTheme="majorBidi" w:cstheme="majorBidi"/>
          <w:sz w:val="28"/>
          <w:szCs w:val="28"/>
          <w:rtl/>
        </w:rPr>
        <w:t>מיהו מצינו שיש מפרשים שזה קאי גם על הישועה הפרטית שלא האדם, שכל אחד יש לו איזה צרה ויש לו שתי אפשרויות, או שמצפה לישועה, או שלא בוטח בה' ומתייאש, ועל זה שואלים בשעת הדין, האם התייאשתה או ציפיתה לישוע</w:t>
      </w:r>
      <w:r w:rsidR="00E07592" w:rsidRPr="000A6F5B">
        <w:rPr>
          <w:rFonts w:asciiTheme="majorBidi" w:hAnsiTheme="majorBidi" w:cstheme="majorBidi"/>
          <w:sz w:val="28"/>
          <w:szCs w:val="28"/>
          <w:rtl/>
        </w:rPr>
        <w:t>ה, ואלו הם:</w:t>
      </w:r>
    </w:p>
    <w:p w14:paraId="19E7617C" w14:textId="5319B1EF" w:rsidR="00E07592" w:rsidRPr="000A6F5B" w:rsidRDefault="00E07592" w:rsidP="00E07592">
      <w:pPr>
        <w:pStyle w:val="Paragraphedeliste"/>
        <w:numPr>
          <w:ilvl w:val="0"/>
          <w:numId w:val="3"/>
        </w:numPr>
        <w:bidi/>
        <w:jc w:val="both"/>
        <w:rPr>
          <w:rFonts w:asciiTheme="majorBidi" w:hAnsiTheme="majorBidi" w:cstheme="majorBidi"/>
          <w:sz w:val="28"/>
          <w:szCs w:val="28"/>
        </w:rPr>
      </w:pPr>
      <w:r w:rsidRPr="000A6F5B">
        <w:rPr>
          <w:rFonts w:asciiTheme="majorBidi" w:hAnsiTheme="majorBidi" w:cstheme="majorBidi"/>
          <w:b/>
          <w:bCs/>
          <w:sz w:val="28"/>
          <w:szCs w:val="28"/>
          <w:rtl/>
        </w:rPr>
        <w:t>הבית הלוי</w:t>
      </w:r>
      <w:r w:rsidRPr="000A6F5B">
        <w:rPr>
          <w:rFonts w:asciiTheme="majorBidi" w:hAnsiTheme="majorBidi" w:cstheme="majorBidi"/>
          <w:sz w:val="28"/>
          <w:szCs w:val="28"/>
          <w:rtl/>
        </w:rPr>
        <w:t xml:space="preserve"> </w:t>
      </w:r>
      <w:r w:rsidRPr="000A6F5B">
        <w:rPr>
          <w:rFonts w:asciiTheme="majorBidi" w:hAnsiTheme="majorBidi" w:cstheme="majorBidi"/>
          <w:sz w:val="24"/>
          <w:szCs w:val="24"/>
          <w:rtl/>
        </w:rPr>
        <w:t xml:space="preserve">(קונטרס מאמר הבטחון עמ' טו-יח) </w:t>
      </w:r>
      <w:r w:rsidRPr="000A6F5B">
        <w:rPr>
          <w:rFonts w:asciiTheme="majorBidi" w:hAnsiTheme="majorBidi" w:cstheme="majorBidi"/>
          <w:sz w:val="28"/>
          <w:szCs w:val="28"/>
          <w:rtl/>
        </w:rPr>
        <w:t xml:space="preserve">כותב ''ובשעת הדין שואלים לו 'ציפית לישועה, פי' </w:t>
      </w:r>
      <w:r w:rsidRPr="000A6F5B">
        <w:rPr>
          <w:rFonts w:asciiTheme="majorBidi" w:hAnsiTheme="majorBidi" w:cstheme="majorBidi"/>
          <w:sz w:val="28"/>
          <w:szCs w:val="28"/>
          <w:u w:val="single"/>
          <w:rtl/>
        </w:rPr>
        <w:t>אם חיכה לישועה ולא נתייאש ממנה והתחזק בבטחונו בכל פרט שנתחדש עליו</w:t>
      </w:r>
      <w:r w:rsidRPr="000A6F5B">
        <w:rPr>
          <w:rFonts w:asciiTheme="majorBidi" w:hAnsiTheme="majorBidi" w:cstheme="majorBidi"/>
          <w:sz w:val="28"/>
          <w:szCs w:val="28"/>
          <w:rtl/>
        </w:rPr>
        <w:t>''.</w:t>
      </w:r>
    </w:p>
    <w:p w14:paraId="36EEC711" w14:textId="33538BC4" w:rsidR="00E07592" w:rsidRPr="000A6F5B" w:rsidRDefault="00E07592" w:rsidP="00E07592">
      <w:pPr>
        <w:pStyle w:val="Paragraphedeliste"/>
        <w:numPr>
          <w:ilvl w:val="0"/>
          <w:numId w:val="3"/>
        </w:numPr>
        <w:bidi/>
        <w:jc w:val="both"/>
        <w:rPr>
          <w:rFonts w:asciiTheme="majorBidi" w:hAnsiTheme="majorBidi" w:cstheme="majorBidi"/>
          <w:sz w:val="28"/>
          <w:szCs w:val="28"/>
          <w:lang w:val="en-US"/>
        </w:rPr>
      </w:pPr>
      <w:r w:rsidRPr="000A6F5B">
        <w:rPr>
          <w:rFonts w:asciiTheme="majorBidi" w:hAnsiTheme="majorBidi" w:cstheme="majorBidi"/>
          <w:b/>
          <w:bCs/>
          <w:sz w:val="28"/>
          <w:szCs w:val="28"/>
          <w:rtl/>
        </w:rPr>
        <w:t>הפלא יועץ</w:t>
      </w:r>
      <w:r w:rsidRPr="000A6F5B">
        <w:rPr>
          <w:rFonts w:asciiTheme="majorBidi" w:hAnsiTheme="majorBidi" w:cstheme="majorBidi"/>
          <w:sz w:val="28"/>
          <w:szCs w:val="28"/>
          <w:rtl/>
        </w:rPr>
        <w:t xml:space="preserve"> </w:t>
      </w:r>
      <w:r w:rsidRPr="000A6F5B">
        <w:rPr>
          <w:rFonts w:asciiTheme="majorBidi" w:hAnsiTheme="majorBidi" w:cstheme="majorBidi"/>
          <w:sz w:val="24"/>
          <w:szCs w:val="24"/>
          <w:rtl/>
        </w:rPr>
        <w:t xml:space="preserve">(ערך צפוי) </w:t>
      </w:r>
      <w:r w:rsidRPr="000A6F5B">
        <w:rPr>
          <w:rFonts w:asciiTheme="majorBidi" w:hAnsiTheme="majorBidi" w:cstheme="majorBidi"/>
          <w:sz w:val="28"/>
          <w:szCs w:val="28"/>
          <w:rtl/>
        </w:rPr>
        <w:t xml:space="preserve">כותב בהתחלה ''ידוע שאחת מן השאלות ששואלים ליום הדין היא, צפית לישועה (שבת לא, א), וזהו דבר המסור ללב, שלא די באמר בפה שהוא מצפה לישועה, אלא צריך להיות מצפה לישועה בלב שלם ואמונה שלמה. שכמו שבכל יום אדם מתקרב אל המיתה, כך בכל יום ויום מתקרב הגאלה, ואם יתמהמה, נחכה לו כי בוא יבוא בודאי בלי שום ספק. </w:t>
      </w:r>
      <w:r w:rsidRPr="000A6F5B">
        <w:rPr>
          <w:rFonts w:asciiTheme="majorBidi" w:hAnsiTheme="majorBidi" w:cstheme="majorBidi"/>
          <w:sz w:val="28"/>
          <w:szCs w:val="28"/>
          <w:u w:val="single"/>
          <w:rtl/>
        </w:rPr>
        <w:t>ולא על הגאלה בלבד צריך להיות יושב ומצפה, אלא על כל מין צרה שלא תבוא עלה אדם צריך להיות מצפה תשועת ה' כהרף עין</w:t>
      </w:r>
      <w:r w:rsidR="00500276" w:rsidRPr="000A6F5B">
        <w:rPr>
          <w:rFonts w:asciiTheme="majorBidi" w:hAnsiTheme="majorBidi" w:cstheme="majorBidi"/>
          <w:sz w:val="28"/>
          <w:szCs w:val="28"/>
          <w:rtl/>
        </w:rPr>
        <w:t>''.</w:t>
      </w:r>
    </w:p>
    <w:p w14:paraId="6FE804AE" w14:textId="37BDC046" w:rsidR="00500276" w:rsidRPr="000A6F5B" w:rsidRDefault="00500276" w:rsidP="00500276">
      <w:pPr>
        <w:pStyle w:val="Paragraphedeliste"/>
        <w:numPr>
          <w:ilvl w:val="0"/>
          <w:numId w:val="3"/>
        </w:numPr>
        <w:bidi/>
        <w:jc w:val="both"/>
        <w:rPr>
          <w:rFonts w:asciiTheme="majorBidi" w:hAnsiTheme="majorBidi" w:cstheme="majorBidi"/>
          <w:sz w:val="28"/>
          <w:szCs w:val="28"/>
          <w:lang w:val="en-US"/>
        </w:rPr>
      </w:pPr>
      <w:r w:rsidRPr="000A6F5B">
        <w:rPr>
          <w:rFonts w:asciiTheme="majorBidi" w:hAnsiTheme="majorBidi" w:cstheme="majorBidi"/>
          <w:b/>
          <w:bCs/>
          <w:sz w:val="28"/>
          <w:szCs w:val="28"/>
          <w:rtl/>
        </w:rPr>
        <w:lastRenderedPageBreak/>
        <w:t xml:space="preserve">בספר העקרים </w:t>
      </w:r>
      <w:r w:rsidRPr="000A6F5B">
        <w:rPr>
          <w:rFonts w:asciiTheme="majorBidi" w:hAnsiTheme="majorBidi" w:cstheme="majorBidi"/>
          <w:sz w:val="24"/>
          <w:szCs w:val="24"/>
          <w:rtl/>
        </w:rPr>
        <w:t xml:space="preserve">(פרק מח) </w:t>
      </w:r>
      <w:r w:rsidRPr="000A6F5B">
        <w:rPr>
          <w:rFonts w:asciiTheme="majorBidi" w:hAnsiTheme="majorBidi" w:cstheme="majorBidi"/>
          <w:sz w:val="28"/>
          <w:szCs w:val="28"/>
          <w:rtl/>
        </w:rPr>
        <w:t xml:space="preserve">מובא שכותב ''אמרו רבותינו ז''ל שתחלת דינו של אדם אומרים לו </w:t>
      </w:r>
      <w:r w:rsidR="00921968" w:rsidRPr="000A6F5B">
        <w:rPr>
          <w:rFonts w:asciiTheme="majorBidi" w:hAnsiTheme="majorBidi" w:cstheme="majorBidi"/>
          <w:sz w:val="28"/>
          <w:szCs w:val="28"/>
          <w:rtl/>
        </w:rPr>
        <w:t>צפית לישועה, וזו היא ישועת כלל האומה, והחלקית היא שיקוה אל ה'... ויצילהו..''.</w:t>
      </w:r>
    </w:p>
    <w:p w14:paraId="4079B9E7" w14:textId="77777777" w:rsidR="000A6F5B" w:rsidRDefault="000A6F5B" w:rsidP="00500276">
      <w:pPr>
        <w:bidi/>
        <w:jc w:val="both"/>
        <w:rPr>
          <w:rFonts w:asciiTheme="majorBidi" w:hAnsiTheme="majorBidi" w:cstheme="majorBidi"/>
          <w:sz w:val="36"/>
          <w:szCs w:val="36"/>
          <w:u w:val="single"/>
          <w:rtl/>
        </w:rPr>
      </w:pPr>
      <w:bookmarkStart w:id="0" w:name="_Hlk149144371"/>
    </w:p>
    <w:p w14:paraId="605E7FE9" w14:textId="3FDA9B04" w:rsidR="00500276" w:rsidRPr="000A6F5B" w:rsidRDefault="00500276" w:rsidP="000A6F5B">
      <w:pPr>
        <w:bidi/>
        <w:jc w:val="both"/>
        <w:rPr>
          <w:rFonts w:asciiTheme="majorBidi" w:hAnsiTheme="majorBidi" w:cstheme="majorBidi"/>
          <w:sz w:val="36"/>
          <w:szCs w:val="36"/>
          <w:u w:val="single"/>
          <w:rtl/>
        </w:rPr>
      </w:pPr>
      <w:r w:rsidRPr="000A6F5B">
        <w:rPr>
          <w:rFonts w:asciiTheme="majorBidi" w:hAnsiTheme="majorBidi" w:cstheme="majorBidi"/>
          <w:sz w:val="36"/>
          <w:szCs w:val="36"/>
          <w:u w:val="single"/>
          <w:rtl/>
        </w:rPr>
        <w:t>סגולה לקרב הישועה של האדם</w:t>
      </w:r>
    </w:p>
    <w:p w14:paraId="62390E42" w14:textId="57D7709E" w:rsidR="00500276" w:rsidRPr="000A6F5B" w:rsidRDefault="00500276" w:rsidP="00500276">
      <w:pPr>
        <w:bidi/>
        <w:jc w:val="both"/>
        <w:rPr>
          <w:rFonts w:asciiTheme="majorBidi" w:hAnsiTheme="majorBidi" w:cstheme="majorBidi"/>
          <w:sz w:val="28"/>
          <w:szCs w:val="28"/>
          <w:rtl/>
        </w:rPr>
      </w:pPr>
      <w:r w:rsidRPr="000A6F5B">
        <w:rPr>
          <w:rFonts w:asciiTheme="majorBidi" w:hAnsiTheme="majorBidi" w:cstheme="majorBidi"/>
          <w:sz w:val="28"/>
          <w:szCs w:val="28"/>
          <w:rtl/>
        </w:rPr>
        <w:t xml:space="preserve">כותב </w:t>
      </w:r>
      <w:r w:rsidRPr="000A6F5B">
        <w:rPr>
          <w:rFonts w:asciiTheme="majorBidi" w:hAnsiTheme="majorBidi" w:cstheme="majorBidi"/>
          <w:b/>
          <w:bCs/>
          <w:sz w:val="28"/>
          <w:szCs w:val="28"/>
          <w:rtl/>
        </w:rPr>
        <w:t>הפלא יועץ</w:t>
      </w:r>
      <w:r w:rsidRPr="000A6F5B">
        <w:rPr>
          <w:rFonts w:asciiTheme="majorBidi" w:hAnsiTheme="majorBidi" w:cstheme="majorBidi"/>
          <w:sz w:val="28"/>
          <w:szCs w:val="28"/>
          <w:rtl/>
        </w:rPr>
        <w:t xml:space="preserve"> </w:t>
      </w:r>
      <w:r w:rsidRPr="000A6F5B">
        <w:rPr>
          <w:rFonts w:asciiTheme="majorBidi" w:hAnsiTheme="majorBidi" w:cstheme="majorBidi"/>
          <w:sz w:val="24"/>
          <w:szCs w:val="24"/>
          <w:rtl/>
        </w:rPr>
        <w:t xml:space="preserve">(ערך צ צפוי) </w:t>
      </w:r>
      <w:r w:rsidRPr="000A6F5B">
        <w:rPr>
          <w:rFonts w:asciiTheme="majorBidi" w:hAnsiTheme="majorBidi" w:cstheme="majorBidi"/>
          <w:sz w:val="28"/>
          <w:szCs w:val="28"/>
          <w:rtl/>
        </w:rPr>
        <w:t>''</w:t>
      </w:r>
      <w:r w:rsidRPr="000A6F5B">
        <w:rPr>
          <w:rFonts w:asciiTheme="majorBidi" w:hAnsiTheme="majorBidi" w:cstheme="majorBidi"/>
          <w:b/>
          <w:bCs/>
          <w:sz w:val="28"/>
          <w:szCs w:val="28"/>
          <w:rtl/>
        </w:rPr>
        <w:t>וכבר</w:t>
      </w:r>
      <w:r w:rsidRPr="000A6F5B">
        <w:rPr>
          <w:rFonts w:asciiTheme="majorBidi" w:hAnsiTheme="majorBidi" w:cstheme="majorBidi"/>
          <w:sz w:val="28"/>
          <w:szCs w:val="28"/>
          <w:rtl/>
        </w:rPr>
        <w:t xml:space="preserve"> כתבו משם </w:t>
      </w:r>
      <w:r w:rsidRPr="000A6F5B">
        <w:rPr>
          <w:rFonts w:asciiTheme="majorBidi" w:hAnsiTheme="majorBidi" w:cstheme="majorBidi"/>
          <w:b/>
          <w:bCs/>
          <w:sz w:val="28"/>
          <w:szCs w:val="28"/>
          <w:rtl/>
        </w:rPr>
        <w:t>האר''י</w:t>
      </w:r>
      <w:r w:rsidRPr="000A6F5B">
        <w:rPr>
          <w:rFonts w:asciiTheme="majorBidi" w:hAnsiTheme="majorBidi" w:cstheme="majorBidi"/>
          <w:sz w:val="28"/>
          <w:szCs w:val="28"/>
          <w:rtl/>
        </w:rPr>
        <w:t xml:space="preserve"> </w:t>
      </w:r>
      <w:r w:rsidRPr="000A6F5B">
        <w:rPr>
          <w:rFonts w:asciiTheme="majorBidi" w:hAnsiTheme="majorBidi" w:cstheme="majorBidi"/>
          <w:b/>
          <w:bCs/>
          <w:sz w:val="28"/>
          <w:szCs w:val="28"/>
          <w:rtl/>
        </w:rPr>
        <w:t>ז''ל</w:t>
      </w:r>
      <w:r w:rsidRPr="000A6F5B">
        <w:rPr>
          <w:rFonts w:asciiTheme="majorBidi" w:hAnsiTheme="majorBidi" w:cstheme="majorBidi"/>
          <w:sz w:val="28"/>
          <w:szCs w:val="28"/>
          <w:rtl/>
        </w:rPr>
        <w:t>, שבכל יום כשאומר לישועתך קוינו כל היום (בראשית מט יח) יכון שמצפה לישועה על כל צרה שנמצא בה</w:t>
      </w:r>
      <w:r w:rsidR="00921968" w:rsidRPr="000A6F5B">
        <w:rPr>
          <w:rStyle w:val="Appelnotedebasdep"/>
          <w:rFonts w:asciiTheme="majorBidi" w:hAnsiTheme="majorBidi" w:cstheme="majorBidi"/>
          <w:sz w:val="28"/>
          <w:szCs w:val="28"/>
          <w:rtl/>
        </w:rPr>
        <w:footnoteReference w:id="2"/>
      </w:r>
      <w:r w:rsidRPr="000A6F5B">
        <w:rPr>
          <w:rFonts w:asciiTheme="majorBidi" w:hAnsiTheme="majorBidi" w:cstheme="majorBidi"/>
          <w:sz w:val="28"/>
          <w:szCs w:val="28"/>
          <w:rtl/>
        </w:rPr>
        <w:t>, והוא מס</w:t>
      </w:r>
      <w:r w:rsidR="00E75436" w:rsidRPr="000A6F5B">
        <w:rPr>
          <w:rFonts w:asciiTheme="majorBidi" w:hAnsiTheme="majorBidi" w:cstheme="majorBidi"/>
          <w:sz w:val="28"/>
          <w:szCs w:val="28"/>
          <w:rtl/>
        </w:rPr>
        <w:t>ו</w:t>
      </w:r>
      <w:r w:rsidRPr="000A6F5B">
        <w:rPr>
          <w:rFonts w:asciiTheme="majorBidi" w:hAnsiTheme="majorBidi" w:cstheme="majorBidi"/>
          <w:sz w:val="28"/>
          <w:szCs w:val="28"/>
          <w:rtl/>
        </w:rPr>
        <w:t>גל מאד. ויכון כשאומר כי לישועתך שהוא אינו חושש על עצמו רק על צער השמים, כי בכל צרתם לו צר, ומצפה שיעשה הקדוש ברוך הוא בעבור כבוד שמו, ''לישועתך'' דיקא. ומתוך שמצפה לישועה יזהר להשמר מכל דבר המעכב את הישועה, ולעשות כל דבר טוב, שהרי כל מגמתנו ותאותנו הוא על תשועת השם וגאלת השכינה''.</w:t>
      </w:r>
    </w:p>
    <w:p w14:paraId="4A31789D" w14:textId="77777777" w:rsidR="000768D5" w:rsidRPr="000A6F5B" w:rsidRDefault="000768D5" w:rsidP="000768D5">
      <w:pPr>
        <w:bidi/>
        <w:jc w:val="both"/>
        <w:rPr>
          <w:rFonts w:asciiTheme="majorBidi" w:hAnsiTheme="majorBidi" w:cstheme="majorBidi"/>
          <w:sz w:val="28"/>
          <w:szCs w:val="28"/>
          <w:rtl/>
        </w:rPr>
      </w:pPr>
    </w:p>
    <w:p w14:paraId="4214AFA8" w14:textId="39881444" w:rsidR="000768D5" w:rsidRPr="000A6F5B" w:rsidRDefault="000768D5" w:rsidP="000768D5">
      <w:pPr>
        <w:bidi/>
        <w:jc w:val="both"/>
        <w:rPr>
          <w:rFonts w:asciiTheme="majorBidi" w:hAnsiTheme="majorBidi" w:cstheme="majorBidi"/>
          <w:sz w:val="36"/>
          <w:szCs w:val="36"/>
          <w:u w:val="single"/>
          <w:rtl/>
        </w:rPr>
      </w:pPr>
      <w:r w:rsidRPr="000A6F5B">
        <w:rPr>
          <w:rFonts w:asciiTheme="majorBidi" w:hAnsiTheme="majorBidi" w:cstheme="majorBidi"/>
          <w:sz w:val="36"/>
          <w:szCs w:val="36"/>
          <w:u w:val="single"/>
          <w:rtl/>
        </w:rPr>
        <w:t xml:space="preserve">לשמח על הצרה אחרי הישועה </w:t>
      </w:r>
    </w:p>
    <w:p w14:paraId="21491632" w14:textId="77777777" w:rsidR="000768D5" w:rsidRPr="000A6F5B" w:rsidRDefault="000768D5" w:rsidP="000768D5">
      <w:pPr>
        <w:bidi/>
        <w:spacing w:line="256" w:lineRule="auto"/>
        <w:jc w:val="both"/>
        <w:rPr>
          <w:rFonts w:asciiTheme="majorBidi" w:eastAsia="Calibri" w:hAnsiTheme="majorBidi" w:cstheme="majorBidi"/>
          <w:sz w:val="28"/>
          <w:szCs w:val="28"/>
          <w:rtl/>
        </w:rPr>
      </w:pPr>
      <w:bookmarkStart w:id="5" w:name="_Hlk151448533"/>
      <w:r w:rsidRPr="000A6F5B">
        <w:rPr>
          <w:rFonts w:asciiTheme="majorBidi" w:eastAsia="Calibri" w:hAnsiTheme="majorBidi" w:cstheme="majorBidi"/>
          <w:sz w:val="28"/>
          <w:szCs w:val="28"/>
          <w:rtl/>
        </w:rPr>
        <w:t xml:space="preserve">כותב </w:t>
      </w:r>
      <w:r w:rsidRPr="000A6F5B">
        <w:rPr>
          <w:rFonts w:asciiTheme="majorBidi" w:eastAsia="Calibri" w:hAnsiTheme="majorBidi" w:cstheme="majorBidi"/>
          <w:b/>
          <w:bCs/>
          <w:sz w:val="28"/>
          <w:szCs w:val="28"/>
          <w:rtl/>
        </w:rPr>
        <w:t>הבית הלוי</w:t>
      </w:r>
      <w:r w:rsidRPr="000A6F5B">
        <w:rPr>
          <w:rFonts w:asciiTheme="majorBidi" w:eastAsia="Calibri" w:hAnsiTheme="majorBidi" w:cstheme="majorBidi"/>
          <w:sz w:val="28"/>
          <w:szCs w:val="28"/>
          <w:rtl/>
        </w:rPr>
        <w:t xml:space="preserve"> </w:t>
      </w:r>
      <w:r w:rsidRPr="000A6F5B">
        <w:rPr>
          <w:rFonts w:asciiTheme="majorBidi" w:eastAsia="Calibri" w:hAnsiTheme="majorBidi" w:cstheme="majorBidi"/>
          <w:sz w:val="24"/>
          <w:szCs w:val="24"/>
          <w:rtl/>
        </w:rPr>
        <w:t xml:space="preserve">(בשלח פרק טו פסוק א) </w:t>
      </w:r>
      <w:r w:rsidRPr="000A6F5B">
        <w:rPr>
          <w:rFonts w:asciiTheme="majorBidi" w:eastAsia="Calibri" w:hAnsiTheme="majorBidi" w:cstheme="majorBidi"/>
          <w:sz w:val="28"/>
          <w:szCs w:val="28"/>
          <w:rtl/>
        </w:rPr>
        <w:t xml:space="preserve">איתא </w:t>
      </w:r>
      <w:r w:rsidRPr="000A6F5B">
        <w:rPr>
          <w:rFonts w:asciiTheme="majorBidi" w:eastAsia="Calibri" w:hAnsiTheme="majorBidi" w:cstheme="majorBidi"/>
          <w:b/>
          <w:bCs/>
          <w:sz w:val="28"/>
          <w:szCs w:val="28"/>
          <w:rtl/>
        </w:rPr>
        <w:t>במדרש</w:t>
      </w:r>
      <w:r w:rsidRPr="000A6F5B">
        <w:rPr>
          <w:rFonts w:asciiTheme="majorBidi" w:eastAsia="Calibri" w:hAnsiTheme="majorBidi" w:cstheme="majorBidi"/>
          <w:sz w:val="28"/>
          <w:szCs w:val="28"/>
          <w:rtl/>
        </w:rPr>
        <w:t xml:space="preserve"> </w:t>
      </w:r>
      <w:r w:rsidRPr="000A6F5B">
        <w:rPr>
          <w:rFonts w:asciiTheme="majorBidi" w:eastAsia="Calibri" w:hAnsiTheme="majorBidi" w:cstheme="majorBidi"/>
          <w:sz w:val="24"/>
          <w:szCs w:val="24"/>
          <w:rtl/>
        </w:rPr>
        <w:t xml:space="preserve">(שמו"ר כג ג) </w:t>
      </w:r>
      <w:r w:rsidRPr="000A6F5B">
        <w:rPr>
          <w:rFonts w:asciiTheme="majorBidi" w:eastAsia="Calibri" w:hAnsiTheme="majorBidi" w:cstheme="majorBidi"/>
          <w:sz w:val="28"/>
          <w:szCs w:val="28"/>
          <w:rtl/>
        </w:rPr>
        <w:t xml:space="preserve">''אמר משה באז חטאתי שאמרתי (שמות ה) ומאז באתי לדבר אל פרעה הרע לעם הזה באז אני אומר שירה. ולהסביר קצת הכוונה בזה המאמר דמה תיקון הוא זה דהשירה נאמרה באותו תיבה לשון שאמר מקודם. רק הענין דהנה מי שהוא בצער חלילה והקב"ה עוזרו ומצילו ונותן להקב"ה שבח והודיה על הטובה שעשה לו, יש בזה שני אופנים וחלוקים הם הרבה. אם עיקר שמחתו של האדם ומה שמשבח לשמו יתברך הוא רק עבור טובתו שקיבל והצלתו מהצער הרי לא יוגדל שמחתו יותר מאלו לא היה לו צער מקודם ועיקר שמחתו הוא רק על ההצלה ולא על הצער שמקודם דבו לא ישמח כלל. </w:t>
      </w:r>
      <w:r w:rsidRPr="000A6F5B">
        <w:rPr>
          <w:rFonts w:asciiTheme="majorBidi" w:eastAsia="Calibri" w:hAnsiTheme="majorBidi" w:cstheme="majorBidi"/>
          <w:sz w:val="28"/>
          <w:szCs w:val="28"/>
          <w:u w:val="single"/>
          <w:rtl/>
        </w:rPr>
        <w:t>אבל השירה שאמרו משה וישראל אז לא היה עיקר שמחתם על זה שניצולו מיד המצריים רק עיקר שמחתם היה ע"ז שזכו להיותם הכלי חפץ אשר על ידם נתגדל כבודו יתברך ועל ידי הצלתם ממצריים נתפרסם שמו וכמו שאמרו בהתחלת השירה אשירה לה' כי גאה גאה. וא"כ הרי השירה נאמרה גם על השיעבוד הקדום כמו על הגאולה דאלמלא השיעבוד לא היה מקום להגאולה ושמחו בהשיעבוד הקדום כמו בהגאולה של עתה</w:t>
      </w:r>
      <w:r w:rsidRPr="000A6F5B">
        <w:rPr>
          <w:rFonts w:asciiTheme="majorBidi" w:eastAsia="Calibri" w:hAnsiTheme="majorBidi" w:cstheme="majorBidi"/>
          <w:sz w:val="28"/>
          <w:szCs w:val="28"/>
          <w:rtl/>
        </w:rPr>
        <w:t>. וזהו שאמר באז חטאתי דמקודם התרעם על כובד השיעבוד ועכשיו אני אומר שירה באז פירושו דאני אומר השירה גם על אז דהיינו על השיעבוד הקדום כמו על הגאולה של עכשיו, וזהו שאה"כ בתהלים (קיח) אודך כי עניתני ותהי לי לישועה כי אני נותן לך הודיה על העינוי הקודם דעי"ז באה לי הישועה ונתקדש שמך ברבים על ידי ועל שניהם כאחד אני מודה לך ושניהם כאחד טובים''.</w:t>
      </w:r>
    </w:p>
    <w:bookmarkEnd w:id="5"/>
    <w:p w14:paraId="0BE53C75" w14:textId="77777777" w:rsidR="000768D5" w:rsidRPr="000A6F5B" w:rsidRDefault="000768D5" w:rsidP="000768D5">
      <w:pPr>
        <w:bidi/>
        <w:spacing w:line="256" w:lineRule="auto"/>
        <w:jc w:val="both"/>
        <w:rPr>
          <w:rFonts w:asciiTheme="majorBidi" w:eastAsia="Calibri" w:hAnsiTheme="majorBidi" w:cstheme="majorBidi"/>
          <w:sz w:val="28"/>
          <w:szCs w:val="28"/>
          <w:rtl/>
        </w:rPr>
      </w:pPr>
      <w:r w:rsidRPr="000A6F5B">
        <w:rPr>
          <w:rFonts w:asciiTheme="majorBidi" w:eastAsia="Calibri" w:hAnsiTheme="majorBidi" w:cstheme="majorBidi"/>
          <w:sz w:val="28"/>
          <w:szCs w:val="28"/>
          <w:rtl/>
        </w:rPr>
        <w:t xml:space="preserve">ועי' </w:t>
      </w:r>
      <w:r w:rsidRPr="000A6F5B">
        <w:rPr>
          <w:rFonts w:asciiTheme="majorBidi" w:eastAsia="Calibri" w:hAnsiTheme="majorBidi" w:cstheme="majorBidi"/>
          <w:b/>
          <w:bCs/>
          <w:sz w:val="28"/>
          <w:szCs w:val="28"/>
          <w:rtl/>
        </w:rPr>
        <w:t>שבת</w:t>
      </w:r>
      <w:r w:rsidRPr="000A6F5B">
        <w:rPr>
          <w:rFonts w:asciiTheme="majorBidi" w:eastAsia="Calibri" w:hAnsiTheme="majorBidi" w:cstheme="majorBidi"/>
          <w:sz w:val="28"/>
          <w:szCs w:val="28"/>
          <w:rtl/>
        </w:rPr>
        <w:t xml:space="preserve"> </w:t>
      </w:r>
      <w:r w:rsidRPr="000A6F5B">
        <w:rPr>
          <w:rFonts w:asciiTheme="majorBidi" w:eastAsia="Calibri" w:hAnsiTheme="majorBidi" w:cstheme="majorBidi"/>
          <w:sz w:val="24"/>
          <w:szCs w:val="24"/>
          <w:rtl/>
        </w:rPr>
        <w:t xml:space="preserve">(דף יג:) </w:t>
      </w:r>
      <w:r w:rsidRPr="000A6F5B">
        <w:rPr>
          <w:rFonts w:asciiTheme="majorBidi" w:eastAsia="Calibri" w:hAnsiTheme="majorBidi" w:cstheme="majorBidi"/>
          <w:sz w:val="28"/>
          <w:szCs w:val="28"/>
          <w:rtl/>
        </w:rPr>
        <w:t xml:space="preserve">''ת''ר מי כתב מגילת תענית אמרו </w:t>
      </w:r>
      <w:r w:rsidRPr="000A6F5B">
        <w:rPr>
          <w:rFonts w:asciiTheme="majorBidi" w:eastAsia="Calibri" w:hAnsiTheme="majorBidi" w:cstheme="majorBidi"/>
          <w:b/>
          <w:bCs/>
          <w:sz w:val="28"/>
          <w:szCs w:val="28"/>
          <w:rtl/>
        </w:rPr>
        <w:t>חנניה בן חזקיה</w:t>
      </w:r>
      <w:r w:rsidRPr="000A6F5B">
        <w:rPr>
          <w:rFonts w:asciiTheme="majorBidi" w:eastAsia="Calibri" w:hAnsiTheme="majorBidi" w:cstheme="majorBidi"/>
          <w:sz w:val="28"/>
          <w:szCs w:val="28"/>
          <w:rtl/>
        </w:rPr>
        <w:t xml:space="preserve"> וסיעתו שהיו מחבבין את </w:t>
      </w:r>
      <w:r w:rsidRPr="000A6F5B">
        <w:rPr>
          <w:rFonts w:asciiTheme="majorBidi" w:eastAsia="Calibri" w:hAnsiTheme="majorBidi" w:cstheme="majorBidi"/>
          <w:b/>
          <w:bCs/>
          <w:sz w:val="28"/>
          <w:szCs w:val="28"/>
          <w:rtl/>
        </w:rPr>
        <w:t>הצרות</w:t>
      </w:r>
      <w:r w:rsidRPr="000A6F5B">
        <w:rPr>
          <w:rFonts w:asciiTheme="majorBidi" w:eastAsia="Calibri" w:hAnsiTheme="majorBidi" w:cstheme="majorBidi"/>
          <w:sz w:val="28"/>
          <w:szCs w:val="28"/>
          <w:rtl/>
        </w:rPr>
        <w:t xml:space="preserve"> אמר </w:t>
      </w:r>
      <w:r w:rsidRPr="00A444E8">
        <w:rPr>
          <w:rFonts w:asciiTheme="majorBidi" w:eastAsia="Calibri" w:hAnsiTheme="majorBidi" w:cstheme="majorBidi"/>
          <w:b/>
          <w:bCs/>
          <w:sz w:val="28"/>
          <w:szCs w:val="28"/>
          <w:rtl/>
        </w:rPr>
        <w:t>רשב''ג</w:t>
      </w:r>
      <w:r w:rsidRPr="000A6F5B">
        <w:rPr>
          <w:rFonts w:asciiTheme="majorBidi" w:eastAsia="Calibri" w:hAnsiTheme="majorBidi" w:cstheme="majorBidi"/>
          <w:sz w:val="28"/>
          <w:szCs w:val="28"/>
          <w:rtl/>
        </w:rPr>
        <w:t xml:space="preserve"> אף אנו מחבבין את הצרות''.</w:t>
      </w:r>
    </w:p>
    <w:p w14:paraId="744D0222" w14:textId="77777777" w:rsidR="000768D5" w:rsidRPr="000A6F5B" w:rsidRDefault="000768D5" w:rsidP="000768D5">
      <w:pPr>
        <w:bidi/>
        <w:spacing w:line="256" w:lineRule="auto"/>
        <w:jc w:val="both"/>
        <w:rPr>
          <w:rFonts w:asciiTheme="majorBidi" w:eastAsia="Calibri" w:hAnsiTheme="majorBidi" w:cstheme="majorBidi"/>
          <w:sz w:val="28"/>
          <w:szCs w:val="28"/>
          <w:rtl/>
        </w:rPr>
      </w:pPr>
      <w:r w:rsidRPr="000A6F5B">
        <w:rPr>
          <w:rFonts w:asciiTheme="majorBidi" w:eastAsia="Calibri" w:hAnsiTheme="majorBidi" w:cstheme="majorBidi"/>
          <w:sz w:val="28"/>
          <w:szCs w:val="28"/>
          <w:rtl/>
        </w:rPr>
        <w:t xml:space="preserve">וכתב </w:t>
      </w:r>
      <w:r w:rsidRPr="000A6F5B">
        <w:rPr>
          <w:rFonts w:asciiTheme="majorBidi" w:eastAsia="Calibri" w:hAnsiTheme="majorBidi" w:cstheme="majorBidi"/>
          <w:b/>
          <w:bCs/>
          <w:sz w:val="28"/>
          <w:szCs w:val="28"/>
          <w:rtl/>
        </w:rPr>
        <w:t>רש''י</w:t>
      </w:r>
      <w:r w:rsidRPr="000A6F5B">
        <w:rPr>
          <w:rFonts w:asciiTheme="majorBidi" w:eastAsia="Calibri" w:hAnsiTheme="majorBidi" w:cstheme="majorBidi"/>
          <w:sz w:val="28"/>
          <w:szCs w:val="28"/>
          <w:rtl/>
        </w:rPr>
        <w:t xml:space="preserve"> </w:t>
      </w:r>
      <w:r w:rsidRPr="000A6F5B">
        <w:rPr>
          <w:rFonts w:asciiTheme="majorBidi" w:eastAsia="Calibri" w:hAnsiTheme="majorBidi" w:cstheme="majorBidi"/>
          <w:sz w:val="24"/>
          <w:szCs w:val="24"/>
          <w:rtl/>
        </w:rPr>
        <w:t xml:space="preserve">(ד''ה מגילת) </w:t>
      </w:r>
      <w:r w:rsidRPr="000A6F5B">
        <w:rPr>
          <w:rFonts w:asciiTheme="majorBidi" w:eastAsia="Calibri" w:hAnsiTheme="majorBidi" w:cstheme="majorBidi"/>
          <w:sz w:val="28"/>
          <w:szCs w:val="28"/>
          <w:rtl/>
        </w:rPr>
        <w:t>''מגילת תענית.לפי ששאר כל משנה וברייתא לא היו כתובין דאסור לכתבם וזו נכתבה לזכרון לדעת ימים האסורין בתענית לכך נקרא מגלה שכתוב במגלת ספר: מחבבין את הצרות. שנגאלין מהן והנס חביב עליהן להזכירו לשבחו של הקב''ה הוא וכותבין ימי הנס לעשותן יום טוב כגון אלין יומין דלא להתענאה בהון''.</w:t>
      </w:r>
    </w:p>
    <w:p w14:paraId="4957C3F1" w14:textId="77777777" w:rsidR="000768D5" w:rsidRPr="000A6F5B" w:rsidRDefault="000768D5" w:rsidP="000768D5">
      <w:pPr>
        <w:bidi/>
        <w:spacing w:line="256" w:lineRule="auto"/>
        <w:jc w:val="both"/>
        <w:rPr>
          <w:rFonts w:asciiTheme="majorBidi" w:eastAsia="Calibri" w:hAnsiTheme="majorBidi" w:cstheme="majorBidi"/>
          <w:sz w:val="28"/>
          <w:szCs w:val="28"/>
          <w:rtl/>
        </w:rPr>
      </w:pPr>
      <w:r w:rsidRPr="000A6F5B">
        <w:rPr>
          <w:rFonts w:asciiTheme="majorBidi" w:eastAsia="Calibri" w:hAnsiTheme="majorBidi" w:cstheme="majorBidi"/>
          <w:sz w:val="28"/>
          <w:szCs w:val="28"/>
          <w:rtl/>
        </w:rPr>
        <w:lastRenderedPageBreak/>
        <w:t xml:space="preserve">ושואל בספ' </w:t>
      </w:r>
      <w:r w:rsidRPr="000A6F5B">
        <w:rPr>
          <w:rFonts w:asciiTheme="majorBidi" w:eastAsia="Calibri" w:hAnsiTheme="majorBidi" w:cstheme="majorBidi"/>
          <w:b/>
          <w:bCs/>
          <w:sz w:val="28"/>
          <w:szCs w:val="28"/>
          <w:rtl/>
        </w:rPr>
        <w:t>והגדת</w:t>
      </w:r>
      <w:r w:rsidRPr="000A6F5B">
        <w:rPr>
          <w:rFonts w:asciiTheme="majorBidi" w:eastAsia="Calibri" w:hAnsiTheme="majorBidi" w:cstheme="majorBidi"/>
          <w:sz w:val="28"/>
          <w:szCs w:val="28"/>
          <w:rtl/>
        </w:rPr>
        <w:t xml:space="preserve"> </w:t>
      </w:r>
      <w:r w:rsidRPr="000A6F5B">
        <w:rPr>
          <w:rFonts w:asciiTheme="majorBidi" w:eastAsia="Calibri" w:hAnsiTheme="majorBidi" w:cstheme="majorBidi"/>
          <w:sz w:val="24"/>
          <w:szCs w:val="24"/>
          <w:rtl/>
        </w:rPr>
        <w:t xml:space="preserve">(פר' ראה עמ' 241) </w:t>
      </w:r>
      <w:r w:rsidRPr="000A6F5B">
        <w:rPr>
          <w:rFonts w:asciiTheme="majorBidi" w:eastAsia="Calibri" w:hAnsiTheme="majorBidi" w:cstheme="majorBidi"/>
          <w:sz w:val="28"/>
          <w:szCs w:val="28"/>
          <w:rtl/>
        </w:rPr>
        <w:t xml:space="preserve">''ויש להבין, א''כ לא את הצרות חבבו אלא את הגאולה?'', ותירץ על פי היסוד של </w:t>
      </w:r>
      <w:r w:rsidRPr="00A444E8">
        <w:rPr>
          <w:rFonts w:asciiTheme="majorBidi" w:eastAsia="Calibri" w:hAnsiTheme="majorBidi" w:cstheme="majorBidi"/>
          <w:b/>
          <w:bCs/>
          <w:sz w:val="28"/>
          <w:szCs w:val="28"/>
          <w:rtl/>
        </w:rPr>
        <w:t>הבית הלוי</w:t>
      </w:r>
      <w:r w:rsidRPr="000A6F5B">
        <w:rPr>
          <w:rFonts w:asciiTheme="majorBidi" w:eastAsia="Calibri" w:hAnsiTheme="majorBidi" w:cstheme="majorBidi"/>
          <w:sz w:val="28"/>
          <w:szCs w:val="28"/>
          <w:rtl/>
        </w:rPr>
        <w:t xml:space="preserve"> הנ''ל, שגם את הצרות חבבו, שע''י הצרות אלו, זכו להיות הכלי חפץ אשר על ידם נתגלה כבוד שמים.</w:t>
      </w:r>
    </w:p>
    <w:p w14:paraId="4704DC7A" w14:textId="77777777" w:rsidR="000768D5" w:rsidRPr="000A6F5B" w:rsidRDefault="000768D5" w:rsidP="000768D5">
      <w:pPr>
        <w:bidi/>
        <w:spacing w:after="200" w:line="276" w:lineRule="auto"/>
        <w:jc w:val="both"/>
        <w:rPr>
          <w:rFonts w:asciiTheme="majorBidi" w:eastAsia="Rockwell" w:hAnsiTheme="majorBidi" w:cstheme="majorBidi"/>
          <w:sz w:val="28"/>
          <w:szCs w:val="28"/>
          <w:rtl/>
          <w:lang w:val="en-US"/>
        </w:rPr>
      </w:pPr>
      <w:r w:rsidRPr="000A6F5B">
        <w:rPr>
          <w:rFonts w:asciiTheme="majorBidi" w:eastAsia="Rockwell" w:hAnsiTheme="majorBidi" w:cstheme="majorBidi"/>
          <w:sz w:val="28"/>
          <w:szCs w:val="28"/>
          <w:rtl/>
          <w:lang w:val="en-US"/>
        </w:rPr>
        <w:t xml:space="preserve">והנה, אחרי שה' צוה </w:t>
      </w:r>
      <w:r w:rsidRPr="000A6F5B">
        <w:rPr>
          <w:rFonts w:asciiTheme="majorBidi" w:eastAsia="Rockwell" w:hAnsiTheme="majorBidi" w:cstheme="majorBidi"/>
          <w:b/>
          <w:bCs/>
          <w:sz w:val="28"/>
          <w:szCs w:val="28"/>
          <w:rtl/>
          <w:lang w:val="en-US"/>
        </w:rPr>
        <w:t>לאברהם אבינו</w:t>
      </w:r>
      <w:r w:rsidRPr="000A6F5B">
        <w:rPr>
          <w:rFonts w:asciiTheme="majorBidi" w:eastAsia="Rockwell" w:hAnsiTheme="majorBidi" w:cstheme="majorBidi"/>
          <w:sz w:val="28"/>
          <w:szCs w:val="28"/>
          <w:rtl/>
          <w:lang w:val="en-US"/>
        </w:rPr>
        <w:t xml:space="preserve"> לעלות את יצחק בנו ע''ג המזבח כתוב בפסוק </w:t>
      </w:r>
      <w:r w:rsidRPr="000A6F5B">
        <w:rPr>
          <w:rFonts w:asciiTheme="majorBidi" w:eastAsia="Rockwell" w:hAnsiTheme="majorBidi" w:cstheme="majorBidi"/>
          <w:sz w:val="24"/>
          <w:szCs w:val="24"/>
          <w:rtl/>
          <w:lang w:val="en-US"/>
        </w:rPr>
        <w:t xml:space="preserve">(וירא כב, ג) </w:t>
      </w:r>
      <w:r w:rsidRPr="000A6F5B">
        <w:rPr>
          <w:rFonts w:asciiTheme="majorBidi" w:eastAsia="Rockwell" w:hAnsiTheme="majorBidi" w:cstheme="majorBidi"/>
          <w:sz w:val="28"/>
          <w:szCs w:val="28"/>
          <w:rtl/>
          <w:lang w:val="en-US"/>
        </w:rPr>
        <w:t xml:space="preserve">''וַיַּשְׁכֵּם אַבְרָהָם בַּבֹּקֶר'', ושאל </w:t>
      </w:r>
      <w:r w:rsidRPr="000A6F5B">
        <w:rPr>
          <w:rFonts w:asciiTheme="majorBidi" w:eastAsia="Rockwell" w:hAnsiTheme="majorBidi" w:cstheme="majorBidi"/>
          <w:b/>
          <w:bCs/>
          <w:sz w:val="28"/>
          <w:szCs w:val="28"/>
          <w:rtl/>
          <w:lang w:val="en-US"/>
        </w:rPr>
        <w:t>הרב דסלר</w:t>
      </w:r>
      <w:r w:rsidRPr="000A6F5B">
        <w:rPr>
          <w:rFonts w:asciiTheme="majorBidi" w:eastAsia="Rockwell" w:hAnsiTheme="majorBidi" w:cstheme="majorBidi"/>
          <w:sz w:val="28"/>
          <w:szCs w:val="28"/>
          <w:rtl/>
          <w:lang w:val="en-US"/>
        </w:rPr>
        <w:t xml:space="preserve"> </w:t>
      </w:r>
      <w:r w:rsidRPr="000A6F5B">
        <w:rPr>
          <w:rFonts w:asciiTheme="majorBidi" w:eastAsia="Rockwell" w:hAnsiTheme="majorBidi" w:cstheme="majorBidi"/>
          <w:sz w:val="24"/>
          <w:szCs w:val="24"/>
          <w:rtl/>
          <w:lang w:val="en-US"/>
        </w:rPr>
        <w:t xml:space="preserve">(והגדת בראשית עמ' 253) </w:t>
      </w:r>
      <w:r w:rsidRPr="000A6F5B">
        <w:rPr>
          <w:rFonts w:asciiTheme="majorBidi" w:eastAsia="Rockwell" w:hAnsiTheme="majorBidi" w:cstheme="majorBidi"/>
          <w:sz w:val="28"/>
          <w:szCs w:val="28"/>
          <w:rtl/>
          <w:lang w:val="en-US"/>
        </w:rPr>
        <w:t>מזה שנתעורר משמע שישן בלילה, וקשה כי איך אפשר לישון אחרי ציווי כזה להרוג את בנו יחידי לאמו האהוב לאביו..., ותירץ שכאשר יש אמונה שהכל לטובה אז יש שלוה.</w:t>
      </w:r>
    </w:p>
    <w:p w14:paraId="208B0BB0" w14:textId="77777777" w:rsidR="000768D5" w:rsidRPr="000A6F5B" w:rsidRDefault="000768D5" w:rsidP="000768D5">
      <w:pPr>
        <w:bidi/>
        <w:spacing w:after="200" w:line="276" w:lineRule="auto"/>
        <w:jc w:val="both"/>
        <w:rPr>
          <w:rFonts w:asciiTheme="majorBidi" w:eastAsia="Rockwell" w:hAnsiTheme="majorBidi" w:cstheme="majorBidi"/>
          <w:sz w:val="28"/>
          <w:szCs w:val="28"/>
          <w:rtl/>
          <w:lang w:val="en-US"/>
        </w:rPr>
      </w:pPr>
      <w:r w:rsidRPr="000A6F5B">
        <w:rPr>
          <w:rFonts w:asciiTheme="majorBidi" w:eastAsia="Rockwell" w:hAnsiTheme="majorBidi" w:cstheme="majorBidi"/>
          <w:sz w:val="28"/>
          <w:szCs w:val="28"/>
          <w:rtl/>
          <w:lang w:val="en-US"/>
        </w:rPr>
        <w:t xml:space="preserve">כיוצא בדבר אנו מוצאים אצל </w:t>
      </w:r>
      <w:r w:rsidRPr="000A6F5B">
        <w:rPr>
          <w:rFonts w:asciiTheme="majorBidi" w:eastAsia="Rockwell" w:hAnsiTheme="majorBidi" w:cstheme="majorBidi"/>
          <w:b/>
          <w:bCs/>
          <w:sz w:val="28"/>
          <w:szCs w:val="28"/>
          <w:rtl/>
          <w:lang w:val="en-US"/>
        </w:rPr>
        <w:t>דוד המלך</w:t>
      </w:r>
      <w:r w:rsidRPr="000A6F5B">
        <w:rPr>
          <w:rFonts w:asciiTheme="majorBidi" w:eastAsia="Rockwell" w:hAnsiTheme="majorBidi" w:cstheme="majorBidi"/>
          <w:sz w:val="28"/>
          <w:szCs w:val="28"/>
          <w:rtl/>
          <w:lang w:val="en-US"/>
        </w:rPr>
        <w:t xml:space="preserve"> שכתב </w:t>
      </w:r>
      <w:r w:rsidRPr="000A6F5B">
        <w:rPr>
          <w:rFonts w:asciiTheme="majorBidi" w:eastAsia="Rockwell" w:hAnsiTheme="majorBidi" w:cstheme="majorBidi"/>
          <w:b/>
          <w:bCs/>
          <w:sz w:val="28"/>
          <w:szCs w:val="28"/>
          <w:rtl/>
          <w:lang w:val="en-US"/>
        </w:rPr>
        <w:t>בתהילים</w:t>
      </w:r>
      <w:r w:rsidRPr="000A6F5B">
        <w:rPr>
          <w:rFonts w:asciiTheme="majorBidi" w:eastAsia="Rockwell" w:hAnsiTheme="majorBidi" w:cstheme="majorBidi"/>
          <w:sz w:val="28"/>
          <w:szCs w:val="28"/>
          <w:rtl/>
          <w:lang w:val="en-US"/>
        </w:rPr>
        <w:t xml:space="preserve"> </w:t>
      </w:r>
      <w:r w:rsidRPr="000A6F5B">
        <w:rPr>
          <w:rFonts w:asciiTheme="majorBidi" w:eastAsia="Rockwell" w:hAnsiTheme="majorBidi" w:cstheme="majorBidi"/>
          <w:sz w:val="24"/>
          <w:szCs w:val="24"/>
          <w:rtl/>
          <w:lang w:val="en-US"/>
        </w:rPr>
        <w:t xml:space="preserve">(ג, ו) </w:t>
      </w:r>
      <w:r w:rsidRPr="000A6F5B">
        <w:rPr>
          <w:rFonts w:asciiTheme="majorBidi" w:eastAsia="Rockwell" w:hAnsiTheme="majorBidi" w:cstheme="majorBidi"/>
          <w:sz w:val="28"/>
          <w:szCs w:val="28"/>
          <w:rtl/>
          <w:lang w:val="en-US"/>
        </w:rPr>
        <w:t xml:space="preserve">''אֲנִי שָׁכַבְתִּי וָאִישָׁנָה הֱקִיצוֹתִי כִּי יְהוָה יִסְמְכֵנִי'', ושאל הרב, הרי מה רצה לומר </w:t>
      </w:r>
      <w:r w:rsidRPr="000A6F5B">
        <w:rPr>
          <w:rFonts w:asciiTheme="majorBidi" w:eastAsia="Rockwell" w:hAnsiTheme="majorBidi" w:cstheme="majorBidi"/>
          <w:b/>
          <w:bCs/>
          <w:sz w:val="28"/>
          <w:szCs w:val="28"/>
          <w:rtl/>
          <w:lang w:val="en-US"/>
        </w:rPr>
        <w:t>דוד המלך</w:t>
      </w:r>
      <w:r w:rsidRPr="000A6F5B">
        <w:rPr>
          <w:rFonts w:asciiTheme="majorBidi" w:eastAsia="Rockwell" w:hAnsiTheme="majorBidi" w:cstheme="majorBidi"/>
          <w:sz w:val="28"/>
          <w:szCs w:val="28"/>
          <w:rtl/>
          <w:lang w:val="en-US"/>
        </w:rPr>
        <w:t xml:space="preserve"> שהוא שוכב ויושן, וכי לא כולם יושנים בלילה?</w:t>
      </w:r>
    </w:p>
    <w:p w14:paraId="114C30D6" w14:textId="77777777" w:rsidR="000768D5" w:rsidRPr="000A6F5B" w:rsidRDefault="000768D5" w:rsidP="000768D5">
      <w:pPr>
        <w:bidi/>
        <w:spacing w:after="200" w:line="276" w:lineRule="auto"/>
        <w:jc w:val="both"/>
        <w:rPr>
          <w:rFonts w:asciiTheme="majorBidi" w:eastAsia="Rockwell" w:hAnsiTheme="majorBidi" w:cstheme="majorBidi"/>
          <w:sz w:val="28"/>
          <w:szCs w:val="28"/>
          <w:rtl/>
          <w:lang w:val="en-US"/>
        </w:rPr>
      </w:pPr>
      <w:r w:rsidRPr="000A6F5B">
        <w:rPr>
          <w:rFonts w:asciiTheme="majorBidi" w:eastAsia="Rockwell" w:hAnsiTheme="majorBidi" w:cstheme="majorBidi"/>
          <w:sz w:val="28"/>
          <w:szCs w:val="28"/>
          <w:rtl/>
          <w:lang w:val="en-US"/>
        </w:rPr>
        <w:t xml:space="preserve">ותירץ דהנה כתוב בראש המזמור ''מִזְמוֹר לְדָוִד בְּבָרְחוֹ מִפְּנֵי אַבְשָׁלוֹם בְּנוֹ: יְהוָה מָה רַבּוּ צָרָי רַבִּים קָמִים עָלָי: רַבִּים אֹמְרִים לְנַפְשִׁי אֵין יְשׁוּעָתָה לּוֹ בֵאלֹהִים סֶלָה'', ומכל הצרות שאירא לו מ''מ הוא יכול לישון, כי אצלו כל המצבים שוים, כמו שכתב </w:t>
      </w:r>
      <w:r w:rsidRPr="000A6F5B">
        <w:rPr>
          <w:rFonts w:asciiTheme="majorBidi" w:eastAsia="Rockwell" w:hAnsiTheme="majorBidi" w:cstheme="majorBidi"/>
          <w:b/>
          <w:bCs/>
          <w:sz w:val="28"/>
          <w:szCs w:val="28"/>
          <w:rtl/>
          <w:lang w:val="en-US"/>
        </w:rPr>
        <w:t>בתהילים</w:t>
      </w:r>
      <w:r w:rsidRPr="000A6F5B">
        <w:rPr>
          <w:rFonts w:asciiTheme="majorBidi" w:eastAsia="Rockwell" w:hAnsiTheme="majorBidi" w:cstheme="majorBidi"/>
          <w:sz w:val="28"/>
          <w:szCs w:val="28"/>
          <w:rtl/>
          <w:lang w:val="en-US"/>
        </w:rPr>
        <w:t xml:space="preserve"> </w:t>
      </w:r>
      <w:r w:rsidRPr="000A6F5B">
        <w:rPr>
          <w:rFonts w:asciiTheme="majorBidi" w:eastAsia="Rockwell" w:hAnsiTheme="majorBidi" w:cstheme="majorBidi"/>
          <w:sz w:val="24"/>
          <w:szCs w:val="24"/>
          <w:rtl/>
          <w:lang w:val="en-US"/>
        </w:rPr>
        <w:t xml:space="preserve">(קלא, ב) </w:t>
      </w:r>
      <w:r w:rsidRPr="000A6F5B">
        <w:rPr>
          <w:rFonts w:asciiTheme="majorBidi" w:eastAsia="Rockwell" w:hAnsiTheme="majorBidi" w:cstheme="majorBidi"/>
          <w:sz w:val="28"/>
          <w:szCs w:val="28"/>
          <w:rtl/>
          <w:lang w:val="en-US"/>
        </w:rPr>
        <w:t>''אִם לֹא שִׁוִּיתִי וְדוֹמַמְתִּי נַפְשִׁי כְּגָמֻל עֲלֵי אִמּוֹ כַּגָּמֻל עָלַי נַפְשִׁי''.</w:t>
      </w:r>
    </w:p>
    <w:p w14:paraId="32FA49AD" w14:textId="77777777" w:rsidR="000768D5" w:rsidRPr="000A6F5B" w:rsidRDefault="000768D5" w:rsidP="000768D5">
      <w:pPr>
        <w:bidi/>
        <w:spacing w:after="200" w:line="276" w:lineRule="auto"/>
        <w:jc w:val="both"/>
        <w:rPr>
          <w:rFonts w:asciiTheme="majorBidi" w:eastAsia="Rockwell" w:hAnsiTheme="majorBidi" w:cstheme="majorBidi"/>
          <w:sz w:val="28"/>
          <w:szCs w:val="28"/>
          <w:rtl/>
          <w:lang w:val="en-US"/>
        </w:rPr>
      </w:pPr>
      <w:r w:rsidRPr="000A6F5B">
        <w:rPr>
          <w:rFonts w:asciiTheme="majorBidi" w:eastAsia="Rockwell" w:hAnsiTheme="majorBidi" w:cstheme="majorBidi"/>
          <w:sz w:val="28"/>
          <w:szCs w:val="28"/>
          <w:rtl/>
          <w:lang w:val="en-US"/>
        </w:rPr>
        <w:t xml:space="preserve">ועל פי זה מובן מה שכתוב </w:t>
      </w:r>
      <w:r w:rsidRPr="000A6F5B">
        <w:rPr>
          <w:rFonts w:asciiTheme="majorBidi" w:eastAsia="Rockwell" w:hAnsiTheme="majorBidi" w:cstheme="majorBidi"/>
          <w:b/>
          <w:bCs/>
          <w:sz w:val="28"/>
          <w:szCs w:val="28"/>
          <w:rtl/>
          <w:lang w:val="en-US"/>
        </w:rPr>
        <w:t>בתהילים</w:t>
      </w:r>
      <w:r w:rsidRPr="000A6F5B">
        <w:rPr>
          <w:rFonts w:asciiTheme="majorBidi" w:eastAsia="Rockwell" w:hAnsiTheme="majorBidi" w:cstheme="majorBidi"/>
          <w:sz w:val="28"/>
          <w:szCs w:val="28"/>
          <w:rtl/>
          <w:lang w:val="en-US"/>
        </w:rPr>
        <w:t xml:space="preserve"> ''שבטך ומשענתך המה ינחמוני'', כי לכאורה צ''ב, בשלמא משענתך ינחמני אבל מה שייך נחמה אצל שבט? אולם לפי הנ''ל אתי שפיר שאחרי המענת גם על השבט אני מודה. </w:t>
      </w:r>
    </w:p>
    <w:p w14:paraId="21025439" w14:textId="77777777" w:rsidR="000768D5" w:rsidRPr="000A6F5B" w:rsidRDefault="000768D5" w:rsidP="000768D5">
      <w:pPr>
        <w:bidi/>
        <w:jc w:val="both"/>
        <w:rPr>
          <w:rFonts w:asciiTheme="majorBidi" w:hAnsiTheme="majorBidi" w:cstheme="majorBidi"/>
          <w:sz w:val="28"/>
          <w:szCs w:val="28"/>
          <w:lang w:val="en-US"/>
        </w:rPr>
      </w:pPr>
    </w:p>
    <w:bookmarkEnd w:id="0"/>
    <w:p w14:paraId="0BFA1466" w14:textId="41E4DE61" w:rsidR="00500276" w:rsidRPr="000A6F5B" w:rsidRDefault="00500276" w:rsidP="00500276">
      <w:pPr>
        <w:bidi/>
        <w:jc w:val="both"/>
        <w:rPr>
          <w:rFonts w:asciiTheme="majorBidi" w:hAnsiTheme="majorBidi" w:cstheme="majorBidi"/>
          <w:sz w:val="28"/>
          <w:szCs w:val="28"/>
        </w:rPr>
      </w:pPr>
    </w:p>
    <w:sectPr w:rsidR="00500276" w:rsidRPr="000A6F5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79AE" w14:textId="77777777" w:rsidR="009F7E18" w:rsidRDefault="009F7E18" w:rsidP="0045467D">
      <w:pPr>
        <w:spacing w:after="0" w:line="240" w:lineRule="auto"/>
      </w:pPr>
      <w:r>
        <w:separator/>
      </w:r>
    </w:p>
  </w:endnote>
  <w:endnote w:type="continuationSeparator" w:id="0">
    <w:p w14:paraId="630320B8" w14:textId="77777777" w:rsidR="009F7E18" w:rsidRDefault="009F7E18" w:rsidP="0045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3A07" w14:textId="77777777" w:rsidR="009F7E18" w:rsidRDefault="009F7E18" w:rsidP="0045467D">
      <w:pPr>
        <w:spacing w:after="0" w:line="240" w:lineRule="auto"/>
      </w:pPr>
      <w:r>
        <w:separator/>
      </w:r>
    </w:p>
  </w:footnote>
  <w:footnote w:type="continuationSeparator" w:id="0">
    <w:p w14:paraId="04C589A5" w14:textId="77777777" w:rsidR="009F7E18" w:rsidRDefault="009F7E18" w:rsidP="0045467D">
      <w:pPr>
        <w:spacing w:after="0" w:line="240" w:lineRule="auto"/>
      </w:pPr>
      <w:r>
        <w:continuationSeparator/>
      </w:r>
    </w:p>
  </w:footnote>
  <w:footnote w:id="1">
    <w:p w14:paraId="778705FD" w14:textId="69F6137D" w:rsidR="0045467D" w:rsidRPr="000A6F5B" w:rsidRDefault="0045467D" w:rsidP="0045467D">
      <w:pPr>
        <w:pStyle w:val="Notedebasdepage"/>
        <w:bidi/>
        <w:jc w:val="both"/>
        <w:rPr>
          <w:rFonts w:ascii="Times New Roman" w:hAnsi="Times New Roman" w:cs="Times New Roman"/>
          <w:rtl/>
        </w:rPr>
      </w:pPr>
      <w:r w:rsidRPr="000A6F5B">
        <w:rPr>
          <w:rStyle w:val="Appelnotedebasdep"/>
          <w:rFonts w:ascii="Times New Roman" w:hAnsi="Times New Roman" w:cs="Times New Roman"/>
        </w:rPr>
        <w:footnoteRef/>
      </w:r>
      <w:r w:rsidRPr="000A6F5B">
        <w:rPr>
          <w:rFonts w:ascii="Times New Roman" w:hAnsi="Times New Roman" w:cs="Times New Roman"/>
        </w:rPr>
        <w:t xml:space="preserve"> </w:t>
      </w:r>
      <w:r w:rsidRPr="000A6F5B">
        <w:rPr>
          <w:rFonts w:ascii="Times New Roman" w:hAnsi="Times New Roman" w:cs="Times New Roman"/>
          <w:rtl/>
        </w:rPr>
        <w:t xml:space="preserve"> ועי'''ש שכותב שכל נפש בישראל זוכה לבעתה, אולם עי' </w:t>
      </w:r>
      <w:r w:rsidRPr="000A6F5B">
        <w:rPr>
          <w:rFonts w:ascii="Times New Roman" w:hAnsi="Times New Roman" w:cs="Times New Roman"/>
          <w:b/>
          <w:bCs/>
          <w:rtl/>
        </w:rPr>
        <w:t>רשב''ם</w:t>
      </w:r>
      <w:r w:rsidR="00500276" w:rsidRPr="000A6F5B">
        <w:rPr>
          <w:rFonts w:ascii="Times New Roman" w:hAnsi="Times New Roman" w:cs="Times New Roman"/>
          <w:b/>
          <w:bCs/>
          <w:rtl/>
        </w:rPr>
        <w:t xml:space="preserve"> </w:t>
      </w:r>
      <w:r w:rsidRPr="000A6F5B">
        <w:rPr>
          <w:rFonts w:ascii="Times New Roman" w:hAnsi="Times New Roman" w:cs="Times New Roman"/>
          <w:sz w:val="18"/>
          <w:szCs w:val="18"/>
          <w:rtl/>
        </w:rPr>
        <w:t xml:space="preserve">(ד''ה קרא) </w:t>
      </w:r>
      <w:r w:rsidRPr="000A6F5B">
        <w:rPr>
          <w:rFonts w:ascii="Times New Roman" w:hAnsi="Times New Roman" w:cs="Times New Roman"/>
          <w:b/>
          <w:bCs/>
          <w:rtl/>
        </w:rPr>
        <w:t>בב''ב</w:t>
      </w:r>
      <w:r w:rsidR="00500276" w:rsidRPr="000A6F5B">
        <w:rPr>
          <w:rFonts w:ascii="Times New Roman" w:hAnsi="Times New Roman" w:cs="Times New Roman"/>
          <w:b/>
          <w:bCs/>
          <w:rtl/>
        </w:rPr>
        <w:t xml:space="preserve"> </w:t>
      </w:r>
      <w:r w:rsidRPr="000A6F5B">
        <w:rPr>
          <w:rFonts w:ascii="Times New Roman" w:hAnsi="Times New Roman" w:cs="Times New Roman"/>
          <w:sz w:val="18"/>
          <w:szCs w:val="18"/>
          <w:rtl/>
        </w:rPr>
        <w:t xml:space="preserve">(דף קלג:) </w:t>
      </w:r>
      <w:r w:rsidRPr="000A6F5B">
        <w:rPr>
          <w:rFonts w:ascii="Times New Roman" w:hAnsi="Times New Roman" w:cs="Times New Roman"/>
          <w:rtl/>
        </w:rPr>
        <w:t xml:space="preserve">שכותב ''בעת </w:t>
      </w:r>
      <w:r w:rsidRPr="000A6F5B">
        <w:rPr>
          <w:rFonts w:ascii="Times New Roman" w:hAnsi="Times New Roman" w:cs="Times New Roman"/>
          <w:u w:val="single"/>
          <w:rtl/>
        </w:rPr>
        <w:t>שהצדיקים</w:t>
      </w:r>
      <w:r w:rsidRPr="000A6F5B">
        <w:rPr>
          <w:rFonts w:ascii="Times New Roman" w:hAnsi="Times New Roman" w:cs="Times New Roman"/>
          <w:rtl/>
        </w:rPr>
        <w:t xml:space="preserve"> צריכים לישועה הקב''ה ממציעה להם''.</w:t>
      </w:r>
    </w:p>
  </w:footnote>
  <w:footnote w:id="2">
    <w:p w14:paraId="045FC1EF" w14:textId="7493DDF5" w:rsidR="00921968" w:rsidRPr="000A6F5B" w:rsidRDefault="00921968" w:rsidP="00921968">
      <w:pPr>
        <w:pStyle w:val="Notedebasdepage"/>
        <w:bidi/>
        <w:jc w:val="both"/>
        <w:rPr>
          <w:rFonts w:asciiTheme="majorBidi" w:hAnsiTheme="majorBidi" w:cstheme="majorBidi"/>
          <w:rtl/>
        </w:rPr>
      </w:pPr>
      <w:r w:rsidRPr="000A6F5B">
        <w:rPr>
          <w:rStyle w:val="Appelnotedebasdep"/>
          <w:rFonts w:asciiTheme="majorBidi" w:hAnsiTheme="majorBidi" w:cstheme="majorBidi"/>
        </w:rPr>
        <w:footnoteRef/>
      </w:r>
      <w:r w:rsidRPr="000A6F5B">
        <w:rPr>
          <w:rFonts w:asciiTheme="majorBidi" w:hAnsiTheme="majorBidi" w:cstheme="majorBidi"/>
        </w:rPr>
        <w:t xml:space="preserve"> </w:t>
      </w:r>
      <w:r w:rsidRPr="000A6F5B">
        <w:rPr>
          <w:rFonts w:asciiTheme="majorBidi" w:hAnsiTheme="majorBidi" w:cstheme="majorBidi"/>
          <w:rtl/>
        </w:rPr>
        <w:t xml:space="preserve"> </w:t>
      </w:r>
      <w:bookmarkStart w:id="1" w:name="_Hlk149144813"/>
      <w:bookmarkStart w:id="2" w:name="_Hlk149144814"/>
      <w:bookmarkStart w:id="3" w:name="_Hlk149144815"/>
      <w:bookmarkStart w:id="4" w:name="_Hlk149144816"/>
      <w:r w:rsidRPr="000A6F5B">
        <w:rPr>
          <w:rFonts w:asciiTheme="majorBidi" w:hAnsiTheme="majorBidi" w:cstheme="majorBidi"/>
          <w:rtl/>
        </w:rPr>
        <w:t xml:space="preserve">סגולה זאת מובאת גם בספר </w:t>
      </w:r>
      <w:r w:rsidRPr="000A6F5B">
        <w:rPr>
          <w:rFonts w:asciiTheme="majorBidi" w:hAnsiTheme="majorBidi" w:cstheme="majorBidi"/>
          <w:b/>
          <w:bCs/>
          <w:rtl/>
        </w:rPr>
        <w:t>שערי תשובה</w:t>
      </w:r>
      <w:r w:rsidRPr="000A6F5B">
        <w:rPr>
          <w:rFonts w:asciiTheme="majorBidi" w:hAnsiTheme="majorBidi" w:cstheme="majorBidi"/>
          <w:rtl/>
        </w:rPr>
        <w:t xml:space="preserve"> </w:t>
      </w:r>
      <w:r w:rsidRPr="000A6F5B">
        <w:rPr>
          <w:rFonts w:asciiTheme="majorBidi" w:hAnsiTheme="majorBidi" w:cstheme="majorBidi"/>
          <w:sz w:val="18"/>
          <w:szCs w:val="18"/>
          <w:rtl/>
        </w:rPr>
        <w:t xml:space="preserve">(סי' קיח ס''ק א) </w:t>
      </w:r>
      <w:r w:rsidRPr="000A6F5B">
        <w:rPr>
          <w:rFonts w:asciiTheme="majorBidi" w:hAnsiTheme="majorBidi" w:cstheme="majorBidi"/>
          <w:rtl/>
        </w:rPr>
        <w:t xml:space="preserve">בשם </w:t>
      </w:r>
      <w:r w:rsidRPr="000A6F5B">
        <w:rPr>
          <w:rFonts w:asciiTheme="majorBidi" w:hAnsiTheme="majorBidi" w:cstheme="majorBidi"/>
          <w:b/>
          <w:bCs/>
          <w:rtl/>
        </w:rPr>
        <w:t>הארי'' צמח והארי'' ז''ל</w:t>
      </w:r>
      <w:r w:rsidRPr="000A6F5B">
        <w:rPr>
          <w:rFonts w:asciiTheme="majorBidi" w:hAnsiTheme="majorBidi" w:cstheme="majorBidi"/>
          <w:rtl/>
        </w:rPr>
        <w:t xml:space="preserve">, </w:t>
      </w:r>
      <w:r w:rsidRPr="000A6F5B">
        <w:rPr>
          <w:rFonts w:asciiTheme="majorBidi" w:hAnsiTheme="majorBidi" w:cstheme="majorBidi"/>
          <w:b/>
          <w:bCs/>
          <w:rtl/>
        </w:rPr>
        <w:t>ובנדחי ישראל</w:t>
      </w:r>
      <w:r w:rsidRPr="000A6F5B">
        <w:rPr>
          <w:rFonts w:asciiTheme="majorBidi" w:hAnsiTheme="majorBidi" w:cstheme="majorBidi"/>
          <w:rtl/>
        </w:rPr>
        <w:t xml:space="preserve"> למרן </w:t>
      </w:r>
      <w:r w:rsidRPr="000A6F5B">
        <w:rPr>
          <w:rFonts w:asciiTheme="majorBidi" w:hAnsiTheme="majorBidi" w:cstheme="majorBidi"/>
          <w:b/>
          <w:bCs/>
          <w:rtl/>
        </w:rPr>
        <w:t>חפץ חיים</w:t>
      </w:r>
      <w:r w:rsidRPr="000A6F5B">
        <w:rPr>
          <w:rFonts w:asciiTheme="majorBidi" w:hAnsiTheme="majorBidi" w:cstheme="majorBidi"/>
          <w:rtl/>
        </w:rPr>
        <w:t xml:space="preserve"> </w:t>
      </w:r>
      <w:r w:rsidRPr="000A6F5B">
        <w:rPr>
          <w:rFonts w:asciiTheme="majorBidi" w:hAnsiTheme="majorBidi" w:cstheme="majorBidi"/>
          <w:sz w:val="18"/>
          <w:szCs w:val="18"/>
          <w:rtl/>
        </w:rPr>
        <w:t>(פכ''ה)</w:t>
      </w:r>
      <w:r w:rsidRPr="000A6F5B">
        <w:rPr>
          <w:rFonts w:asciiTheme="majorBidi" w:hAnsiTheme="majorBidi" w:cstheme="majorBidi"/>
          <w:rtl/>
        </w:rPr>
        <w:t>.</w:t>
      </w:r>
      <w:bookmarkEnd w:id="1"/>
      <w:bookmarkEnd w:id="2"/>
      <w:bookmarkEnd w:id="3"/>
      <w:bookmarkEnd w:id="4"/>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AF5"/>
    <w:multiLevelType w:val="hybridMultilevel"/>
    <w:tmpl w:val="D3D296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B64C2"/>
    <w:multiLevelType w:val="hybridMultilevel"/>
    <w:tmpl w:val="87FEB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87427DC"/>
    <w:multiLevelType w:val="hybridMultilevel"/>
    <w:tmpl w:val="AEA8F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05898634">
    <w:abstractNumId w:val="1"/>
  </w:num>
  <w:num w:numId="2" w16cid:durableId="708799717">
    <w:abstractNumId w:val="2"/>
  </w:num>
  <w:num w:numId="3" w16cid:durableId="177073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7D"/>
    <w:rsid w:val="000768D5"/>
    <w:rsid w:val="000A6F5B"/>
    <w:rsid w:val="002D6A10"/>
    <w:rsid w:val="00443E26"/>
    <w:rsid w:val="0045467D"/>
    <w:rsid w:val="0049373E"/>
    <w:rsid w:val="004F4E64"/>
    <w:rsid w:val="00500276"/>
    <w:rsid w:val="005D7C52"/>
    <w:rsid w:val="005F4755"/>
    <w:rsid w:val="00740AA7"/>
    <w:rsid w:val="007A64CD"/>
    <w:rsid w:val="007E562B"/>
    <w:rsid w:val="00914D09"/>
    <w:rsid w:val="00921968"/>
    <w:rsid w:val="009F7E18"/>
    <w:rsid w:val="00A444E8"/>
    <w:rsid w:val="00A503D3"/>
    <w:rsid w:val="00B87753"/>
    <w:rsid w:val="00E07592"/>
    <w:rsid w:val="00E75436"/>
    <w:rsid w:val="00EC1D23"/>
    <w:rsid w:val="00EE61BC"/>
    <w:rsid w:val="00F2569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5D0EB"/>
  <w15:chartTrackingRefBased/>
  <w15:docId w15:val="{5CF1C2D0-99F7-4BF0-86FD-57A19EC2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5467D"/>
    <w:pPr>
      <w:ind w:left="720"/>
      <w:contextualSpacing/>
    </w:pPr>
  </w:style>
  <w:style w:type="paragraph" w:styleId="Notedebasdepage">
    <w:name w:val="footnote text"/>
    <w:basedOn w:val="Normal"/>
    <w:link w:val="NotedebasdepageCar"/>
    <w:uiPriority w:val="99"/>
    <w:semiHidden/>
    <w:unhideWhenUsed/>
    <w:rsid w:val="0045467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5467D"/>
    <w:rPr>
      <w:noProof/>
      <w:sz w:val="20"/>
      <w:szCs w:val="20"/>
    </w:rPr>
  </w:style>
  <w:style w:type="character" w:styleId="Appelnotedebasdep">
    <w:name w:val="footnote reference"/>
    <w:basedOn w:val="Policepardfaut"/>
    <w:uiPriority w:val="99"/>
    <w:semiHidden/>
    <w:unhideWhenUsed/>
    <w:rsid w:val="0045467D"/>
    <w:rPr>
      <w:vertAlign w:val="superscript"/>
    </w:rPr>
  </w:style>
  <w:style w:type="paragraph" w:styleId="NormalWeb">
    <w:name w:val="Normal (Web)"/>
    <w:basedOn w:val="Normal"/>
    <w:uiPriority w:val="99"/>
    <w:semiHidden/>
    <w:unhideWhenUsed/>
    <w:rsid w:val="00E075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0119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06031847">
          <w:marLeft w:val="0"/>
          <w:marRight w:val="0"/>
          <w:marTop w:val="0"/>
          <w:marBottom w:val="0"/>
          <w:divBdr>
            <w:top w:val="none" w:sz="0" w:space="0" w:color="auto"/>
            <w:left w:val="none" w:sz="0" w:space="0" w:color="auto"/>
            <w:bottom w:val="none" w:sz="0" w:space="0" w:color="auto"/>
            <w:right w:val="none" w:sz="0" w:space="0" w:color="auto"/>
          </w:divBdr>
          <w:divsChild>
            <w:div w:id="16709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5253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371109047">
          <w:marLeft w:val="0"/>
          <w:marRight w:val="0"/>
          <w:marTop w:val="0"/>
          <w:marBottom w:val="0"/>
          <w:divBdr>
            <w:top w:val="none" w:sz="0" w:space="0" w:color="auto"/>
            <w:left w:val="none" w:sz="0" w:space="0" w:color="auto"/>
            <w:bottom w:val="none" w:sz="0" w:space="0" w:color="auto"/>
            <w:right w:val="none" w:sz="0" w:space="0" w:color="auto"/>
          </w:divBdr>
          <w:divsChild>
            <w:div w:id="11228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544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76765591">
          <w:marLeft w:val="0"/>
          <w:marRight w:val="0"/>
          <w:marTop w:val="0"/>
          <w:marBottom w:val="0"/>
          <w:divBdr>
            <w:top w:val="none" w:sz="0" w:space="0" w:color="auto"/>
            <w:left w:val="none" w:sz="0" w:space="0" w:color="auto"/>
            <w:bottom w:val="none" w:sz="0" w:space="0" w:color="auto"/>
            <w:right w:val="none" w:sz="0" w:space="0" w:color="auto"/>
          </w:divBdr>
          <w:divsChild>
            <w:div w:id="14962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56F74-4FE8-426B-A969-A1CDAE3E8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780</Words>
  <Characters>4290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2022-03-04T08:37:00Z</dcterms:created>
  <dcterms:modified xsi:type="dcterms:W3CDTF">2025-08-22T08:28:00Z</dcterms:modified>
</cp:coreProperties>
</file>