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A2D64" w14:textId="1FF6F9FA" w:rsidR="00F061B3" w:rsidRPr="009E6392" w:rsidRDefault="00CE6B13" w:rsidP="00CE6B13">
      <w:pPr>
        <w:bidi/>
        <w:ind w:left="2832"/>
        <w:jc w:val="both"/>
        <w:rPr>
          <w:rFonts w:ascii="David" w:hAnsi="David" w:cs="David"/>
          <w:sz w:val="56"/>
          <w:szCs w:val="56"/>
          <w:u w:val="single"/>
          <w:rtl/>
        </w:rPr>
      </w:pPr>
      <w:r w:rsidRPr="009E6392">
        <w:rPr>
          <w:rFonts w:ascii="David" w:hAnsi="David" w:cs="David"/>
          <w:sz w:val="56"/>
          <w:szCs w:val="56"/>
          <w:u w:val="single"/>
          <w:rtl/>
        </w:rPr>
        <w:t xml:space="preserve">כבוד הבריות </w:t>
      </w:r>
    </w:p>
    <w:p w14:paraId="60E0B566" w14:textId="279BF222" w:rsidR="00CE6B13" w:rsidRPr="009E6392" w:rsidRDefault="00CE6B13" w:rsidP="00CE6B13">
      <w:pPr>
        <w:bidi/>
        <w:jc w:val="both"/>
        <w:rPr>
          <w:rFonts w:ascii="David" w:hAnsi="David" w:cs="David"/>
          <w:sz w:val="28"/>
          <w:szCs w:val="28"/>
          <w:rtl/>
        </w:rPr>
      </w:pPr>
    </w:p>
    <w:p w14:paraId="24A4C14B" w14:textId="5F9823E6" w:rsidR="00CE6B13" w:rsidRPr="009E6392" w:rsidRDefault="00CE6B13" w:rsidP="00CE6B13">
      <w:pPr>
        <w:bidi/>
        <w:jc w:val="both"/>
        <w:rPr>
          <w:rFonts w:ascii="David" w:hAnsi="David" w:cs="David"/>
          <w:sz w:val="28"/>
          <w:szCs w:val="28"/>
          <w:rtl/>
        </w:rPr>
      </w:pPr>
    </w:p>
    <w:p w14:paraId="35E93FFB" w14:textId="176C0A6F" w:rsidR="003C2121" w:rsidRPr="00C27876" w:rsidRDefault="00C27876" w:rsidP="003C2121">
      <w:pPr>
        <w:bidi/>
        <w:jc w:val="both"/>
        <w:rPr>
          <w:rFonts w:ascii="David" w:hAnsi="David" w:cs="David"/>
          <w:sz w:val="36"/>
          <w:szCs w:val="36"/>
          <w:u w:val="single"/>
          <w:rtl/>
        </w:rPr>
      </w:pPr>
      <w:r w:rsidRPr="00C27876">
        <w:rPr>
          <w:rFonts w:ascii="David" w:hAnsi="David" w:cs="David" w:hint="cs"/>
          <w:sz w:val="36"/>
          <w:szCs w:val="36"/>
          <w:u w:val="single"/>
          <w:rtl/>
        </w:rPr>
        <w:t xml:space="preserve">גם לבעל עבירה </w:t>
      </w:r>
    </w:p>
    <w:p w14:paraId="5ED8ACE6" w14:textId="5F435A3A" w:rsidR="009E6392" w:rsidRDefault="003C2121" w:rsidP="003C2121">
      <w:pPr>
        <w:bidi/>
        <w:jc w:val="both"/>
        <w:rPr>
          <w:rFonts w:ascii="David" w:hAnsi="David" w:cs="David"/>
          <w:sz w:val="28"/>
          <w:szCs w:val="28"/>
          <w:rtl/>
        </w:rPr>
      </w:pPr>
      <w:r w:rsidRPr="003C2121">
        <w:rPr>
          <w:rFonts w:ascii="David" w:hAnsi="David" w:cs="David" w:hint="cs"/>
          <w:sz w:val="28"/>
          <w:szCs w:val="28"/>
          <w:rtl/>
        </w:rPr>
        <w:t>כתוב</w:t>
      </w:r>
      <w:r>
        <w:rPr>
          <w:rFonts w:ascii="David" w:hAnsi="David" w:cs="David" w:hint="cs"/>
          <w:sz w:val="24"/>
          <w:szCs w:val="24"/>
          <w:rtl/>
        </w:rPr>
        <w:t xml:space="preserve"> </w:t>
      </w:r>
      <w:r w:rsidR="00CE6B13" w:rsidRPr="009E6392">
        <w:rPr>
          <w:rFonts w:ascii="David" w:hAnsi="David" w:cs="David"/>
          <w:sz w:val="28"/>
          <w:szCs w:val="28"/>
          <w:rtl/>
        </w:rPr>
        <w:t xml:space="preserve">בפרשת </w:t>
      </w:r>
      <w:r w:rsidR="00CE6B13" w:rsidRPr="009E6392">
        <w:rPr>
          <w:rFonts w:ascii="David" w:hAnsi="David" w:cs="David"/>
          <w:b/>
          <w:bCs/>
          <w:sz w:val="28"/>
          <w:szCs w:val="28"/>
          <w:rtl/>
        </w:rPr>
        <w:t>אמור</w:t>
      </w:r>
      <w:r w:rsidR="009E6392">
        <w:rPr>
          <w:rFonts w:ascii="David" w:hAnsi="David" w:cs="David" w:hint="cs"/>
          <w:b/>
          <w:bCs/>
          <w:sz w:val="28"/>
          <w:szCs w:val="28"/>
          <w:rtl/>
        </w:rPr>
        <w:t xml:space="preserve"> </w:t>
      </w:r>
      <w:r w:rsidR="00CE6B13" w:rsidRPr="009E6392">
        <w:rPr>
          <w:rFonts w:ascii="David" w:hAnsi="David" w:cs="David"/>
          <w:sz w:val="24"/>
          <w:szCs w:val="24"/>
          <w:rtl/>
        </w:rPr>
        <w:t>(פרק כד פסוק יב)</w:t>
      </w:r>
      <w:r>
        <w:rPr>
          <w:rFonts w:ascii="David" w:hAnsi="David" w:cs="David" w:hint="cs"/>
          <w:sz w:val="28"/>
          <w:szCs w:val="28"/>
          <w:rtl/>
        </w:rPr>
        <w:t xml:space="preserve"> ''</w:t>
      </w:r>
      <w:r w:rsidRPr="003C2121">
        <w:rPr>
          <w:rFonts w:ascii="David" w:hAnsi="David" w:cs="David"/>
          <w:sz w:val="28"/>
          <w:szCs w:val="28"/>
          <w:rtl/>
        </w:rPr>
        <w:t>וַיַּנִּיחֻהוּ בַּמִּשְׁמָר לִפְרֹשׁ לָהֶם עַל פִּי יְהוָֹה</w:t>
      </w:r>
      <w:r>
        <w:rPr>
          <w:rFonts w:ascii="David" w:hAnsi="David" w:cs="David" w:hint="cs"/>
          <w:sz w:val="28"/>
          <w:szCs w:val="28"/>
          <w:rtl/>
        </w:rPr>
        <w:t>''.</w:t>
      </w:r>
    </w:p>
    <w:p w14:paraId="797A42B0" w14:textId="74E06520" w:rsidR="003C2121" w:rsidRDefault="003C2121" w:rsidP="003C2121">
      <w:pPr>
        <w:bidi/>
        <w:jc w:val="both"/>
        <w:rPr>
          <w:rFonts w:ascii="David" w:hAnsi="David" w:cs="David"/>
          <w:sz w:val="28"/>
          <w:szCs w:val="28"/>
          <w:rtl/>
        </w:rPr>
      </w:pPr>
      <w:r>
        <w:rPr>
          <w:rFonts w:ascii="David" w:hAnsi="David" w:cs="David" w:hint="cs"/>
          <w:sz w:val="28"/>
          <w:szCs w:val="28"/>
          <w:rtl/>
        </w:rPr>
        <w:t xml:space="preserve">וכותב </w:t>
      </w:r>
      <w:r w:rsidRPr="003C2121">
        <w:rPr>
          <w:rFonts w:ascii="David" w:hAnsi="David" w:cs="David" w:hint="cs"/>
          <w:b/>
          <w:bCs/>
          <w:sz w:val="28"/>
          <w:szCs w:val="28"/>
          <w:rtl/>
        </w:rPr>
        <w:t>רש''י</w:t>
      </w:r>
      <w:r>
        <w:rPr>
          <w:rFonts w:ascii="David" w:hAnsi="David" w:cs="David" w:hint="cs"/>
          <w:sz w:val="28"/>
          <w:szCs w:val="28"/>
          <w:rtl/>
        </w:rPr>
        <w:t xml:space="preserve"> </w:t>
      </w:r>
      <w:r w:rsidRPr="003C2121">
        <w:rPr>
          <w:rFonts w:ascii="David" w:hAnsi="David" w:cs="David" w:hint="cs"/>
          <w:sz w:val="28"/>
          <w:szCs w:val="28"/>
          <w:rtl/>
        </w:rPr>
        <w:t>''</w:t>
      </w:r>
      <w:r w:rsidRPr="003C2121">
        <w:rPr>
          <w:rFonts w:ascii="David" w:hAnsi="David" w:cs="David"/>
          <w:sz w:val="28"/>
          <w:szCs w:val="28"/>
          <w:rtl/>
        </w:rPr>
        <w:t>וינחהו</w:t>
      </w:r>
      <w:r w:rsidRPr="003C2121">
        <w:rPr>
          <w:rFonts w:ascii="David" w:hAnsi="David" w:cs="David"/>
          <w:b/>
          <w:bCs/>
          <w:sz w:val="28"/>
          <w:szCs w:val="28"/>
          <w:rtl/>
        </w:rPr>
        <w:t>.</w:t>
      </w:r>
      <w:r w:rsidRPr="003C2121">
        <w:rPr>
          <w:rFonts w:ascii="David" w:hAnsi="David" w:cs="David"/>
          <w:sz w:val="28"/>
          <w:szCs w:val="28"/>
          <w:rtl/>
        </w:rPr>
        <w:t xml:space="preserve"> לבדו, ולא הניחו מקושש עמו, ששניהם היו בפרק אחד, ויודעים היו שהמקושש במיתה, (סנהדרין עח:) שנאמר מחלליה מות יומת (שמות שם יד.), אבל לא פורש להם באיזו מיתה, לכך נאמר כי לא פורש מה יעשה לו (במדבר טו, לד.), אבל במקלל הוא אומר, לפרוש להם, שלא היו יודעים אם חייב מיתה אם לאו</w:t>
      </w:r>
      <w:r>
        <w:rPr>
          <w:rFonts w:ascii="David" w:hAnsi="David" w:cs="David" w:hint="cs"/>
          <w:sz w:val="28"/>
          <w:szCs w:val="28"/>
          <w:rtl/>
        </w:rPr>
        <w:t>''.</w:t>
      </w:r>
    </w:p>
    <w:p w14:paraId="39AF6287" w14:textId="2313193F" w:rsidR="003C2121" w:rsidRPr="003C2121" w:rsidRDefault="003C2121" w:rsidP="003C2121">
      <w:pPr>
        <w:bidi/>
        <w:jc w:val="both"/>
        <w:rPr>
          <w:rFonts w:ascii="David" w:hAnsi="David" w:cs="David"/>
          <w:sz w:val="24"/>
          <w:szCs w:val="24"/>
          <w:rtl/>
        </w:rPr>
      </w:pPr>
      <w:r>
        <w:rPr>
          <w:rFonts w:ascii="David" w:hAnsi="David" w:cs="David" w:hint="cs"/>
          <w:sz w:val="28"/>
          <w:szCs w:val="28"/>
          <w:rtl/>
        </w:rPr>
        <w:t xml:space="preserve">וכותב </w:t>
      </w:r>
      <w:r w:rsidRPr="003C2121">
        <w:rPr>
          <w:rFonts w:ascii="David" w:hAnsi="David" w:cs="David"/>
          <w:b/>
          <w:bCs/>
          <w:sz w:val="28"/>
          <w:szCs w:val="28"/>
          <w:rtl/>
        </w:rPr>
        <w:t>שפתי חכמים</w:t>
      </w:r>
      <w:r w:rsidRPr="003C2121">
        <w:rPr>
          <w:rFonts w:ascii="David" w:hAnsi="David" w:cs="David" w:hint="cs"/>
          <w:b/>
          <w:bCs/>
          <w:sz w:val="28"/>
          <w:szCs w:val="28"/>
          <w:rtl/>
        </w:rPr>
        <w:t xml:space="preserve"> </w:t>
      </w:r>
      <w:r w:rsidRPr="003C2121">
        <w:rPr>
          <w:rFonts w:ascii="David" w:hAnsi="David" w:cs="David"/>
          <w:sz w:val="24"/>
          <w:szCs w:val="24"/>
          <w:rtl/>
        </w:rPr>
        <w:t>(אות י)</w:t>
      </w:r>
      <w:r w:rsidRPr="003C2121">
        <w:rPr>
          <w:rFonts w:ascii="David" w:hAnsi="David" w:cs="David" w:hint="cs"/>
          <w:sz w:val="24"/>
          <w:szCs w:val="24"/>
          <w:rtl/>
        </w:rPr>
        <w:t xml:space="preserve"> </w:t>
      </w:r>
      <w:r>
        <w:rPr>
          <w:rFonts w:ascii="David" w:hAnsi="David" w:cs="David" w:hint="cs"/>
          <w:sz w:val="28"/>
          <w:szCs w:val="28"/>
          <w:rtl/>
        </w:rPr>
        <w:t>''</w:t>
      </w:r>
      <w:r w:rsidRPr="003C2121">
        <w:rPr>
          <w:rFonts w:ascii="David" w:hAnsi="David" w:cs="David"/>
          <w:sz w:val="28"/>
          <w:szCs w:val="28"/>
          <w:rtl/>
        </w:rPr>
        <w:t>זה טעם הוא אדלעיל למה לא הניחום ביחד ומפרש לפי שיודעין שזה במיתה אבל מקלל לא היו יודעין שהוא במיתה ושמא לא יהיה במיתה ויצטער זה שסבר הואיל ויושבין יחד ימיתוהו</w:t>
      </w:r>
      <w:r>
        <w:rPr>
          <w:rFonts w:ascii="David" w:hAnsi="David" w:cs="David" w:hint="cs"/>
          <w:sz w:val="28"/>
          <w:szCs w:val="28"/>
          <w:rtl/>
        </w:rPr>
        <w:t>''.</w:t>
      </w:r>
    </w:p>
    <w:p w14:paraId="0B707732" w14:textId="77777777" w:rsidR="009E6392" w:rsidRPr="009E6392" w:rsidRDefault="009E6392" w:rsidP="009E6392">
      <w:pPr>
        <w:bidi/>
        <w:jc w:val="both"/>
        <w:rPr>
          <w:rFonts w:ascii="David" w:hAnsi="David" w:cs="David"/>
          <w:sz w:val="36"/>
          <w:szCs w:val="36"/>
          <w:u w:val="single"/>
          <w:rtl/>
        </w:rPr>
      </w:pPr>
    </w:p>
    <w:p w14:paraId="69EC649E" w14:textId="5F6A489C" w:rsidR="009E6392" w:rsidRPr="009E6392" w:rsidRDefault="009E6392" w:rsidP="009E6392">
      <w:pPr>
        <w:bidi/>
        <w:jc w:val="both"/>
        <w:rPr>
          <w:rFonts w:ascii="David" w:hAnsi="David" w:cs="David"/>
          <w:sz w:val="36"/>
          <w:szCs w:val="36"/>
          <w:u w:val="single"/>
          <w:rtl/>
        </w:rPr>
      </w:pPr>
      <w:r w:rsidRPr="009E6392">
        <w:rPr>
          <w:rFonts w:ascii="David" w:hAnsi="David" w:cs="David" w:hint="cs"/>
          <w:sz w:val="36"/>
          <w:szCs w:val="36"/>
          <w:u w:val="single"/>
          <w:rtl/>
        </w:rPr>
        <w:t>אפי' לגזלן חיישינן לכבודו</w:t>
      </w:r>
    </w:p>
    <w:p w14:paraId="34E6CA61" w14:textId="48F09BC8" w:rsidR="009E6392" w:rsidRDefault="009E6392" w:rsidP="009E6392">
      <w:pPr>
        <w:bidi/>
        <w:jc w:val="both"/>
        <w:rPr>
          <w:rFonts w:ascii="David" w:hAnsi="David" w:cs="David"/>
          <w:sz w:val="28"/>
          <w:szCs w:val="28"/>
          <w:rtl/>
        </w:rPr>
      </w:pPr>
      <w:r>
        <w:rPr>
          <w:rFonts w:ascii="David" w:hAnsi="David" w:cs="David" w:hint="cs"/>
          <w:sz w:val="28"/>
          <w:szCs w:val="28"/>
          <w:rtl/>
        </w:rPr>
        <w:t xml:space="preserve">איתא </w:t>
      </w:r>
      <w:r w:rsidRPr="009E6392">
        <w:rPr>
          <w:rFonts w:ascii="David" w:hAnsi="David" w:cs="David" w:hint="cs"/>
          <w:b/>
          <w:bCs/>
          <w:sz w:val="28"/>
          <w:szCs w:val="28"/>
          <w:rtl/>
        </w:rPr>
        <w:t>בב''ק</w:t>
      </w:r>
      <w:r>
        <w:rPr>
          <w:rFonts w:ascii="David" w:hAnsi="David" w:cs="David" w:hint="cs"/>
          <w:sz w:val="28"/>
          <w:szCs w:val="28"/>
          <w:rtl/>
        </w:rPr>
        <w:t xml:space="preserve"> </w:t>
      </w:r>
      <w:r w:rsidRPr="009E6392">
        <w:rPr>
          <w:rFonts w:ascii="David" w:hAnsi="David" w:cs="David" w:hint="cs"/>
          <w:sz w:val="24"/>
          <w:szCs w:val="24"/>
          <w:rtl/>
        </w:rPr>
        <w:t xml:space="preserve">(דף עט:) </w:t>
      </w:r>
      <w:r>
        <w:rPr>
          <w:rFonts w:ascii="David" w:hAnsi="David" w:cs="David" w:hint="cs"/>
          <w:sz w:val="28"/>
          <w:szCs w:val="28"/>
          <w:rtl/>
        </w:rPr>
        <w:t>''</w:t>
      </w:r>
      <w:r w:rsidRPr="009E6392">
        <w:rPr>
          <w:rFonts w:ascii="David" w:hAnsi="David" w:cs="David"/>
          <w:b/>
          <w:bCs/>
          <w:sz w:val="28"/>
          <w:szCs w:val="28"/>
          <w:rtl/>
        </w:rPr>
        <w:t>רבן יוחנן בן זכאי</w:t>
      </w:r>
      <w:r w:rsidRPr="009E6392">
        <w:rPr>
          <w:rFonts w:ascii="David" w:hAnsi="David" w:cs="David"/>
          <w:sz w:val="28"/>
          <w:szCs w:val="28"/>
          <w:rtl/>
        </w:rPr>
        <w:t xml:space="preserve"> בא וראה כמה גדול כבוד הבריות שור שהלך ברגליו חמשה שה שהרכיבו על כתיפו ארבעה</w:t>
      </w:r>
      <w:r>
        <w:rPr>
          <w:rFonts w:ascii="David" w:hAnsi="David" w:cs="David" w:hint="cs"/>
          <w:sz w:val="28"/>
          <w:szCs w:val="28"/>
          <w:rtl/>
        </w:rPr>
        <w:t>''.</w:t>
      </w:r>
    </w:p>
    <w:p w14:paraId="3C73C68E" w14:textId="23068F20" w:rsidR="009E6392" w:rsidRDefault="009E6392" w:rsidP="009E6392">
      <w:pPr>
        <w:bidi/>
        <w:jc w:val="both"/>
        <w:rPr>
          <w:rFonts w:ascii="David" w:hAnsi="David" w:cs="David"/>
          <w:sz w:val="28"/>
          <w:szCs w:val="28"/>
          <w:rtl/>
        </w:rPr>
      </w:pPr>
      <w:r w:rsidRPr="009E6392">
        <w:rPr>
          <w:rFonts w:ascii="David" w:hAnsi="David" w:cs="David" w:hint="cs"/>
          <w:b/>
          <w:bCs/>
          <w:sz w:val="28"/>
          <w:szCs w:val="28"/>
          <w:rtl/>
        </w:rPr>
        <w:t>ורש''י</w:t>
      </w:r>
      <w:r>
        <w:rPr>
          <w:rFonts w:ascii="David" w:hAnsi="David" w:cs="David" w:hint="cs"/>
          <w:sz w:val="28"/>
          <w:szCs w:val="28"/>
          <w:rtl/>
        </w:rPr>
        <w:t xml:space="preserve"> כתב </w:t>
      </w:r>
      <w:r w:rsidRPr="009E6392">
        <w:rPr>
          <w:rFonts w:ascii="David" w:hAnsi="David" w:cs="David" w:hint="cs"/>
          <w:sz w:val="28"/>
          <w:szCs w:val="28"/>
          <w:rtl/>
        </w:rPr>
        <w:t>''</w:t>
      </w:r>
      <w:r w:rsidRPr="009E6392">
        <w:rPr>
          <w:rFonts w:ascii="David" w:hAnsi="David" w:cs="David"/>
          <w:sz w:val="28"/>
          <w:szCs w:val="28"/>
          <w:rtl/>
        </w:rPr>
        <w:t>שה שהרכיבו. הגנב על כתיפו וזלזל את עצמו בו לפיכך היקל הקב''ה עליו בתשלומין</w:t>
      </w:r>
      <w:r>
        <w:rPr>
          <w:rFonts w:ascii="David" w:hAnsi="David" w:cs="David" w:hint="cs"/>
          <w:sz w:val="28"/>
          <w:szCs w:val="28"/>
          <w:rtl/>
        </w:rPr>
        <w:t>''.</w:t>
      </w:r>
    </w:p>
    <w:p w14:paraId="3C04F062" w14:textId="369AF933" w:rsidR="00212913" w:rsidRPr="009E6392" w:rsidRDefault="00212913" w:rsidP="00212913">
      <w:pPr>
        <w:bidi/>
        <w:jc w:val="both"/>
        <w:rPr>
          <w:rFonts w:ascii="David" w:hAnsi="David" w:cs="David"/>
          <w:sz w:val="28"/>
          <w:szCs w:val="28"/>
        </w:rPr>
      </w:pPr>
      <w:r w:rsidRPr="00212913">
        <w:rPr>
          <w:rFonts w:ascii="David" w:hAnsi="David" w:cs="David" w:hint="cs"/>
          <w:b/>
          <w:bCs/>
          <w:sz w:val="28"/>
          <w:szCs w:val="28"/>
          <w:rtl/>
        </w:rPr>
        <w:t>והמאירי</w:t>
      </w:r>
      <w:r>
        <w:rPr>
          <w:rFonts w:ascii="David" w:hAnsi="David" w:cs="David" w:hint="cs"/>
          <w:sz w:val="28"/>
          <w:szCs w:val="28"/>
          <w:rtl/>
        </w:rPr>
        <w:t xml:space="preserve"> כתב במכאן לומדים שצריך האדם לזהר הרבה בכבודן של בריות.</w:t>
      </w:r>
    </w:p>
    <w:sectPr w:rsidR="00212913" w:rsidRPr="009E63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13"/>
    <w:rsid w:val="00212913"/>
    <w:rsid w:val="003C2121"/>
    <w:rsid w:val="009E6392"/>
    <w:rsid w:val="00AA6099"/>
    <w:rsid w:val="00C27876"/>
    <w:rsid w:val="00CE6B13"/>
    <w:rsid w:val="00F061B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0290"/>
  <w15:chartTrackingRefBased/>
  <w15:docId w15:val="{21DBF228-B032-4588-84EB-0ED94C5A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140</Words>
  <Characters>770</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2022-05-13T14:59:00Z</dcterms:created>
  <dcterms:modified xsi:type="dcterms:W3CDTF">2024-01-22T17:20:00Z</dcterms:modified>
</cp:coreProperties>
</file>