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08FE" w14:textId="76394565" w:rsidR="00B05AEB" w:rsidRPr="00B05AEB" w:rsidRDefault="00B05AEB" w:rsidP="00B05AEB">
      <w:pPr>
        <w:bidi/>
        <w:ind w:left="3540"/>
        <w:jc w:val="both"/>
        <w:rPr>
          <w:rFonts w:asciiTheme="majorBidi" w:hAnsiTheme="majorBidi" w:cstheme="majorBidi"/>
          <w:sz w:val="52"/>
          <w:szCs w:val="52"/>
          <w:u w:val="single"/>
          <w:rtl/>
        </w:rPr>
      </w:pPr>
      <w:r w:rsidRPr="00B05AEB">
        <w:rPr>
          <w:rFonts w:asciiTheme="majorBidi" w:hAnsiTheme="majorBidi" w:cstheme="majorBidi" w:hint="cs"/>
          <w:sz w:val="52"/>
          <w:szCs w:val="52"/>
          <w:u w:val="single"/>
          <w:rtl/>
        </w:rPr>
        <w:t>כלים</w:t>
      </w:r>
    </w:p>
    <w:p w14:paraId="367B7407" w14:textId="77777777" w:rsidR="00B05AEB" w:rsidRDefault="00B05AEB" w:rsidP="00B05AEB">
      <w:pPr>
        <w:bidi/>
        <w:jc w:val="both"/>
        <w:rPr>
          <w:rFonts w:asciiTheme="majorBidi" w:hAnsiTheme="majorBidi" w:cstheme="majorBidi"/>
          <w:sz w:val="28"/>
          <w:szCs w:val="28"/>
          <w:rtl/>
        </w:rPr>
      </w:pPr>
    </w:p>
    <w:p w14:paraId="74462125" w14:textId="77777777" w:rsidR="00B05AEB" w:rsidRDefault="00B05AEB" w:rsidP="00B05AEB">
      <w:pPr>
        <w:bidi/>
        <w:jc w:val="both"/>
        <w:rPr>
          <w:rFonts w:asciiTheme="majorBidi" w:hAnsiTheme="majorBidi" w:cstheme="majorBidi"/>
          <w:sz w:val="28"/>
          <w:szCs w:val="28"/>
          <w:rtl/>
        </w:rPr>
      </w:pPr>
    </w:p>
    <w:p w14:paraId="60CEA0D3" w14:textId="7319FB8F" w:rsidR="00B05AEB" w:rsidRDefault="00B05AEB" w:rsidP="00B05AEB">
      <w:pPr>
        <w:bidi/>
        <w:jc w:val="both"/>
        <w:rPr>
          <w:rFonts w:asciiTheme="majorBidi" w:hAnsiTheme="majorBidi" w:cstheme="majorBidi"/>
          <w:sz w:val="28"/>
          <w:szCs w:val="28"/>
          <w:rtl/>
        </w:rPr>
      </w:pPr>
      <w:r>
        <w:rPr>
          <w:rFonts w:asciiTheme="majorBidi" w:hAnsiTheme="majorBidi" w:cstheme="majorBidi" w:hint="cs"/>
          <w:sz w:val="28"/>
          <w:szCs w:val="28"/>
          <w:rtl/>
        </w:rPr>
        <w:t>והנה, ידוע שכל מה שנתן הקב''ה לאדם זה לא מתנות אלא כלים שעל ידם יעבןד את ה' ית', ואם משתמש בהם לעבוד אותו אז ה' יוסיף לו עוד כלים שיעבוד עוד אותו, ואם לאו ה' נוטל ממנו את אותם כלים.</w:t>
      </w:r>
    </w:p>
    <w:p w14:paraId="63C927EB" w14:textId="3BD243AD" w:rsidR="00B05AEB" w:rsidRDefault="00B05AEB" w:rsidP="00B05AEB">
      <w:pPr>
        <w:bidi/>
        <w:jc w:val="both"/>
        <w:rPr>
          <w:rFonts w:asciiTheme="majorBidi" w:hAnsiTheme="majorBidi" w:cstheme="majorBidi"/>
          <w:sz w:val="28"/>
          <w:szCs w:val="28"/>
          <w:rtl/>
        </w:rPr>
      </w:pPr>
      <w:r>
        <w:rPr>
          <w:rFonts w:asciiTheme="majorBidi" w:hAnsiTheme="majorBidi" w:cstheme="majorBidi" w:hint="cs"/>
          <w:sz w:val="28"/>
          <w:szCs w:val="28"/>
          <w:rtl/>
        </w:rPr>
        <w:t xml:space="preserve">והדברים מבואר </w:t>
      </w:r>
      <w:r w:rsidRPr="00B05AEB">
        <w:rPr>
          <w:rFonts w:asciiTheme="majorBidi" w:hAnsiTheme="majorBidi" w:cstheme="majorBidi" w:hint="cs"/>
          <w:b/>
          <w:bCs/>
          <w:sz w:val="28"/>
          <w:szCs w:val="28"/>
          <w:rtl/>
        </w:rPr>
        <w:t>בתנחומא</w:t>
      </w:r>
      <w:r>
        <w:rPr>
          <w:rFonts w:asciiTheme="majorBidi" w:hAnsiTheme="majorBidi" w:cstheme="majorBidi" w:hint="cs"/>
          <w:sz w:val="28"/>
          <w:szCs w:val="28"/>
          <w:rtl/>
        </w:rPr>
        <w:t xml:space="preserve"> </w:t>
      </w:r>
      <w:r w:rsidRPr="00B05AEB">
        <w:rPr>
          <w:rFonts w:asciiTheme="majorBidi" w:hAnsiTheme="majorBidi" w:cstheme="majorBidi" w:hint="cs"/>
          <w:sz w:val="24"/>
          <w:szCs w:val="24"/>
          <w:rtl/>
        </w:rPr>
        <w:t xml:space="preserve">(ראה, יב) </w:t>
      </w:r>
      <w:r>
        <w:rPr>
          <w:rFonts w:asciiTheme="majorBidi" w:hAnsiTheme="majorBidi" w:cstheme="majorBidi" w:hint="cs"/>
          <w:sz w:val="28"/>
          <w:szCs w:val="28"/>
          <w:rtl/>
        </w:rPr>
        <w:t>''</w:t>
      </w:r>
      <w:r w:rsidRPr="00B05AEB">
        <w:rPr>
          <w:rFonts w:asciiTheme="majorBidi" w:hAnsiTheme="majorBidi" w:cstheme="majorBidi"/>
          <w:sz w:val="28"/>
          <w:szCs w:val="28"/>
          <w:rtl/>
        </w:rPr>
        <w:t>דִּכְתִּיב כַּבֵּד אֶת ה' מֵהוֹנְךָ (שם ג, ט)</w:t>
      </w:r>
      <w:r>
        <w:rPr>
          <w:rFonts w:asciiTheme="majorBidi" w:hAnsiTheme="majorBidi" w:cstheme="majorBidi" w:hint="cs"/>
          <w:sz w:val="28"/>
          <w:szCs w:val="28"/>
          <w:rtl/>
        </w:rPr>
        <w:t xml:space="preserve">... </w:t>
      </w:r>
      <w:r w:rsidRPr="00B05AEB">
        <w:rPr>
          <w:rFonts w:asciiTheme="majorBidi" w:hAnsiTheme="majorBidi" w:cstheme="majorBidi"/>
          <w:sz w:val="28"/>
          <w:szCs w:val="28"/>
          <w:rtl/>
        </w:rPr>
        <w:t>דָּבָר אַחֵר, אִם הָיָה קוֹלְךָ עָרֵב, הֱוֵי פּוֹרֵס עַל שְׁמַע וְעוֹבֵר לִפְנֵי הַתֵּבָה, עַל שֵׁם, כַּבֵּד אֶת ה' מֵהוֹנְךָ, מִמַּה שֶׁחִנֶּנְךָ. כַּבֵּד אֶת ה', מֵהוֹנְךָ. מַעֲשֶׂה בְּאֶחָד שֶׁהָיָה כּוֹנֵס יַיִן וְשֶׁמֶן, וְלֹא הָיָה מוֹצִיא מַעַשְׂרוֹתָיו כָּרָאוּי. וּמֶה עָשָׂה לוֹ הַקָּדוֹשׁ בָּרוּךְ הוּא. הִכְנִיס בּוֹ רוּחַ חֲזָזִית וְנָטַל הַמַּקֵּל וְהִתְחִיל מְשַׁבֵּר בֶּחָבִיּוֹת. גָּעַר בּוֹ בֶּן בֵּיתוֹ. מֶה עָשָׂה לוֹ. נֵטֶל אֶת הַמַּקֵּל וּפְצָעוֹ עַל רֹאשׁוֹ. אָמַר לוֹ: הָרוּחַ מְסַיֵּעַ יַתִּי וְאַתְּ גְּעַר בִּי. אָמַר לוֹ: תֵּן לִי אֶת הַמַּקֵּל וַאֲנִי מְשַׁבֵּר אַף אֲנִי. נָתַן לוֹ אֶת הַמַּקֵּל. הֲוֵה מְתַבֵּר אִיהוּ חֲדָא חֲדָא, הֲוֵי מְתַבֵּר הַאי תַּרְתֵּי תַּרְתֵּי. מִי גָּרַם לוֹ. עַל יְדֵי שֶׁלֹּא הוֹצִיא מַעַשְׂרוֹתָיו כָּרָאוּי. דְּאָמַר רַבִּי לֵוִי, מַעֲשֶׂה בְּאָדָם אֶחָד שֶׁהָיָה מוֹצִיא מַעַשְׂרוֹתָיו כָּרָאוּי, וְהָיָה לוֹ שָׂדֶה אַחַת, וְנָתַן לוֹ הַקָּדוֹשׁ בָּרוּךְ הוּא בְּלִבּוֹ שֶׁיַּעֲשֶׂה וְעָשָׂה חֶצְיָהּ זֶרַע וְחֶצְיָהּ בֵּית מִקְוֵה מַיִם. וּבָאת שְׁנַת בַּצֹּרֶת, וַהֲוָה מְזַבִּין סְאָה חִטִּין בְּסֶלַע, וּסְאָה מַיִם בִּתְלַת סְלָעִים. וַהֲוָה מַכְרִיז וְאָמַר, אַתּוּן זַבְּנִין סְאָה דְּמַיָּא, דְּהִיא עַבְדָּא תְּלַת סְאִין דְּחִטִּין. מִי גָּרַם לוֹ זֹאת. עַל יְדֵי שֶׁהוֹצִיא מַעַשְׂרוֹתָיו כָּרָאוּי. לְפִיכָךְ מֹשֶׁה מַזְהִיר אֶת יִשְׂרָאֵל, עַשֵּׂר תְּעַשֵּׂר</w:t>
      </w:r>
      <w:r>
        <w:rPr>
          <w:rFonts w:asciiTheme="majorBidi" w:hAnsiTheme="majorBidi" w:cstheme="majorBidi" w:hint="cs"/>
          <w:sz w:val="28"/>
          <w:szCs w:val="28"/>
          <w:rtl/>
        </w:rPr>
        <w:t>''</w:t>
      </w:r>
      <w:r w:rsidRPr="00B05AEB">
        <w:rPr>
          <w:rFonts w:asciiTheme="majorBidi" w:hAnsiTheme="majorBidi" w:cstheme="majorBidi"/>
          <w:sz w:val="28"/>
          <w:szCs w:val="28"/>
          <w:rtl/>
        </w:rPr>
        <w:t>.</w:t>
      </w:r>
    </w:p>
    <w:p w14:paraId="74C046F1" w14:textId="2F0FF142" w:rsidR="003C6C09" w:rsidRPr="00B05AEB" w:rsidRDefault="00B05AEB" w:rsidP="00B05AEB">
      <w:pPr>
        <w:bidi/>
        <w:jc w:val="both"/>
        <w:rPr>
          <w:rFonts w:asciiTheme="majorBidi" w:hAnsiTheme="majorBidi" w:cstheme="majorBidi"/>
          <w:sz w:val="28"/>
          <w:szCs w:val="28"/>
        </w:rPr>
      </w:pPr>
      <w:r>
        <w:rPr>
          <w:rFonts w:asciiTheme="majorBidi" w:hAnsiTheme="majorBidi" w:cstheme="majorBidi" w:hint="cs"/>
          <w:sz w:val="28"/>
          <w:szCs w:val="28"/>
          <w:rtl/>
        </w:rPr>
        <w:t xml:space="preserve">וכותב </w:t>
      </w:r>
      <w:r w:rsidRPr="00B05AEB">
        <w:rPr>
          <w:rFonts w:asciiTheme="majorBidi" w:hAnsiTheme="majorBidi" w:cstheme="majorBidi" w:hint="cs"/>
          <w:b/>
          <w:bCs/>
          <w:sz w:val="28"/>
          <w:szCs w:val="28"/>
          <w:rtl/>
        </w:rPr>
        <w:t>רבינו בחיי</w:t>
      </w:r>
      <w:r>
        <w:rPr>
          <w:rFonts w:asciiTheme="majorBidi" w:hAnsiTheme="majorBidi" w:cstheme="majorBidi" w:hint="cs"/>
          <w:sz w:val="28"/>
          <w:szCs w:val="28"/>
          <w:rtl/>
        </w:rPr>
        <w:t xml:space="preserve"> </w:t>
      </w:r>
      <w:r w:rsidRPr="00B05AEB">
        <w:rPr>
          <w:rFonts w:asciiTheme="majorBidi" w:hAnsiTheme="majorBidi" w:cstheme="majorBidi" w:hint="cs"/>
          <w:sz w:val="24"/>
          <w:szCs w:val="24"/>
          <w:rtl/>
        </w:rPr>
        <w:t xml:space="preserve">(הקדמה לפר' כי תבוא) </w:t>
      </w:r>
      <w:r>
        <w:rPr>
          <w:rFonts w:asciiTheme="majorBidi" w:hAnsiTheme="majorBidi" w:cstheme="majorBidi" w:hint="cs"/>
          <w:sz w:val="28"/>
          <w:szCs w:val="28"/>
          <w:rtl/>
        </w:rPr>
        <w:t>''</w:t>
      </w:r>
      <w:r w:rsidRPr="00B05AEB">
        <w:rPr>
          <w:rFonts w:asciiTheme="majorBidi" w:hAnsiTheme="majorBidi" w:cs="Times New Roman"/>
          <w:sz w:val="28"/>
          <w:szCs w:val="28"/>
          <w:rtl/>
        </w:rPr>
        <w:t xml:space="preserve">ובמדרש: (תנחומא ראה יב) כבד את ה' מהונך, ממה דהנייך, כלומר </w:t>
      </w:r>
      <w:r w:rsidRPr="00B05AEB">
        <w:rPr>
          <w:rFonts w:asciiTheme="majorBidi" w:hAnsiTheme="majorBidi" w:cs="Times New Roman"/>
          <w:sz w:val="28"/>
          <w:szCs w:val="28"/>
          <w:u w:val="single"/>
          <w:rtl/>
        </w:rPr>
        <w:t>מכל מה שהוא מהנה אותך ונתן לך יתרון על שאר בני אדם יש לך להודות לפניו ולתת כבוד לשמו, כגון מי שראה בעצמו שיש לו קול ערב ראוי לו לכבד בו את הש"י שינגן ויתפלל לפניו</w:t>
      </w:r>
      <w:r w:rsidRPr="00B05AEB">
        <w:rPr>
          <w:rFonts w:asciiTheme="majorBidi" w:hAnsiTheme="majorBidi" w:cs="Times New Roman"/>
          <w:sz w:val="28"/>
          <w:szCs w:val="28"/>
          <w:rtl/>
        </w:rPr>
        <w:t xml:space="preserve">, ונשמע קולו בבאו אל הקדש, </w:t>
      </w:r>
      <w:r w:rsidRPr="00B05AEB">
        <w:rPr>
          <w:rFonts w:asciiTheme="majorBidi" w:hAnsiTheme="majorBidi" w:cs="Times New Roman"/>
          <w:sz w:val="28"/>
          <w:szCs w:val="28"/>
          <w:u w:val="single"/>
          <w:rtl/>
        </w:rPr>
        <w:t>ובלבד שיכוין בקולו לכבוד הש"י לא לכבוד עצמו שישבחוהו בני אדם</w:t>
      </w:r>
      <w:r w:rsidRPr="00B05AEB">
        <w:rPr>
          <w:rFonts w:asciiTheme="majorBidi" w:hAnsiTheme="majorBidi" w:cs="Times New Roman"/>
          <w:sz w:val="28"/>
          <w:szCs w:val="28"/>
          <w:rtl/>
        </w:rPr>
        <w:t>, שאם עשה לכבוד הש"י עליו הכתוב אומר: (שיר השירים ב, יד) "השמיעני את קולך", ואם לכבוד עצמו עליו הכתוב אומר: (ירמיה יב, ח) "נתנה עלי בקולה על כן שנאתיה". וכן אם היה סופר ראוי לו שיכתוב ספרים לכבוד הש"י, ואם זכה לכתוב ספר תורה בידו הנה שכרו עד שמים יגיע, שכבר אמרו רז"ל: (מנחות ל א) כתבו מעלה עליו הכתוב כאלו קבלו מהר סיני. וכן אם היה יודע לאמן את ידו במצות מילה ראוי לו שיתמיד במצוה הנכבדת הזו שנכרתו עליה (י"ו) [שלש עשרה] בריתות, וכן בכיוצא באלה שכלן הן פעולות נבחרות ולכבוד הש"י, חן ותפארת לעושיהן</w:t>
      </w:r>
      <w:r>
        <w:rPr>
          <w:rFonts w:asciiTheme="majorBidi" w:hAnsiTheme="majorBidi" w:cs="Times New Roman" w:hint="cs"/>
          <w:sz w:val="28"/>
          <w:szCs w:val="28"/>
          <w:rtl/>
        </w:rPr>
        <w:t>''</w:t>
      </w:r>
      <w:r w:rsidRPr="00B05AEB">
        <w:rPr>
          <w:rFonts w:asciiTheme="majorBidi" w:hAnsiTheme="majorBidi" w:cs="Times New Roman"/>
          <w:sz w:val="28"/>
          <w:szCs w:val="28"/>
          <w:rtl/>
        </w:rPr>
        <w:t xml:space="preserve">. </w:t>
      </w:r>
      <w:r>
        <w:rPr>
          <w:rFonts w:asciiTheme="majorBidi" w:hAnsiTheme="majorBidi" w:cstheme="majorBidi" w:hint="cs"/>
          <w:sz w:val="28"/>
          <w:szCs w:val="28"/>
          <w:rtl/>
        </w:rPr>
        <w:t xml:space="preserve"> </w:t>
      </w:r>
    </w:p>
    <w:sectPr w:rsidR="003C6C09" w:rsidRPr="00B05AE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AEB"/>
    <w:rsid w:val="003C6C09"/>
    <w:rsid w:val="00663730"/>
    <w:rsid w:val="006E1F17"/>
    <w:rsid w:val="009B49EA"/>
    <w:rsid w:val="00B05AE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183B"/>
  <w15:chartTrackingRefBased/>
  <w15:docId w15:val="{34AA7449-6633-41BF-97C7-26BB534F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B05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05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05A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05A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05A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05A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5A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5A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5A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5AEB"/>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B05AEB"/>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B05AEB"/>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B05AEB"/>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B05AEB"/>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B05AEB"/>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B05AEB"/>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B05AEB"/>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B05AEB"/>
    <w:rPr>
      <w:rFonts w:eastAsiaTheme="majorEastAsia" w:cstheme="majorBidi"/>
      <w:noProof/>
      <w:color w:val="272727" w:themeColor="text1" w:themeTint="D8"/>
    </w:rPr>
  </w:style>
  <w:style w:type="paragraph" w:styleId="Titre">
    <w:name w:val="Title"/>
    <w:basedOn w:val="Normal"/>
    <w:next w:val="Normal"/>
    <w:link w:val="TitreCar"/>
    <w:uiPriority w:val="10"/>
    <w:qFormat/>
    <w:rsid w:val="00B05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5AEB"/>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B05A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5AEB"/>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B05AEB"/>
    <w:pPr>
      <w:spacing w:before="160"/>
      <w:jc w:val="center"/>
    </w:pPr>
    <w:rPr>
      <w:i/>
      <w:iCs/>
      <w:color w:val="404040" w:themeColor="text1" w:themeTint="BF"/>
    </w:rPr>
  </w:style>
  <w:style w:type="character" w:customStyle="1" w:styleId="CitationCar">
    <w:name w:val="Citation Car"/>
    <w:basedOn w:val="Policepardfaut"/>
    <w:link w:val="Citation"/>
    <w:uiPriority w:val="29"/>
    <w:rsid w:val="00B05AEB"/>
    <w:rPr>
      <w:i/>
      <w:iCs/>
      <w:noProof/>
      <w:color w:val="404040" w:themeColor="text1" w:themeTint="BF"/>
    </w:rPr>
  </w:style>
  <w:style w:type="paragraph" w:styleId="Paragraphedeliste">
    <w:name w:val="List Paragraph"/>
    <w:basedOn w:val="Normal"/>
    <w:uiPriority w:val="34"/>
    <w:qFormat/>
    <w:rsid w:val="00B05AEB"/>
    <w:pPr>
      <w:ind w:left="720"/>
      <w:contextualSpacing/>
    </w:pPr>
  </w:style>
  <w:style w:type="character" w:styleId="Accentuationintense">
    <w:name w:val="Intense Emphasis"/>
    <w:basedOn w:val="Policepardfaut"/>
    <w:uiPriority w:val="21"/>
    <w:qFormat/>
    <w:rsid w:val="00B05AEB"/>
    <w:rPr>
      <w:i/>
      <w:iCs/>
      <w:color w:val="2F5496" w:themeColor="accent1" w:themeShade="BF"/>
    </w:rPr>
  </w:style>
  <w:style w:type="paragraph" w:styleId="Citationintense">
    <w:name w:val="Intense Quote"/>
    <w:basedOn w:val="Normal"/>
    <w:next w:val="Normal"/>
    <w:link w:val="CitationintenseCar"/>
    <w:uiPriority w:val="30"/>
    <w:qFormat/>
    <w:rsid w:val="00B05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05AEB"/>
    <w:rPr>
      <w:i/>
      <w:iCs/>
      <w:noProof/>
      <w:color w:val="2F5496" w:themeColor="accent1" w:themeShade="BF"/>
    </w:rPr>
  </w:style>
  <w:style w:type="character" w:styleId="Rfrenceintense">
    <w:name w:val="Intense Reference"/>
    <w:basedOn w:val="Policepardfaut"/>
    <w:uiPriority w:val="32"/>
    <w:qFormat/>
    <w:rsid w:val="00B05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378</Words>
  <Characters>2085</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2025-09-20T18:12:00Z</dcterms:created>
  <dcterms:modified xsi:type="dcterms:W3CDTF">2025-09-20T18:22:00Z</dcterms:modified>
</cp:coreProperties>
</file>