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C97FD" w14:textId="33C94EB1" w:rsidR="0097162B" w:rsidRPr="00143AC2" w:rsidRDefault="00143AC2" w:rsidP="00143AC2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143AC2">
        <w:rPr>
          <w:rFonts w:ascii="David" w:hAnsi="David" w:cs="David" w:hint="cs"/>
          <w:sz w:val="56"/>
          <w:szCs w:val="56"/>
          <w:u w:val="single"/>
          <w:rtl/>
        </w:rPr>
        <w:t>לא תשא</w:t>
      </w:r>
    </w:p>
    <w:p w14:paraId="0353A6A0" w14:textId="77777777" w:rsidR="00143AC2" w:rsidRDefault="00143AC2" w:rsidP="00143AC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1F2AE07" w14:textId="77777777" w:rsidR="00143AC2" w:rsidRDefault="00143AC2" w:rsidP="00143AC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87B4950" w14:textId="6CD695D1" w:rsidR="00143AC2" w:rsidRPr="00143AC2" w:rsidRDefault="00143AC2" w:rsidP="00143AC2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43AC2">
        <w:rPr>
          <w:rFonts w:ascii="David" w:hAnsi="David" w:cs="David" w:hint="cs"/>
          <w:sz w:val="36"/>
          <w:szCs w:val="36"/>
          <w:u w:val="single"/>
          <w:rtl/>
        </w:rPr>
        <w:t>בבחינה אחת חמור</w:t>
      </w:r>
      <w:r w:rsidRPr="00143AC2">
        <w:rPr>
          <w:rFonts w:ascii="David" w:hAnsi="David" w:cs="David" w:hint="cs"/>
          <w:sz w:val="36"/>
          <w:szCs w:val="36"/>
          <w:u w:val="single"/>
          <w:rtl/>
        </w:rPr>
        <w:t xml:space="preserve"> מכל העבירות</w:t>
      </w:r>
    </w:p>
    <w:p w14:paraId="1E2DE840" w14:textId="4CDCAA3A" w:rsidR="00143AC2" w:rsidRPr="00143AC2" w:rsidRDefault="00143AC2" w:rsidP="00143AC2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143AC2">
        <w:rPr>
          <w:rFonts w:ascii="David" w:hAnsi="David" w:cs="David" w:hint="cs"/>
          <w:b/>
          <w:bCs/>
          <w:sz w:val="28"/>
          <w:szCs w:val="28"/>
          <w:rtl/>
        </w:rPr>
        <w:t>השערי קדושה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43AC2">
        <w:rPr>
          <w:rFonts w:ascii="David" w:hAnsi="David" w:cs="David" w:hint="cs"/>
          <w:sz w:val="24"/>
          <w:szCs w:val="24"/>
          <w:rtl/>
        </w:rPr>
        <w:t xml:space="preserve">(ח''ב שער שמיני) </w:t>
      </w:r>
      <w:r>
        <w:rPr>
          <w:rFonts w:ascii="David" w:hAnsi="David" w:cs="David" w:hint="cs"/>
          <w:sz w:val="28"/>
          <w:szCs w:val="28"/>
          <w:rtl/>
        </w:rPr>
        <w:t xml:space="preserve">''ולא תשא את שם ה' אלוקיך לשוא, אע''פ שאין בו כרת, בבחינה אחת חמור מכולן, כי נפרעים ממנו וממשפחתו ומכל העולם,אפי' ממי שאין בידו למחות''. </w:t>
      </w:r>
    </w:p>
    <w:sectPr w:rsidR="00143AC2" w:rsidRPr="00143AC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C2"/>
    <w:rsid w:val="00143AC2"/>
    <w:rsid w:val="004207D9"/>
    <w:rsid w:val="0097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5AAB8"/>
  <w15:chartTrackingRefBased/>
  <w15:docId w15:val="{3F403654-A384-439E-AB90-E25F31CC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2024-09-18T07:16:00Z</dcterms:created>
  <dcterms:modified xsi:type="dcterms:W3CDTF">2024-09-18T07:22:00Z</dcterms:modified>
</cp:coreProperties>
</file>