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C0FA5" w14:textId="5B2F4F2A" w:rsidR="000F5E73" w:rsidRPr="002821E3" w:rsidRDefault="002821E3" w:rsidP="002821E3">
      <w:pPr>
        <w:bidi/>
        <w:ind w:left="2124"/>
        <w:jc w:val="both"/>
        <w:rPr>
          <w:rFonts w:ascii="Arial" w:hAnsi="Arial" w:cs="Arial"/>
          <w:sz w:val="56"/>
          <w:szCs w:val="56"/>
          <w:u w:val="single"/>
          <w:rtl/>
        </w:rPr>
      </w:pPr>
      <w:r w:rsidRPr="002821E3">
        <w:rPr>
          <w:rFonts w:ascii="Arial" w:hAnsi="Arial" w:cs="Arial" w:hint="cs"/>
          <w:sz w:val="56"/>
          <w:szCs w:val="56"/>
          <w:u w:val="single"/>
          <w:rtl/>
        </w:rPr>
        <w:t>להתרחק ממקום עבירה</w:t>
      </w:r>
    </w:p>
    <w:p w14:paraId="40FCD5DA" w14:textId="3EA4D819" w:rsidR="002821E3" w:rsidRDefault="002821E3" w:rsidP="002821E3">
      <w:pPr>
        <w:bidi/>
        <w:jc w:val="both"/>
        <w:rPr>
          <w:rFonts w:ascii="Arial" w:hAnsi="Arial" w:cs="Arial"/>
          <w:sz w:val="28"/>
          <w:szCs w:val="28"/>
          <w:rtl/>
        </w:rPr>
      </w:pPr>
    </w:p>
    <w:p w14:paraId="550310FF" w14:textId="71AFDF46" w:rsidR="002821E3" w:rsidRDefault="002821E3" w:rsidP="002821E3">
      <w:pPr>
        <w:bidi/>
        <w:jc w:val="both"/>
        <w:rPr>
          <w:rFonts w:ascii="Arial" w:hAnsi="Arial" w:cs="Arial"/>
          <w:sz w:val="28"/>
          <w:szCs w:val="28"/>
          <w:rtl/>
        </w:rPr>
      </w:pPr>
    </w:p>
    <w:p w14:paraId="03157C11" w14:textId="6A45408F" w:rsidR="002821E3" w:rsidRDefault="002821E3" w:rsidP="002821E3">
      <w:pPr>
        <w:bidi/>
        <w:jc w:val="both"/>
        <w:rPr>
          <w:rFonts w:ascii="Arial" w:hAnsi="Arial" w:cs="Arial"/>
          <w:sz w:val="28"/>
          <w:szCs w:val="28"/>
          <w:rtl/>
        </w:rPr>
      </w:pPr>
    </w:p>
    <w:p w14:paraId="7DCAAA7B" w14:textId="6CFB0E11" w:rsidR="002821E3" w:rsidRPr="002157A6" w:rsidRDefault="002821E3" w:rsidP="002157A6">
      <w:pPr>
        <w:pStyle w:val="Paragraphedeliste"/>
        <w:numPr>
          <w:ilvl w:val="0"/>
          <w:numId w:val="1"/>
        </w:numPr>
        <w:bidi/>
        <w:jc w:val="both"/>
        <w:rPr>
          <w:rFonts w:ascii="Arial" w:hAnsi="Arial" w:cs="Arial"/>
          <w:sz w:val="28"/>
          <w:szCs w:val="28"/>
          <w:rtl/>
        </w:rPr>
      </w:pPr>
      <w:r w:rsidRPr="002157A6">
        <w:rPr>
          <w:rFonts w:ascii="Arial" w:hAnsi="Arial" w:cs="Arial" w:hint="cs"/>
          <w:sz w:val="28"/>
          <w:szCs w:val="28"/>
          <w:rtl/>
        </w:rPr>
        <w:t xml:space="preserve">עי' ספר </w:t>
      </w:r>
      <w:r w:rsidRPr="002157A6">
        <w:rPr>
          <w:rFonts w:ascii="Arial" w:hAnsi="Arial" w:cs="Arial" w:hint="cs"/>
          <w:b/>
          <w:bCs/>
          <w:sz w:val="28"/>
          <w:szCs w:val="28"/>
          <w:rtl/>
        </w:rPr>
        <w:t>ברכת פרץ</w:t>
      </w:r>
      <w:r w:rsidRPr="002157A6">
        <w:rPr>
          <w:rFonts w:ascii="Arial" w:hAnsi="Arial" w:cs="Arial" w:hint="cs"/>
          <w:sz w:val="28"/>
          <w:szCs w:val="28"/>
          <w:rtl/>
        </w:rPr>
        <w:t xml:space="preserve"> על פרשת בשלח שמביא יסוד שעבודת האדם היא להתרחק ממקום העבירה ככל היכולת, ועיי''ש שמביא ראיה על זה.</w:t>
      </w:r>
    </w:p>
    <w:p w14:paraId="7657884D" w14:textId="4FA6E332" w:rsidR="002821E3" w:rsidRPr="002157A6" w:rsidRDefault="002821E3" w:rsidP="002157A6">
      <w:pPr>
        <w:pStyle w:val="Paragraphedeliste"/>
        <w:numPr>
          <w:ilvl w:val="0"/>
          <w:numId w:val="1"/>
        </w:numPr>
        <w:bidi/>
        <w:jc w:val="both"/>
        <w:rPr>
          <w:rFonts w:ascii="Arial" w:hAnsi="Arial" w:cs="Arial"/>
          <w:sz w:val="28"/>
          <w:szCs w:val="28"/>
          <w:rtl/>
        </w:rPr>
      </w:pPr>
      <w:r w:rsidRPr="002157A6">
        <w:rPr>
          <w:rFonts w:ascii="Arial" w:hAnsi="Arial" w:cs="Arial" w:hint="cs"/>
          <w:sz w:val="28"/>
          <w:szCs w:val="28"/>
          <w:rtl/>
        </w:rPr>
        <w:t xml:space="preserve">ועי' בספר </w:t>
      </w:r>
      <w:r w:rsidRPr="002157A6">
        <w:rPr>
          <w:rFonts w:ascii="Arial" w:hAnsi="Arial" w:cs="Arial" w:hint="cs"/>
          <w:b/>
          <w:bCs/>
          <w:sz w:val="28"/>
          <w:szCs w:val="28"/>
          <w:rtl/>
        </w:rPr>
        <w:t>שיחות מוסר</w:t>
      </w:r>
      <w:r w:rsidRPr="002157A6">
        <w:rPr>
          <w:rFonts w:ascii="Arial" w:hAnsi="Arial" w:cs="Arial" w:hint="cs"/>
          <w:sz w:val="28"/>
          <w:szCs w:val="28"/>
          <w:rtl/>
        </w:rPr>
        <w:t xml:space="preserve"> שיש לו מאמר שלם באותו ענין.</w:t>
      </w:r>
    </w:p>
    <w:p w14:paraId="15B46A8C" w14:textId="3F3306AA" w:rsidR="002157A6" w:rsidRDefault="008E16DD" w:rsidP="002157A6">
      <w:pPr>
        <w:pStyle w:val="Paragraphedeliste"/>
        <w:numPr>
          <w:ilvl w:val="0"/>
          <w:numId w:val="1"/>
        </w:numPr>
        <w:bidi/>
        <w:jc w:val="both"/>
        <w:rPr>
          <w:rFonts w:ascii="Arial" w:hAnsi="Arial" w:cs="Arial"/>
          <w:sz w:val="28"/>
          <w:szCs w:val="28"/>
        </w:rPr>
      </w:pPr>
      <w:r w:rsidRPr="002157A6">
        <w:rPr>
          <w:rFonts w:ascii="Arial" w:hAnsi="Arial" w:cs="Arial" w:hint="cs"/>
          <w:sz w:val="28"/>
          <w:szCs w:val="28"/>
          <w:rtl/>
        </w:rPr>
        <w:t xml:space="preserve">ועי' </w:t>
      </w:r>
      <w:r w:rsidRPr="002157A6">
        <w:rPr>
          <w:rFonts w:ascii="Arial" w:hAnsi="Arial" w:cs="Arial" w:hint="cs"/>
          <w:b/>
          <w:bCs/>
          <w:sz w:val="28"/>
          <w:szCs w:val="28"/>
          <w:rtl/>
        </w:rPr>
        <w:t>המ''א</w:t>
      </w:r>
      <w:r w:rsidRPr="002157A6">
        <w:rPr>
          <w:rFonts w:ascii="Arial" w:hAnsi="Arial" w:cs="Arial" w:hint="cs"/>
          <w:sz w:val="24"/>
          <w:szCs w:val="24"/>
          <w:rtl/>
        </w:rPr>
        <w:t xml:space="preserve">(הלכות שבת סי' שז ס''ק ג) </w:t>
      </w:r>
      <w:r w:rsidRPr="002157A6">
        <w:rPr>
          <w:rFonts w:ascii="Arial" w:hAnsi="Arial" w:cs="Arial" w:hint="cs"/>
          <w:sz w:val="28"/>
          <w:szCs w:val="28"/>
          <w:rtl/>
        </w:rPr>
        <w:t xml:space="preserve">שהביא </w:t>
      </w:r>
      <w:r w:rsidRPr="002157A6">
        <w:rPr>
          <w:rFonts w:ascii="Arial" w:hAnsi="Arial" w:cs="Arial" w:hint="cs"/>
          <w:b/>
          <w:bCs/>
          <w:sz w:val="28"/>
          <w:szCs w:val="28"/>
          <w:rtl/>
        </w:rPr>
        <w:t>ספר חסידים</w:t>
      </w:r>
      <w:r w:rsidRPr="002157A6">
        <w:rPr>
          <w:rFonts w:ascii="Arial" w:hAnsi="Arial" w:cs="Arial" w:hint="cs"/>
          <w:sz w:val="28"/>
          <w:szCs w:val="28"/>
          <w:rtl/>
        </w:rPr>
        <w:t xml:space="preserve"> שכתב וז''ל: אל ידור אדם בעיר שיום השוק הוא בשבת כי א''א שלא יחטא</w:t>
      </w:r>
      <w:r>
        <w:rPr>
          <w:rStyle w:val="Appelnotedebasdep"/>
          <w:rFonts w:ascii="Arial" w:hAnsi="Arial" w:cs="Arial"/>
          <w:sz w:val="28"/>
          <w:szCs w:val="28"/>
          <w:rtl/>
        </w:rPr>
        <w:footnoteReference w:id="1"/>
      </w:r>
      <w:r w:rsidRPr="002157A6">
        <w:rPr>
          <w:rFonts w:ascii="Arial" w:hAnsi="Arial" w:cs="Arial" w:hint="cs"/>
          <w:sz w:val="28"/>
          <w:szCs w:val="28"/>
          <w:rtl/>
        </w:rPr>
        <w:t xml:space="preserve">, ואם השוק אינו בשכונתו שרי'', </w:t>
      </w:r>
      <w:r w:rsidRPr="002157A6">
        <w:rPr>
          <w:rFonts w:ascii="Arial" w:hAnsi="Arial" w:cs="Arial" w:hint="cs"/>
          <w:b/>
          <w:bCs/>
          <w:sz w:val="28"/>
          <w:szCs w:val="28"/>
          <w:rtl/>
        </w:rPr>
        <w:t>והמ''ב</w:t>
      </w:r>
      <w:r w:rsidRPr="002157A6">
        <w:rPr>
          <w:rFonts w:ascii="Arial" w:hAnsi="Arial" w:cs="Arial" w:hint="cs"/>
          <w:sz w:val="24"/>
          <w:szCs w:val="24"/>
          <w:rtl/>
        </w:rPr>
        <w:t xml:space="preserve">(שם ס''ק טו) </w:t>
      </w:r>
      <w:r w:rsidRPr="002157A6">
        <w:rPr>
          <w:rFonts w:ascii="Arial" w:hAnsi="Arial" w:cs="Arial" w:hint="cs"/>
          <w:sz w:val="28"/>
          <w:szCs w:val="28"/>
          <w:rtl/>
        </w:rPr>
        <w:t>מביאו להלכה למעשה.</w:t>
      </w:r>
    </w:p>
    <w:p w14:paraId="239373E3" w14:textId="1229DC41" w:rsidR="002157A6" w:rsidRDefault="002157A6" w:rsidP="002157A6">
      <w:pPr>
        <w:pStyle w:val="Paragraphedeliste"/>
        <w:numPr>
          <w:ilvl w:val="0"/>
          <w:numId w:val="1"/>
        </w:numPr>
        <w:bidi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 w:hint="cs"/>
          <w:sz w:val="28"/>
          <w:szCs w:val="28"/>
          <w:rtl/>
        </w:rPr>
        <w:t xml:space="preserve">ועי' </w:t>
      </w:r>
      <w:r w:rsidRPr="002157A6">
        <w:rPr>
          <w:rFonts w:ascii="Arial" w:hAnsi="Arial" w:cs="Arial" w:hint="cs"/>
          <w:b/>
          <w:bCs/>
          <w:sz w:val="28"/>
          <w:szCs w:val="28"/>
          <w:rtl/>
        </w:rPr>
        <w:t>תוס'</w:t>
      </w:r>
      <w:r w:rsidRPr="002157A6">
        <w:rPr>
          <w:rFonts w:ascii="Arial" w:hAnsi="Arial" w:cs="Arial" w:hint="cs"/>
          <w:sz w:val="24"/>
          <w:szCs w:val="24"/>
          <w:rtl/>
        </w:rPr>
        <w:t xml:space="preserve">(ד''ה שלשה) </w:t>
      </w:r>
      <w:r w:rsidRPr="002157A6">
        <w:rPr>
          <w:rFonts w:ascii="Arial" w:hAnsi="Arial" w:cs="Arial" w:hint="cs"/>
          <w:b/>
          <w:bCs/>
          <w:sz w:val="28"/>
          <w:szCs w:val="28"/>
          <w:rtl/>
        </w:rPr>
        <w:t>בב''ב</w:t>
      </w:r>
      <w:r w:rsidRPr="002157A6">
        <w:rPr>
          <w:rFonts w:ascii="Arial" w:hAnsi="Arial" w:cs="Arial" w:hint="cs"/>
          <w:sz w:val="24"/>
          <w:szCs w:val="24"/>
          <w:rtl/>
        </w:rPr>
        <w:t xml:space="preserve">(דף יז.) </w:t>
      </w:r>
      <w:r>
        <w:rPr>
          <w:rFonts w:ascii="Arial" w:hAnsi="Arial" w:cs="Arial" w:hint="cs"/>
          <w:sz w:val="28"/>
          <w:szCs w:val="28"/>
          <w:rtl/>
        </w:rPr>
        <w:t>שכתב ''</w:t>
      </w:r>
      <w:r w:rsidRPr="002157A6">
        <w:rPr>
          <w:rFonts w:ascii="Arial" w:hAnsi="Arial" w:cs="Arial"/>
          <w:sz w:val="28"/>
          <w:szCs w:val="28"/>
          <w:rtl/>
        </w:rPr>
        <w:t xml:space="preserve">כיון שראה הקב''ה </w:t>
      </w:r>
      <w:r w:rsidRPr="002157A6">
        <w:rPr>
          <w:rFonts w:ascii="Arial" w:hAnsi="Arial" w:cs="Arial"/>
          <w:sz w:val="28"/>
          <w:szCs w:val="28"/>
          <w:u w:val="single"/>
          <w:rtl/>
        </w:rPr>
        <w:t>שהיו דוחקין עצמן כל כך להתרחק מן העבירה</w:t>
      </w:r>
      <w:r w:rsidRPr="002157A6">
        <w:rPr>
          <w:rFonts w:ascii="Arial" w:hAnsi="Arial" w:cs="Arial"/>
          <w:sz w:val="28"/>
          <w:szCs w:val="28"/>
          <w:rtl/>
        </w:rPr>
        <w:t xml:space="preserve"> סייעם הקדוש ברוך הוא מכאן ואילך שלא שלט בהן יצר הרע</w:t>
      </w:r>
      <w:r>
        <w:rPr>
          <w:rFonts w:ascii="Arial" w:hAnsi="Arial" w:cs="Arial" w:hint="cs"/>
          <w:sz w:val="28"/>
          <w:szCs w:val="28"/>
          <w:rtl/>
        </w:rPr>
        <w:t xml:space="preserve">'', דהנה </w:t>
      </w:r>
      <w:r w:rsidRPr="002157A6">
        <w:rPr>
          <w:rFonts w:ascii="Arial" w:hAnsi="Arial" w:cs="Arial" w:hint="cs"/>
          <w:b/>
          <w:bCs/>
          <w:sz w:val="28"/>
          <w:szCs w:val="28"/>
          <w:rtl/>
        </w:rPr>
        <w:t>תוס'</w:t>
      </w:r>
      <w:r>
        <w:rPr>
          <w:rFonts w:ascii="Arial" w:hAnsi="Arial" w:cs="Arial" w:hint="cs"/>
          <w:sz w:val="28"/>
          <w:szCs w:val="28"/>
          <w:rtl/>
        </w:rPr>
        <w:t xml:space="preserve"> לא כתבו שהיו עומדין בנסיון אלא שהיו דוחקין עצמן כ''כ להתרחק מן העבירה, כי זה עיקר חיוב של האדם בעולם.</w:t>
      </w:r>
    </w:p>
    <w:p w14:paraId="6AF35FC9" w14:textId="14E88847" w:rsidR="008923AB" w:rsidRPr="002157A6" w:rsidRDefault="008923AB" w:rsidP="008923AB">
      <w:pPr>
        <w:pStyle w:val="Paragraphedeliste"/>
        <w:numPr>
          <w:ilvl w:val="0"/>
          <w:numId w:val="1"/>
        </w:numPr>
        <w:bidi/>
        <w:jc w:val="both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 w:hint="cs"/>
          <w:sz w:val="28"/>
          <w:szCs w:val="28"/>
          <w:rtl/>
        </w:rPr>
        <w:t xml:space="preserve">איתא במשנה </w:t>
      </w:r>
      <w:r w:rsidRPr="008923AB">
        <w:rPr>
          <w:rFonts w:ascii="Arial" w:hAnsi="Arial" w:cs="Arial" w:hint="cs"/>
          <w:b/>
          <w:bCs/>
          <w:sz w:val="28"/>
          <w:szCs w:val="28"/>
          <w:rtl/>
        </w:rPr>
        <w:t>בקידושין</w:t>
      </w:r>
      <w:r w:rsidRPr="008923AB">
        <w:rPr>
          <w:rFonts w:ascii="Arial" w:hAnsi="Arial" w:cs="Arial" w:hint="cs"/>
          <w:sz w:val="24"/>
          <w:szCs w:val="24"/>
          <w:rtl/>
        </w:rPr>
        <w:t xml:space="preserve">(דף פ:) </w:t>
      </w:r>
      <w:r>
        <w:rPr>
          <w:rFonts w:ascii="Arial" w:hAnsi="Arial" w:cs="Arial" w:hint="cs"/>
          <w:sz w:val="28"/>
          <w:szCs w:val="28"/>
          <w:rtl/>
        </w:rPr>
        <w:t>''</w:t>
      </w:r>
      <w:r w:rsidRPr="008923AB">
        <w:rPr>
          <w:rFonts w:ascii="Arial" w:hAnsi="Arial" w:cs="Arial"/>
          <w:sz w:val="28"/>
          <w:szCs w:val="28"/>
          <w:rtl/>
        </w:rPr>
        <w:t>אבל אשה אחת מתייחדת עם שני אנשים</w:t>
      </w:r>
      <w:r>
        <w:rPr>
          <w:rFonts w:ascii="Arial" w:hAnsi="Arial" w:cs="Arial" w:hint="cs"/>
          <w:sz w:val="28"/>
          <w:szCs w:val="28"/>
          <w:rtl/>
        </w:rPr>
        <w:t>''</w:t>
      </w:r>
      <w:r w:rsidRPr="008923AB">
        <w:rPr>
          <w:rFonts w:ascii="Arial" w:hAnsi="Arial" w:cs="Arial" w:hint="cs"/>
          <w:sz w:val="28"/>
          <w:szCs w:val="28"/>
          <w:rtl/>
        </w:rPr>
        <w:t xml:space="preserve"> ובגמ' </w:t>
      </w:r>
      <w:r>
        <w:rPr>
          <w:rFonts w:ascii="Arial" w:hAnsi="Arial" w:cs="Arial" w:hint="cs"/>
          <w:sz w:val="28"/>
          <w:szCs w:val="28"/>
          <w:rtl/>
        </w:rPr>
        <w:t>שם</w:t>
      </w:r>
      <w:r w:rsidRPr="008923AB">
        <w:rPr>
          <w:rFonts w:ascii="Arial" w:hAnsi="Arial" w:cs="Arial" w:hint="cs"/>
          <w:sz w:val="28"/>
          <w:szCs w:val="28"/>
          <w:rtl/>
        </w:rPr>
        <w:t xml:space="preserve"> ''</w:t>
      </w:r>
      <w:r w:rsidRPr="008923AB">
        <w:rPr>
          <w:rFonts w:ascii="Arial" w:hAnsi="Arial" w:cs="Arial"/>
          <w:sz w:val="28"/>
          <w:szCs w:val="28"/>
          <w:rtl/>
        </w:rPr>
        <w:t xml:space="preserve">אמר </w:t>
      </w:r>
      <w:r w:rsidRPr="008923AB">
        <w:rPr>
          <w:rFonts w:ascii="Arial" w:hAnsi="Arial" w:cs="Arial"/>
          <w:b/>
          <w:bCs/>
          <w:sz w:val="28"/>
          <w:szCs w:val="28"/>
          <w:rtl/>
        </w:rPr>
        <w:t>רב יהודה אמר רב</w:t>
      </w:r>
      <w:r w:rsidRPr="008923AB">
        <w:rPr>
          <w:rFonts w:ascii="Arial" w:hAnsi="Arial" w:cs="Arial"/>
          <w:sz w:val="28"/>
          <w:szCs w:val="28"/>
          <w:rtl/>
        </w:rPr>
        <w:t xml:space="preserve"> לא שנו אלא בכשרים אבל בפרוצים אפילו בי עשרה נמי לא</w:t>
      </w:r>
      <w:r w:rsidRPr="008923AB">
        <w:rPr>
          <w:rFonts w:ascii="Arial" w:hAnsi="Arial" w:cs="Arial" w:hint="cs"/>
          <w:sz w:val="28"/>
          <w:szCs w:val="28"/>
          <w:rtl/>
        </w:rPr>
        <w:t xml:space="preserve">'', והנה אע''פ שיש היתר להתייחד מ''מ לא נמלט לגמרי מסכנה ליפול בעבירה, דהא חזינן בספר </w:t>
      </w:r>
      <w:r w:rsidRPr="008923AB">
        <w:rPr>
          <w:rFonts w:ascii="Arial" w:hAnsi="Arial" w:cs="Arial" w:hint="cs"/>
          <w:b/>
          <w:bCs/>
          <w:sz w:val="28"/>
          <w:szCs w:val="28"/>
          <w:rtl/>
        </w:rPr>
        <w:t>יהושע</w:t>
      </w:r>
      <w:r w:rsidRPr="008923AB">
        <w:rPr>
          <w:rFonts w:ascii="Arial" w:hAnsi="Arial" w:cs="Arial" w:hint="cs"/>
          <w:sz w:val="24"/>
          <w:szCs w:val="24"/>
          <w:rtl/>
        </w:rPr>
        <w:t xml:space="preserve">(ב,א) </w:t>
      </w:r>
      <w:r w:rsidRPr="008923AB">
        <w:rPr>
          <w:rFonts w:ascii="Arial" w:hAnsi="Arial" w:cs="Arial" w:hint="cs"/>
          <w:sz w:val="28"/>
          <w:szCs w:val="28"/>
          <w:rtl/>
        </w:rPr>
        <w:t xml:space="preserve">שיהושע שלח שני אנשים מרגלים ונפלו בעבירה עם רחב, ועי' </w:t>
      </w:r>
      <w:r w:rsidRPr="008923AB">
        <w:rPr>
          <w:rFonts w:ascii="Arial" w:hAnsi="Arial" w:cs="Arial" w:hint="cs"/>
          <w:b/>
          <w:bCs/>
          <w:sz w:val="28"/>
          <w:szCs w:val="28"/>
          <w:rtl/>
        </w:rPr>
        <w:t>הרד''ק</w:t>
      </w:r>
      <w:r w:rsidRPr="008923AB">
        <w:rPr>
          <w:rFonts w:ascii="Arial" w:hAnsi="Arial" w:cs="Arial" w:hint="cs"/>
          <w:sz w:val="28"/>
          <w:szCs w:val="28"/>
          <w:rtl/>
        </w:rPr>
        <w:t xml:space="preserve"> שפירש על ''שנים אנשים'' וז''ל ''פירוש אנשים טובים ולא כאותן שהלכו בשליחות משה''</w:t>
      </w:r>
      <w:r>
        <w:rPr>
          <w:rFonts w:ascii="Arial" w:hAnsi="Arial" w:cs="Arial" w:hint="cs"/>
          <w:sz w:val="28"/>
          <w:szCs w:val="28"/>
          <w:rtl/>
        </w:rPr>
        <w:t>, מכאן רואים שאף שיש לפעמים היתירים לעשות דברים מ''מ הכי טוב הוא להתרחק ככל יכול ממקום עבירה.</w:t>
      </w:r>
    </w:p>
    <w:p w14:paraId="1C1081E3" w14:textId="030C9E18" w:rsidR="008E16DD" w:rsidRPr="008E16DD" w:rsidRDefault="008E16DD" w:rsidP="002157A6">
      <w:pPr>
        <w:bidi/>
        <w:jc w:val="both"/>
        <w:rPr>
          <w:rFonts w:ascii="Arial" w:hAnsi="Arial" w:cs="Arial"/>
          <w:sz w:val="28"/>
          <w:szCs w:val="28"/>
          <w:rtl/>
        </w:rPr>
      </w:pPr>
      <w:r w:rsidRPr="008E16DD">
        <w:rPr>
          <w:rFonts w:ascii="Arial" w:hAnsi="Arial" w:cs="Arial" w:hint="cs"/>
          <w:sz w:val="28"/>
          <w:szCs w:val="28"/>
          <w:rtl/>
        </w:rPr>
        <w:t xml:space="preserve"> </w:t>
      </w:r>
    </w:p>
    <w:p w14:paraId="5066C3D7" w14:textId="77777777" w:rsidR="008E16DD" w:rsidRPr="002821E3" w:rsidRDefault="008E16DD" w:rsidP="008E16DD">
      <w:pPr>
        <w:bidi/>
        <w:jc w:val="both"/>
        <w:rPr>
          <w:rFonts w:ascii="Arial" w:hAnsi="Arial" w:cs="Arial"/>
          <w:sz w:val="28"/>
          <w:szCs w:val="28"/>
          <w:rtl/>
        </w:rPr>
      </w:pPr>
    </w:p>
    <w:sectPr w:rsidR="008E16DD" w:rsidRPr="002821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E7EB4F" w14:textId="77777777" w:rsidR="000F749B" w:rsidRDefault="000F749B" w:rsidP="008E16DD">
      <w:pPr>
        <w:spacing w:after="0" w:line="240" w:lineRule="auto"/>
      </w:pPr>
      <w:r>
        <w:separator/>
      </w:r>
    </w:p>
  </w:endnote>
  <w:endnote w:type="continuationSeparator" w:id="0">
    <w:p w14:paraId="427C1406" w14:textId="77777777" w:rsidR="000F749B" w:rsidRDefault="000F749B" w:rsidP="008E16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89F0E5" w14:textId="77777777" w:rsidR="000F749B" w:rsidRDefault="000F749B" w:rsidP="008E16DD">
      <w:pPr>
        <w:spacing w:after="0" w:line="240" w:lineRule="auto"/>
      </w:pPr>
      <w:r>
        <w:separator/>
      </w:r>
    </w:p>
  </w:footnote>
  <w:footnote w:type="continuationSeparator" w:id="0">
    <w:p w14:paraId="7BC2A294" w14:textId="77777777" w:rsidR="000F749B" w:rsidRDefault="000F749B" w:rsidP="008E16DD">
      <w:pPr>
        <w:spacing w:after="0" w:line="240" w:lineRule="auto"/>
      </w:pPr>
      <w:r>
        <w:continuationSeparator/>
      </w:r>
    </w:p>
  </w:footnote>
  <w:footnote w:id="1">
    <w:p w14:paraId="636B728C" w14:textId="1539DE55" w:rsidR="008E16DD" w:rsidRDefault="008E16DD" w:rsidP="008E16DD">
      <w:pPr>
        <w:pStyle w:val="Notedebasdepage"/>
        <w:bidi/>
        <w:jc w:val="both"/>
        <w:rPr>
          <w:rtl/>
        </w:rPr>
      </w:pPr>
      <w:r>
        <w:rPr>
          <w:rStyle w:val="Appelnotedebasdep"/>
        </w:rPr>
        <w:footnoteRef/>
      </w:r>
      <w:r>
        <w:t xml:space="preserve"> </w:t>
      </w:r>
      <w:r>
        <w:rPr>
          <w:rFonts w:hint="cs"/>
          <w:rtl/>
        </w:rPr>
        <w:t xml:space="preserve"> שישאל לגוי שיקנה או ימכור עבורו.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9745B"/>
    <w:multiLevelType w:val="hybridMultilevel"/>
    <w:tmpl w:val="B3A8A3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1E3"/>
    <w:rsid w:val="00067885"/>
    <w:rsid w:val="000F5E73"/>
    <w:rsid w:val="000F749B"/>
    <w:rsid w:val="002157A6"/>
    <w:rsid w:val="002821E3"/>
    <w:rsid w:val="008923AB"/>
    <w:rsid w:val="008E16DD"/>
    <w:rsid w:val="00D06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BD526"/>
  <w15:chartTrackingRefBased/>
  <w15:docId w15:val="{CFD50254-9441-4858-B4AF-E516ADC6C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8E16DD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8E16DD"/>
    <w:rPr>
      <w:noProof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8E16DD"/>
    <w:rPr>
      <w:vertAlign w:val="superscript"/>
    </w:rPr>
  </w:style>
  <w:style w:type="paragraph" w:styleId="Paragraphedeliste">
    <w:name w:val="List Paragraph"/>
    <w:basedOn w:val="Normal"/>
    <w:uiPriority w:val="34"/>
    <w:qFormat/>
    <w:rsid w:val="002157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C84756-CA9D-4F8B-9B4A-E049ED8381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172</Words>
  <Characters>946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5</cp:revision>
  <dcterms:created xsi:type="dcterms:W3CDTF">2022-01-24T19:08:00Z</dcterms:created>
  <dcterms:modified xsi:type="dcterms:W3CDTF">2022-06-26T19:13:00Z</dcterms:modified>
</cp:coreProperties>
</file>