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CB9B9" w14:textId="0FFE3765" w:rsidR="001D2779" w:rsidRPr="000E39D4" w:rsidRDefault="00A14AEC" w:rsidP="00A14AEC">
      <w:pPr>
        <w:bidi/>
        <w:ind w:left="3540"/>
        <w:jc w:val="both"/>
        <w:rPr>
          <w:rFonts w:ascii="David" w:hAnsi="David" w:cs="David"/>
          <w:sz w:val="56"/>
          <w:szCs w:val="56"/>
          <w:u w:val="single"/>
          <w:rtl/>
        </w:rPr>
      </w:pPr>
      <w:r w:rsidRPr="000E39D4">
        <w:rPr>
          <w:rFonts w:ascii="David" w:hAnsi="David" w:cs="David"/>
          <w:sz w:val="56"/>
          <w:szCs w:val="56"/>
          <w:u w:val="single"/>
          <w:rtl/>
        </w:rPr>
        <w:t>ללמד</w:t>
      </w:r>
    </w:p>
    <w:p w14:paraId="269FD25E" w14:textId="5C562E39" w:rsidR="00A14AEC" w:rsidRPr="000E39D4" w:rsidRDefault="00A14AEC" w:rsidP="00A14AEC">
      <w:pPr>
        <w:bidi/>
        <w:jc w:val="both"/>
        <w:rPr>
          <w:rFonts w:ascii="David" w:hAnsi="David" w:cs="David"/>
          <w:sz w:val="28"/>
          <w:szCs w:val="28"/>
          <w:rtl/>
        </w:rPr>
      </w:pPr>
    </w:p>
    <w:p w14:paraId="713824E2" w14:textId="11EBECB0" w:rsidR="00A14AEC" w:rsidRPr="000E39D4" w:rsidRDefault="00A14AEC" w:rsidP="00A14AEC">
      <w:pPr>
        <w:bidi/>
        <w:jc w:val="both"/>
        <w:rPr>
          <w:rFonts w:ascii="David" w:hAnsi="David" w:cs="David"/>
          <w:sz w:val="28"/>
          <w:szCs w:val="28"/>
          <w:rtl/>
        </w:rPr>
      </w:pPr>
    </w:p>
    <w:p w14:paraId="22E3D5B6" w14:textId="198A5C52" w:rsidR="00A14AEC" w:rsidRPr="000E39D4" w:rsidRDefault="00A14AEC" w:rsidP="00A14AEC">
      <w:pPr>
        <w:bidi/>
        <w:jc w:val="both"/>
        <w:rPr>
          <w:rFonts w:ascii="David" w:hAnsi="David" w:cs="David"/>
          <w:sz w:val="28"/>
          <w:szCs w:val="28"/>
          <w:rtl/>
        </w:rPr>
      </w:pPr>
    </w:p>
    <w:p w14:paraId="6C0467EA" w14:textId="11038E46" w:rsidR="00A14AEC" w:rsidRPr="000E39D4" w:rsidRDefault="000E39D4" w:rsidP="00A14AEC">
      <w:pPr>
        <w:bidi/>
        <w:jc w:val="both"/>
        <w:rPr>
          <w:rFonts w:ascii="David" w:hAnsi="David" w:cs="David"/>
          <w:sz w:val="36"/>
          <w:szCs w:val="36"/>
          <w:u w:val="single"/>
          <w:rtl/>
        </w:rPr>
      </w:pPr>
      <w:r w:rsidRPr="000E39D4">
        <w:rPr>
          <w:rFonts w:ascii="David" w:hAnsi="David" w:cs="David" w:hint="cs"/>
          <w:sz w:val="36"/>
          <w:szCs w:val="36"/>
          <w:u w:val="single"/>
          <w:rtl/>
        </w:rPr>
        <w:t>הוי פסידא דלא הדר משום ביטול תורה</w:t>
      </w:r>
    </w:p>
    <w:p w14:paraId="03CAF53D" w14:textId="1F3506E4" w:rsidR="00A14AEC" w:rsidRPr="000E39D4" w:rsidRDefault="00A14AEC" w:rsidP="000E39D4">
      <w:pPr>
        <w:bidi/>
        <w:jc w:val="both"/>
        <w:rPr>
          <w:rFonts w:ascii="David" w:hAnsi="David" w:cs="David"/>
          <w:sz w:val="28"/>
          <w:szCs w:val="28"/>
        </w:rPr>
      </w:pPr>
      <w:r w:rsidRPr="000E39D4">
        <w:rPr>
          <w:rFonts w:ascii="David" w:hAnsi="David" w:cs="David"/>
          <w:sz w:val="28"/>
          <w:szCs w:val="28"/>
          <w:rtl/>
        </w:rPr>
        <w:t xml:space="preserve">עי' </w:t>
      </w:r>
      <w:r w:rsidRPr="000E39D4">
        <w:rPr>
          <w:rFonts w:ascii="David" w:hAnsi="David" w:cs="David"/>
          <w:b/>
          <w:bCs/>
          <w:sz w:val="28"/>
          <w:szCs w:val="28"/>
          <w:rtl/>
        </w:rPr>
        <w:t>תוס'</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(ד''ה ומקרי) </w:t>
      </w:r>
      <w:r w:rsidRPr="000E39D4">
        <w:rPr>
          <w:rFonts w:ascii="David" w:hAnsi="David" w:cs="David"/>
          <w:b/>
          <w:bCs/>
          <w:sz w:val="28"/>
          <w:szCs w:val="28"/>
          <w:rtl/>
        </w:rPr>
        <w:t>בב''ב</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(דף כא:) </w:t>
      </w:r>
      <w:r w:rsidRPr="000E39D4">
        <w:rPr>
          <w:rFonts w:ascii="David" w:hAnsi="David" w:cs="David"/>
          <w:sz w:val="28"/>
          <w:szCs w:val="28"/>
          <w:rtl/>
        </w:rPr>
        <w:t xml:space="preserve">שכותב וז''ל </w:t>
      </w:r>
      <w:r w:rsidRPr="003130A3">
        <w:rPr>
          <w:rFonts w:ascii="David" w:hAnsi="David" w:cs="David"/>
          <w:sz w:val="28"/>
          <w:szCs w:val="28"/>
          <w:rtl/>
        </w:rPr>
        <w:t>''ומקרי</w:t>
      </w:r>
      <w:r w:rsidRPr="000E39D4">
        <w:rPr>
          <w:rFonts w:ascii="David" w:hAnsi="David" w:cs="David"/>
          <w:sz w:val="28"/>
          <w:szCs w:val="28"/>
          <w:rtl/>
        </w:rPr>
        <w:t xml:space="preserve"> דרדקי פי' בקונטרס בהמקבל . (ב''מ דף קט. ושם) דהוי פסידא דלא הדרא משום דשבשתא כיון דעל על וקשה לר''י דהא רבא גופיה אית ליה לעיל דשבשתא ממילא נפקא ואומר </w:t>
      </w:r>
      <w:r w:rsidRPr="000E39D4">
        <w:rPr>
          <w:rFonts w:ascii="David" w:hAnsi="David" w:cs="David"/>
          <w:b/>
          <w:bCs/>
          <w:sz w:val="28"/>
          <w:szCs w:val="28"/>
          <w:rtl/>
        </w:rPr>
        <w:t xml:space="preserve">ר''י </w:t>
      </w:r>
      <w:r w:rsidRPr="000E39D4">
        <w:rPr>
          <w:rFonts w:ascii="David" w:hAnsi="David" w:cs="David"/>
          <w:sz w:val="28"/>
          <w:szCs w:val="28"/>
          <w:rtl/>
        </w:rPr>
        <w:t>דהוה פסידא דלא הדר דאותה שעה שמלמד להם טעות הם מתבטלים ואותה שעה אין יכולין להחזיר לעולם''.</w:t>
      </w:r>
    </w:p>
    <w:p w14:paraId="0144308C" w14:textId="77777777" w:rsidR="000E39D4" w:rsidRDefault="000E39D4" w:rsidP="000E39D4">
      <w:pPr>
        <w:bidi/>
        <w:jc w:val="both"/>
        <w:rPr>
          <w:rFonts w:ascii="David" w:hAnsi="David" w:cs="David"/>
          <w:sz w:val="28"/>
          <w:szCs w:val="28"/>
          <w:rtl/>
        </w:rPr>
      </w:pPr>
    </w:p>
    <w:p w14:paraId="1C2F1A67" w14:textId="5CCCB1EB" w:rsidR="000E39D4" w:rsidRPr="000E39D4" w:rsidRDefault="000E39D4" w:rsidP="000E39D4">
      <w:pPr>
        <w:bidi/>
        <w:jc w:val="both"/>
        <w:rPr>
          <w:rFonts w:ascii="David" w:hAnsi="David" w:cs="David"/>
          <w:sz w:val="36"/>
          <w:szCs w:val="36"/>
          <w:u w:val="single"/>
          <w:rtl/>
        </w:rPr>
      </w:pPr>
      <w:r w:rsidRPr="000E39D4">
        <w:rPr>
          <w:rFonts w:ascii="David" w:hAnsi="David" w:cs="David" w:hint="cs"/>
          <w:sz w:val="36"/>
          <w:szCs w:val="36"/>
          <w:u w:val="single"/>
          <w:rtl/>
        </w:rPr>
        <w:t>היא תורה של חסד</w:t>
      </w:r>
    </w:p>
    <w:p w14:paraId="0C3A1906" w14:textId="30071EA3" w:rsidR="00B742A6" w:rsidRPr="000E39D4" w:rsidRDefault="00B742A6" w:rsidP="000E39D4">
      <w:pPr>
        <w:bidi/>
        <w:jc w:val="both"/>
        <w:rPr>
          <w:rFonts w:ascii="David" w:hAnsi="David" w:cs="David"/>
          <w:sz w:val="28"/>
          <w:szCs w:val="28"/>
        </w:rPr>
      </w:pPr>
      <w:r w:rsidRPr="000E39D4">
        <w:rPr>
          <w:rFonts w:ascii="David" w:hAnsi="David" w:cs="David"/>
          <w:sz w:val="28"/>
          <w:szCs w:val="28"/>
          <w:rtl/>
        </w:rPr>
        <w:t xml:space="preserve">עי' </w:t>
      </w:r>
      <w:r w:rsidRPr="000E39D4">
        <w:rPr>
          <w:rFonts w:ascii="David" w:hAnsi="David" w:cs="David"/>
          <w:b/>
          <w:bCs/>
          <w:sz w:val="28"/>
          <w:szCs w:val="28"/>
          <w:rtl/>
        </w:rPr>
        <w:t>הגר''א</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(ד''ה חסד) </w:t>
      </w:r>
      <w:r w:rsidRPr="000E39D4">
        <w:rPr>
          <w:rFonts w:ascii="David" w:hAnsi="David" w:cs="David"/>
          <w:b/>
          <w:bCs/>
          <w:sz w:val="28"/>
          <w:szCs w:val="28"/>
          <w:rtl/>
        </w:rPr>
        <w:t>במשלי</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(ג, ג) </w:t>
      </w:r>
      <w:r w:rsidRPr="000E39D4">
        <w:rPr>
          <w:rFonts w:ascii="David" w:hAnsi="David" w:cs="David"/>
          <w:sz w:val="28"/>
          <w:szCs w:val="28"/>
          <w:rtl/>
        </w:rPr>
        <w:t xml:space="preserve">שכותב שללמוד כל אדם מחוייב כמו שאמרו </w:t>
      </w:r>
      <w:r w:rsidRPr="000E39D4">
        <w:rPr>
          <w:rFonts w:ascii="David" w:hAnsi="David" w:cs="David"/>
          <w:b/>
          <w:bCs/>
          <w:sz w:val="28"/>
          <w:szCs w:val="28"/>
          <w:rtl/>
        </w:rPr>
        <w:t>באבות</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(ב, ח) </w:t>
      </w:r>
      <w:r w:rsidRPr="000E39D4">
        <w:rPr>
          <w:rFonts w:ascii="David" w:hAnsi="David" w:cs="David"/>
          <w:sz w:val="28"/>
          <w:szCs w:val="28"/>
          <w:rtl/>
        </w:rPr>
        <w:t xml:space="preserve">''אם למדת תורה הרבה אל תחזיק טובה לעצמך כי לכך נוצרת'', אבל ללמד הוא חסד, ומביא ראיה </w:t>
      </w:r>
      <w:r w:rsidRPr="000E39D4">
        <w:rPr>
          <w:rFonts w:ascii="David" w:hAnsi="David" w:cs="David"/>
          <w:b/>
          <w:bCs/>
          <w:sz w:val="28"/>
          <w:szCs w:val="28"/>
          <w:rtl/>
        </w:rPr>
        <w:t>מסוכה</w:t>
      </w:r>
      <w:r w:rsidR="000E39D4" w:rsidRPr="000E39D4">
        <w:rPr>
          <w:rFonts w:ascii="David" w:hAnsi="David" w:cs="David" w:hint="cs"/>
          <w:b/>
          <w:bCs/>
          <w:sz w:val="28"/>
          <w:szCs w:val="28"/>
          <w:rtl/>
        </w:rPr>
        <w:t xml:space="preserve"> </w:t>
      </w:r>
      <w:r w:rsidRPr="000E39D4">
        <w:rPr>
          <w:rFonts w:ascii="David" w:hAnsi="David" w:cs="David"/>
          <w:sz w:val="24"/>
          <w:szCs w:val="24"/>
          <w:rtl/>
        </w:rPr>
        <w:t xml:space="preserve">(דף מט:) </w:t>
      </w:r>
      <w:r w:rsidRPr="000E39D4">
        <w:rPr>
          <w:rFonts w:ascii="David" w:hAnsi="David" w:cs="David"/>
          <w:sz w:val="28"/>
          <w:szCs w:val="28"/>
          <w:rtl/>
        </w:rPr>
        <w:t>''ותורת חסד וכי יש תורה של חסד ויש תורה שאינה של חסד אלא ללמד לאחרים היא תורה של חסד שלא ללמד אינה תורה של חסד''.</w:t>
      </w:r>
    </w:p>
    <w:p w14:paraId="15E48FDC" w14:textId="77777777" w:rsidR="000E39D4" w:rsidRDefault="000E39D4" w:rsidP="000E39D4">
      <w:pPr>
        <w:bidi/>
        <w:jc w:val="both"/>
        <w:rPr>
          <w:rFonts w:ascii="David" w:hAnsi="David" w:cs="David"/>
          <w:sz w:val="28"/>
          <w:szCs w:val="28"/>
          <w:rtl/>
        </w:rPr>
      </w:pPr>
    </w:p>
    <w:p w14:paraId="637B1C71" w14:textId="6443D7B2" w:rsidR="000E39D4" w:rsidRPr="000E39D4" w:rsidRDefault="000E39D4" w:rsidP="000E39D4">
      <w:pPr>
        <w:bidi/>
        <w:jc w:val="both"/>
        <w:rPr>
          <w:rFonts w:ascii="David" w:hAnsi="David" w:cs="David"/>
          <w:sz w:val="36"/>
          <w:szCs w:val="36"/>
          <w:u w:val="single"/>
          <w:rtl/>
        </w:rPr>
      </w:pPr>
      <w:r w:rsidRPr="000E39D4">
        <w:rPr>
          <w:rFonts w:ascii="David" w:hAnsi="David" w:cs="David" w:hint="cs"/>
          <w:sz w:val="36"/>
          <w:szCs w:val="36"/>
          <w:u w:val="single"/>
          <w:rtl/>
        </w:rPr>
        <w:t>תכלית השלימות</w:t>
      </w:r>
    </w:p>
    <w:p w14:paraId="44841ACF" w14:textId="77777777" w:rsidR="000E39D4" w:rsidRDefault="000E39D4" w:rsidP="000E39D4">
      <w:pPr>
        <w:bidi/>
        <w:jc w:val="both"/>
        <w:rPr>
          <w:rFonts w:ascii="David" w:hAnsi="David" w:cs="David"/>
          <w:sz w:val="28"/>
          <w:szCs w:val="28"/>
          <w:rtl/>
        </w:rPr>
      </w:pPr>
      <w:r w:rsidRPr="000E39D4">
        <w:rPr>
          <w:rFonts w:ascii="David" w:hAnsi="David" w:cs="David"/>
          <w:sz w:val="28"/>
          <w:szCs w:val="28"/>
          <w:rtl/>
        </w:rPr>
        <w:t xml:space="preserve">איתא </w:t>
      </w:r>
      <w:r w:rsidRPr="000E39D4">
        <w:rPr>
          <w:rFonts w:ascii="David" w:hAnsi="David" w:cs="David"/>
          <w:b/>
          <w:bCs/>
          <w:sz w:val="28"/>
          <w:szCs w:val="28"/>
          <w:rtl/>
        </w:rPr>
        <w:t>בסנהדרין</w:t>
      </w:r>
      <w:r w:rsidRPr="000E39D4">
        <w:rPr>
          <w:rFonts w:ascii="David" w:hAnsi="David" w:cs="David"/>
          <w:sz w:val="28"/>
          <w:szCs w:val="28"/>
          <w:rtl/>
        </w:rPr>
        <w:t xml:space="preserve"> </w:t>
      </w:r>
      <w:r w:rsidRPr="000E39D4">
        <w:rPr>
          <w:rFonts w:ascii="David" w:hAnsi="David" w:cs="David"/>
          <w:sz w:val="24"/>
          <w:szCs w:val="24"/>
          <w:rtl/>
        </w:rPr>
        <w:t xml:space="preserve">(דף כד.) </w:t>
      </w:r>
      <w:r w:rsidRPr="000E39D4">
        <w:rPr>
          <w:rFonts w:ascii="David" w:hAnsi="David" w:cs="David"/>
          <w:sz w:val="28"/>
          <w:szCs w:val="28"/>
          <w:rtl/>
        </w:rPr>
        <w:t xml:space="preserve">''ואשא עיני וארא והנה שתים נשים יוצאות ורוח בכנפיהם ולהנה כנפים ככנפי החסידה ותשאנה האיפה בין השמים ובין הארץ ואומר אל המלאך הדובר בי אנה המה מוליכות את האיפה ויאמר אלי לבנות לה בית בארץ שנער א''ר יוחנן משום רבי שמעון בן יוחי זו חנופה וגסות הרוח שירדו לבבל וגסות הרוח לבבל נחית והאמר מר עשרה קבין גסות ירדו לעולם תשעה נטלה עילם ואחת כל העולם כולו אין לבבל נחית ואישתרבובי דאישתרבב לעילם דיקא נמי דכתיב לבנות לה בית בארץ שנער ש''מ והאמר מר סימן לגסות הרוח עניות ועניות לבבל נחית מאי עניות עניות תורה דכתיב אחות לנו קטנה ושדים אין לה אמר ר' יוחנן זו עילם שזכתה ללמוד ולא זכתה ללמד''. </w:t>
      </w:r>
    </w:p>
    <w:p w14:paraId="375A962A" w14:textId="04FEF831" w:rsidR="000E39D4" w:rsidRDefault="000E39D4" w:rsidP="000E39D4">
      <w:pPr>
        <w:bidi/>
        <w:jc w:val="both"/>
        <w:rPr>
          <w:rFonts w:ascii="David" w:hAnsi="David" w:cs="David"/>
          <w:sz w:val="28"/>
          <w:szCs w:val="28"/>
          <w:rtl/>
        </w:rPr>
      </w:pPr>
      <w:r w:rsidRPr="000E39D4">
        <w:rPr>
          <w:rFonts w:ascii="David" w:hAnsi="David" w:cs="David"/>
          <w:sz w:val="28"/>
          <w:szCs w:val="28"/>
          <w:rtl/>
        </w:rPr>
        <w:t xml:space="preserve">וכותב </w:t>
      </w:r>
      <w:r w:rsidRPr="000E39D4">
        <w:rPr>
          <w:rFonts w:ascii="David" w:hAnsi="David" w:cs="David"/>
          <w:b/>
          <w:bCs/>
          <w:sz w:val="28"/>
          <w:szCs w:val="28"/>
          <w:rtl/>
        </w:rPr>
        <w:t>המאירי</w:t>
      </w:r>
      <w:r w:rsidRPr="000E39D4">
        <w:rPr>
          <w:rFonts w:ascii="David" w:hAnsi="David" w:cs="David"/>
          <w:sz w:val="28"/>
          <w:szCs w:val="28"/>
          <w:rtl/>
        </w:rPr>
        <w:t xml:space="preserve"> ''תלמידי חכמים ראוי להם להיות נוחים זה לזה בהלכה, ומחבבין כל אחד דבריו של חבירו, ולא שיהו מכוונים לקטרג ולנצח. ואם עושין כן, נמצאו מנעימים זה לזה בהלכה, ומוציאין כל תעלומה לאור, וזוכין ללמוד וללמד. </w:t>
      </w:r>
      <w:r w:rsidRPr="000E39D4">
        <w:rPr>
          <w:rFonts w:ascii="David" w:hAnsi="David" w:cs="David"/>
          <w:sz w:val="28"/>
          <w:szCs w:val="28"/>
          <w:u w:val="single"/>
          <w:rtl/>
        </w:rPr>
        <w:t>שזה הלומד לאחרים וההשפעה לזולתו הוא תכלית השלימות. וכל שאינו זוכה ללמד, לא השלים לנפשו חוקה</w:t>
      </w:r>
      <w:r w:rsidRPr="000E39D4">
        <w:rPr>
          <w:rFonts w:ascii="David" w:hAnsi="David" w:cs="David"/>
          <w:sz w:val="28"/>
          <w:szCs w:val="28"/>
          <w:rtl/>
        </w:rPr>
        <w:t>. כמו שאמרו: אחות לנו קטנה ושדים אין לה - זו עילם, שזכתה ללמוד ולא זכתה ללמד. והזוכה לכך - אשריו ואשרי חלקו''.</w:t>
      </w:r>
    </w:p>
    <w:p w14:paraId="6286BFF1" w14:textId="77777777" w:rsidR="009618DF" w:rsidRPr="009618DF" w:rsidRDefault="009618DF" w:rsidP="009618DF">
      <w:pPr>
        <w:bidi/>
        <w:jc w:val="both"/>
        <w:rPr>
          <w:rFonts w:ascii="David" w:hAnsi="David" w:cs="David"/>
          <w:sz w:val="36"/>
          <w:szCs w:val="36"/>
          <w:u w:val="single"/>
          <w:rtl/>
        </w:rPr>
      </w:pPr>
    </w:p>
    <w:p w14:paraId="199D91A6" w14:textId="70A7297C" w:rsidR="009618DF" w:rsidRPr="009618DF" w:rsidRDefault="009618DF" w:rsidP="009618DF">
      <w:pPr>
        <w:bidi/>
        <w:jc w:val="both"/>
        <w:rPr>
          <w:rFonts w:ascii="David" w:hAnsi="David" w:cs="David"/>
          <w:sz w:val="36"/>
          <w:szCs w:val="36"/>
          <w:u w:val="single"/>
          <w:rtl/>
        </w:rPr>
      </w:pPr>
      <w:r w:rsidRPr="009618DF">
        <w:rPr>
          <w:rFonts w:ascii="David" w:hAnsi="David" w:cs="David" w:hint="cs"/>
          <w:sz w:val="36"/>
          <w:szCs w:val="36"/>
          <w:u w:val="single"/>
          <w:rtl/>
        </w:rPr>
        <w:t>עיקר למוד התורה הוא ללמד</w:t>
      </w:r>
    </w:p>
    <w:p w14:paraId="083FB6A6" w14:textId="2DDC7050" w:rsidR="009618DF" w:rsidRDefault="009618DF" w:rsidP="009618DF">
      <w:pPr>
        <w:bidi/>
        <w:jc w:val="both"/>
        <w:rPr>
          <w:rFonts w:ascii="David" w:hAnsi="David" w:cs="David"/>
          <w:sz w:val="28"/>
          <w:szCs w:val="28"/>
          <w:rtl/>
        </w:rPr>
      </w:pPr>
      <w:r>
        <w:rPr>
          <w:rFonts w:ascii="David" w:hAnsi="David" w:cs="David" w:hint="cs"/>
          <w:sz w:val="28"/>
          <w:szCs w:val="28"/>
          <w:rtl/>
        </w:rPr>
        <w:t xml:space="preserve">עי' בספר </w:t>
      </w:r>
      <w:r w:rsidRPr="009618DF">
        <w:rPr>
          <w:rFonts w:ascii="David" w:hAnsi="David" w:cs="David" w:hint="cs"/>
          <w:b/>
          <w:bCs/>
          <w:sz w:val="28"/>
          <w:szCs w:val="28"/>
          <w:rtl/>
        </w:rPr>
        <w:t>והגדת</w:t>
      </w:r>
      <w:r>
        <w:rPr>
          <w:rFonts w:ascii="David" w:hAnsi="David" w:cs="David" w:hint="cs"/>
          <w:sz w:val="28"/>
          <w:szCs w:val="28"/>
          <w:rtl/>
        </w:rPr>
        <w:t xml:space="preserve"> </w:t>
      </w:r>
      <w:r w:rsidRPr="009618DF">
        <w:rPr>
          <w:rFonts w:ascii="David" w:hAnsi="David" w:cs="David" w:hint="cs"/>
          <w:sz w:val="24"/>
          <w:szCs w:val="24"/>
          <w:rtl/>
        </w:rPr>
        <w:t xml:space="preserve">(דברים עמ' 108) </w:t>
      </w:r>
      <w:r>
        <w:rPr>
          <w:rFonts w:ascii="David" w:hAnsi="David" w:cs="David" w:hint="cs"/>
          <w:sz w:val="28"/>
          <w:szCs w:val="28"/>
          <w:rtl/>
        </w:rPr>
        <w:t xml:space="preserve">שכתב בשם </w:t>
      </w:r>
      <w:r w:rsidRPr="009618DF">
        <w:rPr>
          <w:rFonts w:ascii="David" w:hAnsi="David" w:cs="David" w:hint="cs"/>
          <w:b/>
          <w:bCs/>
          <w:sz w:val="28"/>
          <w:szCs w:val="28"/>
          <w:rtl/>
        </w:rPr>
        <w:t>הגר''ח מבריסק</w:t>
      </w:r>
      <w:r>
        <w:rPr>
          <w:rFonts w:ascii="David" w:hAnsi="David" w:cs="David" w:hint="cs"/>
          <w:sz w:val="28"/>
          <w:szCs w:val="28"/>
          <w:rtl/>
        </w:rPr>
        <w:t xml:space="preserve"> ש</w:t>
      </w:r>
      <w:r w:rsidRPr="009618DF">
        <w:rPr>
          <w:rFonts w:ascii="David" w:hAnsi="David" w:cs="David" w:hint="cs"/>
          <w:sz w:val="28"/>
          <w:szCs w:val="28"/>
          <w:rtl/>
        </w:rPr>
        <w:t>עיקר למוד התורה הוא ללמד</w:t>
      </w:r>
      <w:r>
        <w:rPr>
          <w:rFonts w:ascii="David" w:hAnsi="David" w:cs="David" w:hint="cs"/>
          <w:sz w:val="28"/>
          <w:szCs w:val="28"/>
          <w:rtl/>
        </w:rPr>
        <w:t xml:space="preserve">, ועי''ש שהביא ראיה מזה </w:t>
      </w:r>
      <w:r w:rsidRPr="009618DF">
        <w:rPr>
          <w:rFonts w:ascii="David" w:hAnsi="David" w:cs="David" w:hint="cs"/>
          <w:b/>
          <w:bCs/>
          <w:sz w:val="28"/>
          <w:szCs w:val="28"/>
          <w:rtl/>
        </w:rPr>
        <w:t>מהרמב''ם</w:t>
      </w:r>
      <w:r>
        <w:rPr>
          <w:rFonts w:ascii="David" w:hAnsi="David" w:cs="David" w:hint="cs"/>
          <w:sz w:val="28"/>
          <w:szCs w:val="28"/>
          <w:rtl/>
        </w:rPr>
        <w:t>, ולא הבנתי דבריו.</w:t>
      </w:r>
    </w:p>
    <w:p w14:paraId="5FBE2D6E" w14:textId="77777777" w:rsidR="00386D5E" w:rsidRDefault="00386D5E" w:rsidP="00386D5E">
      <w:pPr>
        <w:bidi/>
        <w:jc w:val="both"/>
        <w:rPr>
          <w:rFonts w:ascii="David" w:hAnsi="David" w:cs="David"/>
          <w:sz w:val="28"/>
          <w:szCs w:val="28"/>
          <w:rtl/>
        </w:rPr>
      </w:pPr>
    </w:p>
    <w:p w14:paraId="773DB1A8" w14:textId="2F5DCECA" w:rsidR="00386D5E" w:rsidRPr="0031341B" w:rsidRDefault="00386D5E" w:rsidP="00386D5E">
      <w:pPr>
        <w:bidi/>
        <w:jc w:val="both"/>
        <w:rPr>
          <w:rFonts w:ascii="David" w:hAnsi="David" w:cs="David"/>
          <w:sz w:val="36"/>
          <w:szCs w:val="36"/>
          <w:u w:val="single"/>
          <w:rtl/>
        </w:rPr>
      </w:pPr>
      <w:r w:rsidRPr="0031341B">
        <w:rPr>
          <w:rFonts w:ascii="David" w:hAnsi="David" w:cs="David" w:hint="cs"/>
          <w:sz w:val="36"/>
          <w:szCs w:val="36"/>
          <w:u w:val="single"/>
          <w:rtl/>
        </w:rPr>
        <w:lastRenderedPageBreak/>
        <w:t>ללמד עדיף מכל מעשה</w:t>
      </w:r>
      <w:r w:rsidR="0031341B" w:rsidRPr="0031341B">
        <w:rPr>
          <w:rFonts w:ascii="David" w:hAnsi="David" w:cs="David" w:hint="cs"/>
          <w:sz w:val="36"/>
          <w:szCs w:val="36"/>
          <w:u w:val="single"/>
          <w:rtl/>
        </w:rPr>
        <w:t xml:space="preserve"> טוב</w:t>
      </w:r>
    </w:p>
    <w:p w14:paraId="5E443042" w14:textId="3CD2E723" w:rsidR="00386D5E" w:rsidRDefault="00386D5E" w:rsidP="00386D5E">
      <w:pPr>
        <w:bidi/>
        <w:jc w:val="both"/>
        <w:rPr>
          <w:rFonts w:ascii="David" w:hAnsi="David" w:cs="David"/>
          <w:sz w:val="28"/>
          <w:szCs w:val="28"/>
          <w:rtl/>
        </w:rPr>
      </w:pPr>
      <w:r>
        <w:rPr>
          <w:rFonts w:ascii="David" w:hAnsi="David" w:cs="David" w:hint="cs"/>
          <w:sz w:val="28"/>
          <w:szCs w:val="28"/>
          <w:rtl/>
        </w:rPr>
        <w:t xml:space="preserve">איתא </w:t>
      </w:r>
      <w:r w:rsidRPr="0031341B">
        <w:rPr>
          <w:rFonts w:ascii="David" w:hAnsi="David" w:cs="David" w:hint="cs"/>
          <w:b/>
          <w:bCs/>
          <w:sz w:val="28"/>
          <w:szCs w:val="28"/>
          <w:rtl/>
        </w:rPr>
        <w:t>בב''ק</w:t>
      </w:r>
      <w:r>
        <w:rPr>
          <w:rFonts w:ascii="David" w:hAnsi="David" w:cs="David" w:hint="cs"/>
          <w:sz w:val="28"/>
          <w:szCs w:val="28"/>
          <w:rtl/>
        </w:rPr>
        <w:t xml:space="preserve"> </w:t>
      </w:r>
      <w:r w:rsidRPr="0031341B">
        <w:rPr>
          <w:rFonts w:ascii="David" w:hAnsi="David" w:cs="David" w:hint="cs"/>
          <w:sz w:val="24"/>
          <w:szCs w:val="24"/>
          <w:rtl/>
        </w:rPr>
        <w:t xml:space="preserve">(דף יז.) </w:t>
      </w:r>
      <w:r>
        <w:rPr>
          <w:rFonts w:ascii="David" w:hAnsi="David" w:cs="David" w:hint="cs"/>
          <w:sz w:val="28"/>
          <w:szCs w:val="28"/>
          <w:rtl/>
        </w:rPr>
        <w:t>''</w:t>
      </w:r>
      <w:r w:rsidRPr="00386D5E">
        <w:rPr>
          <w:rFonts w:ascii="David" w:hAnsi="David" w:cs="David"/>
          <w:sz w:val="28"/>
          <w:szCs w:val="28"/>
          <w:rtl/>
        </w:rPr>
        <w:t xml:space="preserve">ת''ר וכבוד עשו לו במותו זה </w:t>
      </w:r>
      <w:r w:rsidRPr="0031341B">
        <w:rPr>
          <w:rFonts w:ascii="David" w:hAnsi="David" w:cs="David"/>
          <w:b/>
          <w:bCs/>
          <w:sz w:val="28"/>
          <w:szCs w:val="28"/>
          <w:rtl/>
        </w:rPr>
        <w:t>חזקיה</w:t>
      </w:r>
      <w:r w:rsidRPr="00386D5E">
        <w:rPr>
          <w:rFonts w:ascii="David" w:hAnsi="David" w:cs="David"/>
          <w:sz w:val="28"/>
          <w:szCs w:val="28"/>
          <w:rtl/>
        </w:rPr>
        <w:t xml:space="preserve"> מלך יהודה שיצאו לפניו שלשים וששה אלף חלוצי כתף דברי ר' יהודה א''ל ר' נחמיה והלא לפני אחאב עשו כן אלא שהניחו ס''ת על מטתו ואמרו קיים זה מה שכתוב בזה והאידנא נמי עבדינן הכי</w:t>
      </w:r>
      <w:r>
        <w:rPr>
          <w:rFonts w:ascii="David" w:hAnsi="David" w:cs="David" w:hint="cs"/>
          <w:sz w:val="28"/>
          <w:szCs w:val="28"/>
          <w:rtl/>
        </w:rPr>
        <w:t xml:space="preserve">?... </w:t>
      </w:r>
      <w:r w:rsidRPr="00386D5E">
        <w:rPr>
          <w:rFonts w:ascii="David" w:hAnsi="David" w:cs="David"/>
          <w:sz w:val="28"/>
          <w:szCs w:val="28"/>
          <w:rtl/>
        </w:rPr>
        <w:t>והדר אמר לן אפילו קיים אמרינן</w:t>
      </w:r>
      <w:r>
        <w:rPr>
          <w:rStyle w:val="Appelnotedebasdep"/>
          <w:rFonts w:ascii="David" w:hAnsi="David" w:cs="David"/>
          <w:sz w:val="28"/>
          <w:szCs w:val="28"/>
          <w:rtl/>
        </w:rPr>
        <w:footnoteReference w:id="1"/>
      </w:r>
      <w:r w:rsidRPr="00386D5E">
        <w:rPr>
          <w:rFonts w:ascii="David" w:hAnsi="David" w:cs="David"/>
          <w:sz w:val="28"/>
          <w:szCs w:val="28"/>
          <w:rtl/>
        </w:rPr>
        <w:t xml:space="preserve"> לימד לא אמרינן</w:t>
      </w:r>
      <w:r>
        <w:rPr>
          <w:rStyle w:val="Appelnotedebasdep"/>
          <w:rFonts w:ascii="David" w:hAnsi="David" w:cs="David"/>
          <w:sz w:val="28"/>
          <w:szCs w:val="28"/>
          <w:rtl/>
        </w:rPr>
        <w:footnoteReference w:id="2"/>
      </w:r>
      <w:r w:rsidRPr="00386D5E">
        <w:rPr>
          <w:rFonts w:ascii="David" w:hAnsi="David" w:cs="David"/>
          <w:sz w:val="28"/>
          <w:szCs w:val="28"/>
          <w:rtl/>
        </w:rPr>
        <w:t xml:space="preserve"> והאמר מר גדול למוד תורה שהלמוד מביא לידי מעשה ל''ק הא למיגמר הא לאגמורי</w:t>
      </w:r>
      <w:r>
        <w:rPr>
          <w:rFonts w:ascii="David" w:hAnsi="David" w:cs="David" w:hint="cs"/>
          <w:sz w:val="28"/>
          <w:szCs w:val="28"/>
          <w:rtl/>
        </w:rPr>
        <w:t>''.</w:t>
      </w:r>
    </w:p>
    <w:p w14:paraId="746674D8" w14:textId="6603B65E" w:rsidR="00386D5E" w:rsidRDefault="00386D5E" w:rsidP="00386D5E">
      <w:pPr>
        <w:bidi/>
        <w:jc w:val="both"/>
        <w:rPr>
          <w:rFonts w:ascii="David" w:hAnsi="David" w:cs="David"/>
          <w:sz w:val="28"/>
          <w:szCs w:val="28"/>
          <w:rtl/>
        </w:rPr>
      </w:pPr>
      <w:r w:rsidRPr="00386D5E">
        <w:rPr>
          <w:rFonts w:ascii="David" w:hAnsi="David" w:cs="David" w:hint="cs"/>
          <w:b/>
          <w:bCs/>
          <w:sz w:val="28"/>
          <w:szCs w:val="28"/>
          <w:rtl/>
        </w:rPr>
        <w:t>ורש''י</w:t>
      </w:r>
      <w:r>
        <w:rPr>
          <w:rFonts w:ascii="David" w:hAnsi="David" w:cs="David" w:hint="cs"/>
          <w:sz w:val="28"/>
          <w:szCs w:val="28"/>
          <w:rtl/>
        </w:rPr>
        <w:t xml:space="preserve"> כותב </w:t>
      </w:r>
      <w:r w:rsidRPr="00386D5E">
        <w:rPr>
          <w:rFonts w:ascii="David" w:hAnsi="David" w:cs="David" w:hint="cs"/>
          <w:sz w:val="28"/>
          <w:szCs w:val="28"/>
          <w:rtl/>
        </w:rPr>
        <w:t>''</w:t>
      </w:r>
      <w:r w:rsidRPr="00386D5E">
        <w:rPr>
          <w:rFonts w:ascii="David" w:hAnsi="David" w:cs="David"/>
          <w:sz w:val="28"/>
          <w:szCs w:val="28"/>
          <w:rtl/>
        </w:rPr>
        <w:t xml:space="preserve">מביא לידי מעשה. אלמא מעשה עדיף: </w:t>
      </w:r>
      <w:r w:rsidRPr="0031341B">
        <w:rPr>
          <w:rFonts w:ascii="David" w:hAnsi="David" w:cs="David"/>
          <w:sz w:val="28"/>
          <w:szCs w:val="28"/>
          <w:u w:val="single"/>
          <w:rtl/>
        </w:rPr>
        <w:t xml:space="preserve">למיגמר. לעצמו מעשה עדיף אבל לאגמורי לאחריני עדיף ממעשה </w:t>
      </w:r>
      <w:r w:rsidRPr="00386D5E">
        <w:rPr>
          <w:rFonts w:ascii="David" w:hAnsi="David" w:cs="David"/>
          <w:sz w:val="28"/>
          <w:szCs w:val="28"/>
          <w:rtl/>
        </w:rPr>
        <w:t>הלכך לימד לא אמרינן</w:t>
      </w:r>
      <w:r w:rsidRPr="00386D5E">
        <w:rPr>
          <w:rFonts w:ascii="David" w:hAnsi="David" w:cs="David" w:hint="cs"/>
          <w:sz w:val="28"/>
          <w:szCs w:val="28"/>
          <w:rtl/>
        </w:rPr>
        <w:t>''.</w:t>
      </w:r>
    </w:p>
    <w:p w14:paraId="33C4B610" w14:textId="77777777" w:rsidR="00174B14" w:rsidRDefault="00174B14" w:rsidP="00174B14">
      <w:pPr>
        <w:bidi/>
        <w:jc w:val="both"/>
        <w:rPr>
          <w:rFonts w:ascii="David" w:hAnsi="David" w:cs="David"/>
          <w:sz w:val="28"/>
          <w:szCs w:val="28"/>
          <w:rtl/>
        </w:rPr>
      </w:pPr>
    </w:p>
    <w:p w14:paraId="5CC0C281" w14:textId="0D508103" w:rsidR="00174B14" w:rsidRPr="00174B14" w:rsidRDefault="00174B14" w:rsidP="00174B14">
      <w:pPr>
        <w:bidi/>
        <w:jc w:val="both"/>
        <w:rPr>
          <w:rFonts w:ascii="David" w:hAnsi="David" w:cs="David"/>
          <w:sz w:val="36"/>
          <w:szCs w:val="36"/>
          <w:u w:val="single"/>
          <w:rtl/>
        </w:rPr>
      </w:pPr>
      <w:bookmarkStart w:id="0" w:name="_Hlk152607828"/>
      <w:r w:rsidRPr="00174B14">
        <w:rPr>
          <w:rFonts w:ascii="David" w:hAnsi="David" w:cs="David" w:hint="cs"/>
          <w:sz w:val="36"/>
          <w:szCs w:val="36"/>
          <w:u w:val="single"/>
          <w:rtl/>
        </w:rPr>
        <w:t>ללמד הוא חלק מהמצוה אשר בה הוא מ</w:t>
      </w:r>
      <w:r>
        <w:rPr>
          <w:rFonts w:ascii="David" w:hAnsi="David" w:cs="David" w:hint="cs"/>
          <w:sz w:val="36"/>
          <w:szCs w:val="36"/>
          <w:u w:val="single"/>
          <w:rtl/>
        </w:rPr>
        <w:t>למד</w:t>
      </w:r>
    </w:p>
    <w:p w14:paraId="42328DC1" w14:textId="70A2A99B" w:rsidR="00174B14" w:rsidRPr="00386D5E" w:rsidRDefault="00174B14" w:rsidP="00174B14">
      <w:pPr>
        <w:bidi/>
        <w:jc w:val="both"/>
        <w:rPr>
          <w:rFonts w:ascii="David" w:hAnsi="David" w:cs="David"/>
          <w:sz w:val="28"/>
          <w:szCs w:val="28"/>
          <w:rtl/>
        </w:rPr>
      </w:pPr>
      <w:bookmarkStart w:id="1" w:name="_Hlk152607929"/>
      <w:r>
        <w:rPr>
          <w:rFonts w:ascii="David" w:hAnsi="David" w:cs="David" w:hint="cs"/>
          <w:sz w:val="28"/>
          <w:szCs w:val="28"/>
          <w:rtl/>
        </w:rPr>
        <w:t xml:space="preserve">עי' </w:t>
      </w:r>
      <w:r w:rsidRPr="00174B14">
        <w:rPr>
          <w:rFonts w:ascii="David" w:hAnsi="David" w:cs="David" w:hint="cs"/>
          <w:sz w:val="28"/>
          <w:szCs w:val="28"/>
          <w:rtl/>
        </w:rPr>
        <w:t xml:space="preserve">ההקדמה של </w:t>
      </w:r>
      <w:r w:rsidRPr="00174B14">
        <w:rPr>
          <w:rFonts w:ascii="David" w:hAnsi="David" w:cs="David" w:hint="cs"/>
          <w:b/>
          <w:bCs/>
          <w:sz w:val="28"/>
          <w:szCs w:val="28"/>
          <w:rtl/>
        </w:rPr>
        <w:t>האגלי טל</w:t>
      </w:r>
      <w:r w:rsidRPr="00174B14">
        <w:rPr>
          <w:rFonts w:ascii="David" w:hAnsi="David" w:cs="David"/>
          <w:sz w:val="28"/>
          <w:szCs w:val="28"/>
        </w:rPr>
        <w:t xml:space="preserve"> </w:t>
      </w:r>
      <w:r w:rsidRPr="00174B14">
        <w:rPr>
          <w:rFonts w:ascii="David" w:hAnsi="David" w:cs="David" w:hint="cs"/>
          <w:sz w:val="28"/>
          <w:szCs w:val="28"/>
          <w:rtl/>
        </w:rPr>
        <w:t>ש</w:t>
      </w:r>
      <w:r>
        <w:rPr>
          <w:rFonts w:ascii="David" w:hAnsi="David" w:cs="David" w:hint="cs"/>
          <w:sz w:val="28"/>
          <w:szCs w:val="28"/>
          <w:rtl/>
        </w:rPr>
        <w:t xml:space="preserve">מביא הגמ' </w:t>
      </w:r>
      <w:r w:rsidRPr="00174B14">
        <w:rPr>
          <w:rFonts w:ascii="David" w:hAnsi="David" w:cs="David" w:hint="cs"/>
          <w:b/>
          <w:bCs/>
          <w:sz w:val="28"/>
          <w:szCs w:val="28"/>
          <w:rtl/>
        </w:rPr>
        <w:t>בסוטה</w:t>
      </w:r>
      <w:r w:rsidRPr="00174B14">
        <w:rPr>
          <w:rFonts w:ascii="David" w:hAnsi="David" w:cs="David" w:hint="cs"/>
          <w:sz w:val="28"/>
          <w:szCs w:val="28"/>
          <w:rtl/>
        </w:rPr>
        <w:t xml:space="preserve"> </w:t>
      </w:r>
      <w:r w:rsidRPr="00174B14">
        <w:rPr>
          <w:rFonts w:ascii="David" w:hAnsi="David" w:cs="David" w:hint="cs"/>
          <w:sz w:val="24"/>
          <w:szCs w:val="24"/>
          <w:rtl/>
        </w:rPr>
        <w:t xml:space="preserve">(דף לז.) </w:t>
      </w:r>
      <w:r w:rsidRPr="00174B14">
        <w:rPr>
          <w:rFonts w:ascii="David" w:hAnsi="David" w:cs="David" w:hint="cs"/>
          <w:sz w:val="28"/>
          <w:szCs w:val="28"/>
          <w:rtl/>
        </w:rPr>
        <w:t>''</w:t>
      </w:r>
      <w:r w:rsidRPr="00174B14">
        <w:rPr>
          <w:rFonts w:ascii="David" w:hAnsi="David" w:cs="David"/>
          <w:sz w:val="28"/>
          <w:szCs w:val="28"/>
          <w:rtl/>
        </w:rPr>
        <w:t>תנו רבנן ברוך בכלל ברוך בפרט ארור בכלל ארור בפרט ללמוד וללמד לשמור ולעשות</w:t>
      </w:r>
      <w:r w:rsidRPr="00174B14">
        <w:rPr>
          <w:rFonts w:ascii="David" w:hAnsi="David" w:cs="David" w:hint="cs"/>
          <w:sz w:val="28"/>
          <w:szCs w:val="28"/>
          <w:rtl/>
        </w:rPr>
        <w:t>''</w:t>
      </w:r>
      <w:r>
        <w:rPr>
          <w:rFonts w:ascii="David" w:hAnsi="David" w:cs="David" w:hint="cs"/>
          <w:sz w:val="28"/>
          <w:szCs w:val="28"/>
          <w:rtl/>
        </w:rPr>
        <w:t>, וכותב ש</w:t>
      </w:r>
      <w:r w:rsidRPr="00174B14">
        <w:rPr>
          <w:rFonts w:ascii="David" w:hAnsi="David" w:cs="David" w:hint="cs"/>
          <w:sz w:val="28"/>
          <w:szCs w:val="28"/>
          <w:rtl/>
        </w:rPr>
        <w:t xml:space="preserve">מבואר </w:t>
      </w:r>
      <w:r>
        <w:rPr>
          <w:rFonts w:ascii="David" w:hAnsi="David" w:cs="David" w:hint="cs"/>
          <w:sz w:val="28"/>
          <w:szCs w:val="28"/>
          <w:rtl/>
        </w:rPr>
        <w:t xml:space="preserve">מהגמ' </w:t>
      </w:r>
      <w:r w:rsidRPr="00174B14">
        <w:rPr>
          <w:rFonts w:ascii="David" w:hAnsi="David" w:cs="David" w:hint="cs"/>
          <w:sz w:val="28"/>
          <w:szCs w:val="28"/>
          <w:rtl/>
        </w:rPr>
        <w:t>שללמוד וללמד הוא מחלקי המצוה.</w:t>
      </w:r>
    </w:p>
    <w:bookmarkEnd w:id="0"/>
    <w:bookmarkEnd w:id="1"/>
    <w:p w14:paraId="2E0B00C1" w14:textId="77777777" w:rsidR="00386D5E" w:rsidRDefault="00386D5E" w:rsidP="00386D5E">
      <w:pPr>
        <w:bidi/>
        <w:jc w:val="both"/>
        <w:rPr>
          <w:rFonts w:ascii="David" w:hAnsi="David" w:cs="David"/>
          <w:sz w:val="28"/>
          <w:szCs w:val="28"/>
          <w:rtl/>
        </w:rPr>
      </w:pPr>
    </w:p>
    <w:p w14:paraId="2507A877" w14:textId="77777777" w:rsidR="00386D5E" w:rsidRDefault="00386D5E" w:rsidP="00386D5E">
      <w:pPr>
        <w:bidi/>
        <w:jc w:val="both"/>
        <w:rPr>
          <w:rFonts w:ascii="David" w:hAnsi="David" w:cs="David"/>
          <w:sz w:val="28"/>
          <w:szCs w:val="28"/>
          <w:rtl/>
        </w:rPr>
      </w:pPr>
    </w:p>
    <w:p w14:paraId="0DA480E6" w14:textId="0F4EB53B" w:rsidR="009618DF" w:rsidRPr="000E39D4" w:rsidRDefault="009618DF" w:rsidP="009618DF">
      <w:pPr>
        <w:bidi/>
        <w:jc w:val="both"/>
        <w:rPr>
          <w:rFonts w:ascii="David" w:hAnsi="David" w:cs="David"/>
          <w:sz w:val="28"/>
          <w:szCs w:val="28"/>
        </w:rPr>
      </w:pPr>
    </w:p>
    <w:sectPr w:rsidR="009618DF" w:rsidRPr="000E39D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A2463" w14:textId="77777777" w:rsidR="007E51A1" w:rsidRDefault="007E51A1" w:rsidP="00386D5E">
      <w:pPr>
        <w:spacing w:after="0" w:line="240" w:lineRule="auto"/>
      </w:pPr>
      <w:r>
        <w:separator/>
      </w:r>
    </w:p>
  </w:endnote>
  <w:endnote w:type="continuationSeparator" w:id="0">
    <w:p w14:paraId="4DB8C384" w14:textId="77777777" w:rsidR="007E51A1" w:rsidRDefault="007E51A1" w:rsidP="00386D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1D47F2" w14:textId="77777777" w:rsidR="007E51A1" w:rsidRDefault="007E51A1" w:rsidP="00386D5E">
      <w:pPr>
        <w:spacing w:after="0" w:line="240" w:lineRule="auto"/>
      </w:pPr>
      <w:r>
        <w:separator/>
      </w:r>
    </w:p>
  </w:footnote>
  <w:footnote w:type="continuationSeparator" w:id="0">
    <w:p w14:paraId="1E55A134" w14:textId="77777777" w:rsidR="007E51A1" w:rsidRDefault="007E51A1" w:rsidP="00386D5E">
      <w:pPr>
        <w:spacing w:after="0" w:line="240" w:lineRule="auto"/>
      </w:pPr>
      <w:r>
        <w:continuationSeparator/>
      </w:r>
    </w:p>
  </w:footnote>
  <w:footnote w:id="1">
    <w:p w14:paraId="48B1EE8C" w14:textId="26A799B5" w:rsidR="00386D5E" w:rsidRPr="00386D5E" w:rsidRDefault="00386D5E" w:rsidP="00386D5E">
      <w:pPr>
        <w:pStyle w:val="Notedebasdepage"/>
        <w:bidi/>
        <w:jc w:val="both"/>
        <w:rPr>
          <w:rFonts w:ascii="David" w:hAnsi="David" w:cs="David"/>
          <w:rtl/>
        </w:rPr>
      </w:pPr>
      <w:r w:rsidRPr="00386D5E">
        <w:rPr>
          <w:rStyle w:val="Appelnotedebasdep"/>
          <w:rFonts w:ascii="David" w:hAnsi="David" w:cs="David"/>
        </w:rPr>
        <w:footnoteRef/>
      </w:r>
      <w:r w:rsidRPr="00386D5E">
        <w:rPr>
          <w:rFonts w:ascii="David" w:hAnsi="David" w:cs="David"/>
        </w:rPr>
        <w:t xml:space="preserve"> </w:t>
      </w:r>
      <w:r w:rsidRPr="00386D5E">
        <w:rPr>
          <w:rFonts w:ascii="David" w:hAnsi="David" w:cs="David"/>
          <w:rtl/>
        </w:rPr>
        <w:t xml:space="preserve"> לצדיקים שבזמנינו.</w:t>
      </w:r>
    </w:p>
  </w:footnote>
  <w:footnote w:id="2">
    <w:p w14:paraId="2253C41A" w14:textId="32577A34" w:rsidR="00386D5E" w:rsidRPr="00386D5E" w:rsidRDefault="00386D5E" w:rsidP="00386D5E">
      <w:pPr>
        <w:pStyle w:val="Notedebasdepage"/>
        <w:bidi/>
        <w:jc w:val="both"/>
        <w:rPr>
          <w:rFonts w:ascii="David" w:hAnsi="David" w:cs="David"/>
          <w:rtl/>
        </w:rPr>
      </w:pPr>
      <w:r w:rsidRPr="00386D5E">
        <w:rPr>
          <w:rStyle w:val="Appelnotedebasdep"/>
          <w:rFonts w:ascii="David" w:hAnsi="David" w:cs="David"/>
        </w:rPr>
        <w:footnoteRef/>
      </w:r>
      <w:r w:rsidRPr="00386D5E">
        <w:rPr>
          <w:rFonts w:ascii="David" w:hAnsi="David" w:cs="David"/>
        </w:rPr>
        <w:t xml:space="preserve"> </w:t>
      </w:r>
      <w:r w:rsidRPr="00386D5E">
        <w:rPr>
          <w:rFonts w:ascii="David" w:hAnsi="David" w:cs="David"/>
          <w:rtl/>
        </w:rPr>
        <w:t xml:space="preserve"> משא''כ </w:t>
      </w:r>
      <w:r w:rsidRPr="00386D5E">
        <w:rPr>
          <w:rFonts w:ascii="David" w:hAnsi="David" w:cs="David"/>
          <w:b/>
          <w:bCs/>
          <w:rtl/>
        </w:rPr>
        <w:t>בחזקיה</w:t>
      </w:r>
      <w:r w:rsidRPr="00386D5E">
        <w:rPr>
          <w:rFonts w:ascii="David" w:hAnsi="David" w:cs="David"/>
          <w:rtl/>
        </w:rPr>
        <w:t xml:space="preserve">, שגם אמרו עליו ''לימד''.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9757C"/>
    <w:multiLevelType w:val="hybridMultilevel"/>
    <w:tmpl w:val="CB38CE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216114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EC"/>
    <w:rsid w:val="000E39D4"/>
    <w:rsid w:val="00142B2B"/>
    <w:rsid w:val="00174B14"/>
    <w:rsid w:val="001D2779"/>
    <w:rsid w:val="002C6F48"/>
    <w:rsid w:val="003130A3"/>
    <w:rsid w:val="0031341B"/>
    <w:rsid w:val="00386D5E"/>
    <w:rsid w:val="00434B76"/>
    <w:rsid w:val="00522BFE"/>
    <w:rsid w:val="007E51A1"/>
    <w:rsid w:val="009618DF"/>
    <w:rsid w:val="00A14AEC"/>
    <w:rsid w:val="00B742A6"/>
    <w:rsid w:val="00C113F3"/>
    <w:rsid w:val="00C1499D"/>
    <w:rsid w:val="00FB49F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39C35"/>
  <w15:chartTrackingRefBased/>
  <w15:docId w15:val="{42FD7A18-7B11-47AA-9BB6-A45525AC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14AEC"/>
    <w:pPr>
      <w:ind w:left="720"/>
      <w:contextualSpacing/>
    </w:pPr>
  </w:style>
  <w:style w:type="character" w:styleId="Lienhypertexte">
    <w:name w:val="Hyperlink"/>
    <w:basedOn w:val="Policepardfaut"/>
    <w:uiPriority w:val="99"/>
    <w:unhideWhenUsed/>
    <w:rsid w:val="000E39D4"/>
    <w:rPr>
      <w:color w:val="0563C1" w:themeColor="hyperlink"/>
      <w:u w:val="single"/>
    </w:rPr>
  </w:style>
  <w:style w:type="character" w:styleId="Mentionnonrsolue">
    <w:name w:val="Unresolved Mention"/>
    <w:basedOn w:val="Policepardfaut"/>
    <w:uiPriority w:val="99"/>
    <w:semiHidden/>
    <w:unhideWhenUsed/>
    <w:rsid w:val="000E39D4"/>
    <w:rPr>
      <w:color w:val="605E5C"/>
      <w:shd w:val="clear" w:color="auto" w:fill="E1DFDD"/>
    </w:rPr>
  </w:style>
  <w:style w:type="paragraph" w:styleId="Notedebasdepage">
    <w:name w:val="footnote text"/>
    <w:basedOn w:val="Normal"/>
    <w:link w:val="NotedebasdepageCar"/>
    <w:uiPriority w:val="99"/>
    <w:semiHidden/>
    <w:unhideWhenUsed/>
    <w:rsid w:val="00386D5E"/>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86D5E"/>
    <w:rPr>
      <w:noProof/>
      <w:sz w:val="20"/>
      <w:szCs w:val="20"/>
    </w:rPr>
  </w:style>
  <w:style w:type="character" w:styleId="Appelnotedebasdep">
    <w:name w:val="footnote reference"/>
    <w:basedOn w:val="Policepardfaut"/>
    <w:uiPriority w:val="99"/>
    <w:semiHidden/>
    <w:unhideWhenUsed/>
    <w:rsid w:val="00386D5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EBA3A4-6D79-46B0-9C26-938B0A32C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Pages>
  <Words>395</Words>
  <Characters>2175</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10</cp:revision>
  <dcterms:created xsi:type="dcterms:W3CDTF">2022-05-25T14:34:00Z</dcterms:created>
  <dcterms:modified xsi:type="dcterms:W3CDTF">2023-12-18T17:54:00Z</dcterms:modified>
</cp:coreProperties>
</file>