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5F707" w14:textId="3C397832" w:rsidR="001D2779" w:rsidRPr="00DE3C7A" w:rsidRDefault="00DE3C7A" w:rsidP="00DE3C7A">
      <w:pPr>
        <w:bidi/>
        <w:ind w:left="2832"/>
        <w:jc w:val="both"/>
        <w:rPr>
          <w:rFonts w:ascii="David" w:hAnsi="David" w:cs="David"/>
          <w:sz w:val="56"/>
          <w:szCs w:val="56"/>
          <w:u w:val="single"/>
          <w:rtl/>
        </w:rPr>
      </w:pPr>
      <w:r w:rsidRPr="00DE3C7A">
        <w:rPr>
          <w:rFonts w:ascii="David" w:hAnsi="David" w:cs="David" w:hint="cs"/>
          <w:sz w:val="56"/>
          <w:szCs w:val="56"/>
          <w:u w:val="single"/>
          <w:rtl/>
        </w:rPr>
        <w:t>לעשות מעצמנו</w:t>
      </w:r>
    </w:p>
    <w:p w14:paraId="03C4D808" w14:textId="31A0516C" w:rsidR="00DE3C7A" w:rsidRDefault="00DE3C7A" w:rsidP="00DE3C7A">
      <w:pPr>
        <w:bidi/>
        <w:jc w:val="both"/>
        <w:rPr>
          <w:rFonts w:ascii="David" w:hAnsi="David" w:cs="David"/>
          <w:sz w:val="28"/>
          <w:szCs w:val="28"/>
          <w:rtl/>
        </w:rPr>
      </w:pPr>
    </w:p>
    <w:p w14:paraId="6E605DA5" w14:textId="01F572BD" w:rsidR="00DE3C7A" w:rsidRDefault="00DE3C7A" w:rsidP="00DE3C7A">
      <w:pPr>
        <w:bidi/>
        <w:jc w:val="both"/>
        <w:rPr>
          <w:rFonts w:ascii="David" w:hAnsi="David" w:cs="David"/>
          <w:sz w:val="28"/>
          <w:szCs w:val="28"/>
          <w:rtl/>
        </w:rPr>
      </w:pPr>
    </w:p>
    <w:p w14:paraId="46255746" w14:textId="77777777" w:rsidR="00DE3C7A" w:rsidRDefault="00DE3C7A" w:rsidP="00DE3C7A">
      <w:pPr>
        <w:bidi/>
        <w:jc w:val="both"/>
        <w:rPr>
          <w:rFonts w:ascii="David" w:hAnsi="David" w:cs="David"/>
          <w:sz w:val="28"/>
          <w:szCs w:val="28"/>
          <w:rtl/>
        </w:rPr>
      </w:pPr>
    </w:p>
    <w:p w14:paraId="403F7070" w14:textId="4960A769" w:rsidR="00DE3C7A" w:rsidRPr="00DE3C7A" w:rsidRDefault="00DE3C7A" w:rsidP="00DE3C7A">
      <w:pPr>
        <w:bidi/>
        <w:jc w:val="both"/>
        <w:rPr>
          <w:rFonts w:ascii="David" w:hAnsi="David" w:cs="David"/>
          <w:sz w:val="36"/>
          <w:szCs w:val="36"/>
          <w:u w:val="single"/>
          <w:rtl/>
        </w:rPr>
      </w:pPr>
      <w:r w:rsidRPr="00DE3C7A">
        <w:rPr>
          <w:rFonts w:ascii="David" w:hAnsi="David" w:cs="David" w:hint="cs"/>
          <w:sz w:val="36"/>
          <w:szCs w:val="36"/>
          <w:u w:val="single"/>
          <w:rtl/>
        </w:rPr>
        <w:t xml:space="preserve">לפעמים אנחנו צריכים סיוע </w:t>
      </w:r>
    </w:p>
    <w:p w14:paraId="2FA42DEC" w14:textId="0E85CB23" w:rsidR="00DE3C7A" w:rsidRDefault="00DE3C7A" w:rsidP="00DE3C7A">
      <w:pPr>
        <w:bidi/>
        <w:jc w:val="both"/>
        <w:rPr>
          <w:rFonts w:ascii="David" w:hAnsi="David" w:cs="David"/>
          <w:sz w:val="28"/>
          <w:szCs w:val="28"/>
          <w:rtl/>
        </w:rPr>
      </w:pPr>
      <w:r>
        <w:rPr>
          <w:rFonts w:ascii="David" w:hAnsi="David" w:cs="David" w:hint="cs"/>
          <w:sz w:val="28"/>
          <w:szCs w:val="28"/>
          <w:rtl/>
        </w:rPr>
        <w:t xml:space="preserve">עי' הגמ' </w:t>
      </w:r>
      <w:r w:rsidRPr="00DE3C7A">
        <w:rPr>
          <w:rFonts w:ascii="David" w:hAnsi="David" w:cs="David" w:hint="cs"/>
          <w:b/>
          <w:bCs/>
          <w:sz w:val="28"/>
          <w:szCs w:val="28"/>
          <w:rtl/>
        </w:rPr>
        <w:t>בסוטה</w:t>
      </w:r>
      <w:r>
        <w:rPr>
          <w:rFonts w:ascii="David" w:hAnsi="David" w:cs="David" w:hint="cs"/>
          <w:sz w:val="28"/>
          <w:szCs w:val="28"/>
          <w:rtl/>
        </w:rPr>
        <w:t xml:space="preserve"> </w:t>
      </w:r>
      <w:r w:rsidRPr="00DE3C7A">
        <w:rPr>
          <w:rFonts w:ascii="David" w:hAnsi="David" w:cs="David" w:hint="cs"/>
          <w:sz w:val="24"/>
          <w:szCs w:val="24"/>
          <w:rtl/>
        </w:rPr>
        <w:t xml:space="preserve">(דף ז:) </w:t>
      </w:r>
      <w:r>
        <w:rPr>
          <w:rFonts w:ascii="David" w:hAnsi="David" w:cs="David" w:hint="cs"/>
          <w:sz w:val="28"/>
          <w:szCs w:val="28"/>
          <w:rtl/>
        </w:rPr>
        <w:t xml:space="preserve">שאומרת </w:t>
      </w:r>
      <w:r w:rsidRPr="00DE3C7A">
        <w:rPr>
          <w:rFonts w:ascii="David" w:hAnsi="David" w:cs="David" w:hint="cs"/>
          <w:sz w:val="28"/>
          <w:szCs w:val="28"/>
          <w:rtl/>
        </w:rPr>
        <w:t>''</w:t>
      </w:r>
      <w:r w:rsidRPr="00DE3C7A">
        <w:rPr>
          <w:rFonts w:ascii="David" w:hAnsi="David" w:cs="David"/>
          <w:sz w:val="28"/>
          <w:szCs w:val="28"/>
          <w:rtl/>
        </w:rPr>
        <w:t>דא</w:t>
      </w:r>
      <w:r w:rsidRPr="00DE3C7A">
        <w:rPr>
          <w:rFonts w:ascii="David" w:hAnsi="David" w:cs="David" w:hint="cs"/>
          <w:sz w:val="28"/>
          <w:szCs w:val="28"/>
          <w:rtl/>
        </w:rPr>
        <w:t>מר</w:t>
      </w:r>
      <w:r>
        <w:rPr>
          <w:rFonts w:ascii="David" w:hAnsi="David" w:cs="David" w:hint="cs"/>
          <w:b/>
          <w:bCs/>
          <w:sz w:val="28"/>
          <w:szCs w:val="28"/>
          <w:rtl/>
        </w:rPr>
        <w:t xml:space="preserve"> </w:t>
      </w:r>
      <w:r w:rsidRPr="00DE3C7A">
        <w:rPr>
          <w:rFonts w:ascii="David" w:hAnsi="David" w:cs="David"/>
          <w:b/>
          <w:bCs/>
          <w:sz w:val="28"/>
          <w:szCs w:val="28"/>
          <w:rtl/>
        </w:rPr>
        <w:t>ר</w:t>
      </w:r>
      <w:r>
        <w:rPr>
          <w:rFonts w:ascii="David" w:hAnsi="David" w:cs="David" w:hint="cs"/>
          <w:b/>
          <w:bCs/>
          <w:sz w:val="28"/>
          <w:szCs w:val="28"/>
          <w:rtl/>
        </w:rPr>
        <w:t>ב</w:t>
      </w:r>
      <w:r w:rsidRPr="00DE3C7A">
        <w:rPr>
          <w:rFonts w:ascii="David" w:hAnsi="David" w:cs="David"/>
          <w:b/>
          <w:bCs/>
          <w:sz w:val="28"/>
          <w:szCs w:val="28"/>
          <w:rtl/>
        </w:rPr>
        <w:t xml:space="preserve"> שמואל בר נחמני</w:t>
      </w:r>
      <w:r w:rsidRPr="00DE3C7A">
        <w:rPr>
          <w:rFonts w:ascii="David" w:hAnsi="David" w:cs="David"/>
          <w:sz w:val="28"/>
          <w:szCs w:val="28"/>
          <w:rtl/>
        </w:rPr>
        <w:t xml:space="preserve"> אמר </w:t>
      </w:r>
      <w:r w:rsidRPr="00DE3C7A">
        <w:rPr>
          <w:rFonts w:ascii="David" w:hAnsi="David" w:cs="David"/>
          <w:b/>
          <w:bCs/>
          <w:sz w:val="28"/>
          <w:szCs w:val="28"/>
          <w:rtl/>
        </w:rPr>
        <w:t>ר'</w:t>
      </w:r>
      <w:r w:rsidRPr="00DE3C7A">
        <w:rPr>
          <w:rFonts w:ascii="David" w:hAnsi="David" w:cs="David"/>
          <w:sz w:val="28"/>
          <w:szCs w:val="28"/>
          <w:rtl/>
        </w:rPr>
        <w:t xml:space="preserve"> </w:t>
      </w:r>
      <w:r w:rsidRPr="00DE3C7A">
        <w:rPr>
          <w:rFonts w:ascii="David" w:hAnsi="David" w:cs="David"/>
          <w:b/>
          <w:bCs/>
          <w:sz w:val="28"/>
          <w:szCs w:val="28"/>
          <w:rtl/>
        </w:rPr>
        <w:t>יוחנן</w:t>
      </w:r>
      <w:r w:rsidRPr="00DE3C7A">
        <w:rPr>
          <w:rFonts w:ascii="David" w:hAnsi="David" w:cs="David"/>
          <w:sz w:val="28"/>
          <w:szCs w:val="28"/>
          <w:rtl/>
        </w:rPr>
        <w:t xml:space="preserve"> מאי דכתיב יחי ראובן ואל ימות וזאת ליהודה כל אותן שנים שהיו ישראל במדבר היו עצמותיו. של יהודה מגולגלין בארון עד שעמד משה ובקש עליו רחמים אמר לפניו רבש''ע מי גרם לראובן שהודה יהודה וזאת ליהודה</w:t>
      </w:r>
      <w:r>
        <w:rPr>
          <w:rFonts w:ascii="David" w:hAnsi="David" w:cs="David" w:hint="cs"/>
          <w:sz w:val="28"/>
          <w:szCs w:val="28"/>
          <w:rtl/>
        </w:rPr>
        <w:t>''.</w:t>
      </w:r>
    </w:p>
    <w:p w14:paraId="1A6B23CE" w14:textId="101D055D" w:rsidR="00DE3C7A" w:rsidRDefault="00DE3C7A" w:rsidP="00DE3C7A">
      <w:pPr>
        <w:bidi/>
        <w:jc w:val="both"/>
        <w:rPr>
          <w:rFonts w:ascii="David" w:hAnsi="David" w:cs="David"/>
          <w:sz w:val="28"/>
          <w:szCs w:val="28"/>
          <w:rtl/>
        </w:rPr>
      </w:pPr>
      <w:r w:rsidRPr="00EA18F7">
        <w:rPr>
          <w:rFonts w:ascii="David" w:hAnsi="David" w:cs="David" w:hint="cs"/>
          <w:b/>
          <w:bCs/>
          <w:sz w:val="28"/>
          <w:szCs w:val="28"/>
          <w:rtl/>
        </w:rPr>
        <w:t>ורש''י</w:t>
      </w:r>
      <w:r>
        <w:rPr>
          <w:rFonts w:ascii="David" w:hAnsi="David" w:cs="David" w:hint="cs"/>
          <w:sz w:val="28"/>
          <w:szCs w:val="28"/>
          <w:rtl/>
        </w:rPr>
        <w:t xml:space="preserve"> כותב ''</w:t>
      </w:r>
      <w:r w:rsidRPr="00DE3C7A">
        <w:rPr>
          <w:rFonts w:ascii="David" w:hAnsi="David" w:cs="David"/>
          <w:b/>
          <w:bCs/>
          <w:sz w:val="28"/>
          <w:szCs w:val="28"/>
          <w:rtl/>
        </w:rPr>
        <w:t>מי גרם לראובן שיודה</w:t>
      </w:r>
      <w:r w:rsidRPr="00DE3C7A">
        <w:rPr>
          <w:rFonts w:ascii="David" w:hAnsi="David" w:cs="David"/>
          <w:sz w:val="28"/>
          <w:szCs w:val="28"/>
          <w:rtl/>
        </w:rPr>
        <w:t>. במעשה יצועי אביו:</w:t>
      </w:r>
      <w:r w:rsidRPr="00DE3C7A">
        <w:rPr>
          <w:rFonts w:ascii="David" w:hAnsi="David" w:cs="David"/>
          <w:b/>
          <w:bCs/>
          <w:sz w:val="28"/>
          <w:szCs w:val="28"/>
          <w:rtl/>
        </w:rPr>
        <w:t xml:space="preserve"> יהודה</w:t>
      </w:r>
      <w:r w:rsidRPr="00DE3C7A">
        <w:rPr>
          <w:rFonts w:ascii="David" w:hAnsi="David" w:cs="David"/>
          <w:sz w:val="28"/>
          <w:szCs w:val="28"/>
          <w:rtl/>
        </w:rPr>
        <w:t>. שהודה במעשה תמר וכן היה מסורת בידיהם ומדרש אגדה דר' תנחומא כשאמר יהודה צדקה ממני עמד ראובן ואמר בלבלתי יצועי אבי ועכשיו יחי ראובן שלדו קיימת כאילו הוא חי וזאת ליהודה שהוא מתגלגל</w:t>
      </w:r>
      <w:r>
        <w:rPr>
          <w:rFonts w:ascii="David" w:hAnsi="David" w:cs="David" w:hint="cs"/>
          <w:sz w:val="28"/>
          <w:szCs w:val="28"/>
          <w:rtl/>
        </w:rPr>
        <w:t>''.</w:t>
      </w:r>
    </w:p>
    <w:p w14:paraId="44637190" w14:textId="7DE8F145" w:rsidR="00DE3C7A" w:rsidRDefault="00DE3C7A" w:rsidP="00DE3C7A">
      <w:pPr>
        <w:bidi/>
        <w:jc w:val="both"/>
        <w:rPr>
          <w:rFonts w:ascii="David" w:hAnsi="David" w:cs="David"/>
          <w:sz w:val="28"/>
          <w:szCs w:val="28"/>
          <w:rtl/>
        </w:rPr>
      </w:pPr>
      <w:r>
        <w:rPr>
          <w:rFonts w:ascii="David" w:hAnsi="David" w:cs="David" w:hint="cs"/>
          <w:sz w:val="28"/>
          <w:szCs w:val="28"/>
          <w:rtl/>
        </w:rPr>
        <w:t xml:space="preserve">והנה מכאן למדתי יסוד גדול, שאע''פ שחיכוי הוא היפך הבחירה, מ''מ לפעמים האדם צריך קצת סיוע כדי לעשות איזשהו מעשה טוב, וכשרואה אחרים שעושים זה נותן לו ג''כ כח לעשותו, וזה נקרא דבר טוב כמו שרואים אצל ראובן. </w:t>
      </w:r>
    </w:p>
    <w:p w14:paraId="269599A4" w14:textId="77777777" w:rsidR="00DE3C7A" w:rsidRPr="00DE3C7A" w:rsidRDefault="00DE3C7A" w:rsidP="00DE3C7A">
      <w:pPr>
        <w:bidi/>
        <w:jc w:val="both"/>
        <w:rPr>
          <w:rFonts w:ascii="David" w:hAnsi="David" w:cs="David"/>
          <w:sz w:val="28"/>
          <w:szCs w:val="28"/>
        </w:rPr>
      </w:pPr>
    </w:p>
    <w:sectPr w:rsidR="00DE3C7A" w:rsidRPr="00DE3C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C7A"/>
    <w:rsid w:val="001D2779"/>
    <w:rsid w:val="00DE3C7A"/>
    <w:rsid w:val="00EA18F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EEB3"/>
  <w15:chartTrackingRefBased/>
  <w15:docId w15:val="{DF4AFBA6-503E-4298-A6A2-25583AE28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E3C7A"/>
    <w:rPr>
      <w:color w:val="0563C1" w:themeColor="hyperlink"/>
      <w:u w:val="single"/>
    </w:rPr>
  </w:style>
  <w:style w:type="character" w:styleId="Mentionnonrsolue">
    <w:name w:val="Unresolved Mention"/>
    <w:basedOn w:val="Policepardfaut"/>
    <w:uiPriority w:val="99"/>
    <w:semiHidden/>
    <w:unhideWhenUsed/>
    <w:rsid w:val="00DE3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115</Words>
  <Characters>635</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2023-04-20T07:47:00Z</dcterms:created>
  <dcterms:modified xsi:type="dcterms:W3CDTF">2023-04-26T09:11:00Z</dcterms:modified>
</cp:coreProperties>
</file>