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EECFD" w14:textId="3C40B995" w:rsidR="001D2779" w:rsidRPr="003F2A18" w:rsidRDefault="003F2A18" w:rsidP="003F2A18">
      <w:pPr>
        <w:bidi/>
        <w:ind w:left="3540"/>
        <w:jc w:val="both"/>
        <w:rPr>
          <w:sz w:val="56"/>
          <w:szCs w:val="56"/>
          <w:u w:val="single"/>
          <w:rtl/>
        </w:rPr>
      </w:pPr>
      <w:r w:rsidRPr="003F2A18">
        <w:rPr>
          <w:rFonts w:hint="cs"/>
          <w:sz w:val="56"/>
          <w:szCs w:val="56"/>
          <w:u w:val="single"/>
          <w:rtl/>
        </w:rPr>
        <w:t xml:space="preserve">מבוזה </w:t>
      </w:r>
    </w:p>
    <w:p w14:paraId="1A1C5A47" w14:textId="4CC024C4" w:rsidR="003F2A18" w:rsidRDefault="003F2A18" w:rsidP="003F2A18">
      <w:pPr>
        <w:bidi/>
        <w:jc w:val="both"/>
        <w:rPr>
          <w:sz w:val="28"/>
          <w:szCs w:val="28"/>
          <w:rtl/>
        </w:rPr>
      </w:pPr>
    </w:p>
    <w:p w14:paraId="024F5E48" w14:textId="39E092EC" w:rsidR="003F2A18" w:rsidRDefault="003F2A18" w:rsidP="003F2A18">
      <w:pPr>
        <w:bidi/>
        <w:jc w:val="both"/>
        <w:rPr>
          <w:sz w:val="28"/>
          <w:szCs w:val="28"/>
          <w:rtl/>
        </w:rPr>
      </w:pPr>
    </w:p>
    <w:p w14:paraId="77714C5D" w14:textId="4F2AA75F" w:rsidR="003F2A18" w:rsidRDefault="003F2A18" w:rsidP="003F2A18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עי' </w:t>
      </w:r>
      <w:r w:rsidRPr="003F2A18">
        <w:rPr>
          <w:rFonts w:hint="cs"/>
          <w:b/>
          <w:bCs/>
          <w:sz w:val="28"/>
          <w:szCs w:val="28"/>
          <w:rtl/>
        </w:rPr>
        <w:t>קידושין</w:t>
      </w:r>
      <w:r>
        <w:rPr>
          <w:rFonts w:hint="cs"/>
          <w:sz w:val="28"/>
          <w:szCs w:val="28"/>
          <w:rtl/>
        </w:rPr>
        <w:t xml:space="preserve"> </w:t>
      </w:r>
      <w:r w:rsidRPr="003F2A18">
        <w:rPr>
          <w:rFonts w:hint="cs"/>
          <w:sz w:val="24"/>
          <w:szCs w:val="24"/>
          <w:rtl/>
        </w:rPr>
        <w:t xml:space="preserve">(דף לג.) </w:t>
      </w:r>
      <w:r>
        <w:rPr>
          <w:rFonts w:hint="cs"/>
          <w:sz w:val="28"/>
          <w:szCs w:val="28"/>
          <w:rtl/>
        </w:rPr>
        <w:t>''</w:t>
      </w:r>
      <w:r w:rsidRPr="003F2A18">
        <w:rPr>
          <w:sz w:val="28"/>
          <w:szCs w:val="28"/>
          <w:rtl/>
        </w:rPr>
        <w:t xml:space="preserve">והתנן כל בעלי אומניות עומדים מפניהם ושואלים בשלומם ואומרים להם אחינו אנשי מקום פלוני בואכם לשלום </w:t>
      </w:r>
      <w:r w:rsidRPr="003F2A18">
        <w:rPr>
          <w:b/>
          <w:bCs/>
          <w:sz w:val="28"/>
          <w:szCs w:val="28"/>
          <w:rtl/>
        </w:rPr>
        <w:t>א''ר יוחנן</w:t>
      </w:r>
      <w:r w:rsidRPr="003F2A18">
        <w:rPr>
          <w:sz w:val="28"/>
          <w:szCs w:val="28"/>
          <w:rtl/>
        </w:rPr>
        <w:t xml:space="preserve"> מפניהם עומדים מפני תלמידי חכמים אין עומדים אמר </w:t>
      </w:r>
      <w:r w:rsidRPr="003F2A18">
        <w:rPr>
          <w:b/>
          <w:bCs/>
          <w:sz w:val="28"/>
          <w:szCs w:val="28"/>
          <w:rtl/>
        </w:rPr>
        <w:t>רבי יוסי בר אבין</w:t>
      </w:r>
      <w:r w:rsidRPr="003F2A18">
        <w:rPr>
          <w:sz w:val="28"/>
          <w:szCs w:val="28"/>
          <w:rtl/>
        </w:rPr>
        <w:t xml:space="preserve"> בוא וראה כמה חביבה מצוה בשעתה שהרי מפניהם עומדים מפני תלמידי חכמים אין עומדים ודלמא שאני התם דא''כ אתה מכשילן לעתיד לבא</w:t>
      </w:r>
      <w:r>
        <w:rPr>
          <w:rFonts w:hint="cs"/>
          <w:sz w:val="28"/>
          <w:szCs w:val="28"/>
          <w:rtl/>
        </w:rPr>
        <w:t>''.</w:t>
      </w:r>
    </w:p>
    <w:p w14:paraId="3263D00A" w14:textId="0650C89E" w:rsidR="003F2A18" w:rsidRPr="003F2A18" w:rsidRDefault="003F2A18" w:rsidP="003F2A18">
      <w:pPr>
        <w:bidi/>
        <w:jc w:val="both"/>
        <w:rPr>
          <w:rFonts w:hint="cs"/>
          <w:sz w:val="28"/>
          <w:szCs w:val="28"/>
          <w:rtl/>
        </w:rPr>
      </w:pPr>
      <w:r w:rsidRPr="003F2A18">
        <w:rPr>
          <w:rFonts w:hint="cs"/>
          <w:b/>
          <w:bCs/>
          <w:sz w:val="28"/>
          <w:szCs w:val="28"/>
          <w:rtl/>
        </w:rPr>
        <w:t>ורש''י</w:t>
      </w:r>
      <w:r>
        <w:rPr>
          <w:rFonts w:hint="cs"/>
          <w:sz w:val="28"/>
          <w:szCs w:val="28"/>
          <w:rtl/>
        </w:rPr>
        <w:t xml:space="preserve"> </w:t>
      </w:r>
      <w:r w:rsidRPr="003F2A18">
        <w:rPr>
          <w:rFonts w:hint="cs"/>
          <w:sz w:val="24"/>
          <w:szCs w:val="24"/>
          <w:rtl/>
        </w:rPr>
        <w:t xml:space="preserve">(ד''ה נמצאת) </w:t>
      </w:r>
      <w:r>
        <w:rPr>
          <w:rFonts w:hint="cs"/>
          <w:sz w:val="28"/>
          <w:szCs w:val="28"/>
          <w:rtl/>
        </w:rPr>
        <w:t>כתב ''</w:t>
      </w:r>
      <w:r w:rsidRPr="003F2A18">
        <w:rPr>
          <w:sz w:val="28"/>
          <w:szCs w:val="28"/>
          <w:rtl/>
        </w:rPr>
        <w:t>שלא יביאו עוד שיאמרו נבזים אנו בעיניהם ולאו משום חיבוב מצוה הוה ואילו בני אדם הניכרים חשובים בעיר ועסוקים במצות לא הוה למיקם מקמייהו</w:t>
      </w:r>
      <w:r>
        <w:rPr>
          <w:rFonts w:hint="cs"/>
          <w:sz w:val="28"/>
          <w:szCs w:val="28"/>
          <w:rtl/>
        </w:rPr>
        <w:t>''.</w:t>
      </w:r>
    </w:p>
    <w:sectPr w:rsidR="003F2A18" w:rsidRPr="003F2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18"/>
    <w:rsid w:val="001D2779"/>
    <w:rsid w:val="003F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4B8E"/>
  <w15:chartTrackingRefBased/>
  <w15:docId w15:val="{7844D9ED-95F8-4B57-8658-B01FF1FF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414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2023-02-05T14:31:00Z</dcterms:created>
  <dcterms:modified xsi:type="dcterms:W3CDTF">2023-02-05T14:36:00Z</dcterms:modified>
</cp:coreProperties>
</file>