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22A6" w14:textId="6EB2A0A6" w:rsidR="000F5E73" w:rsidRPr="0085235B" w:rsidRDefault="00FB7CA2" w:rsidP="0085235B">
      <w:pPr>
        <w:bidi/>
        <w:ind w:left="2832"/>
        <w:jc w:val="both"/>
        <w:rPr>
          <w:rFonts w:ascii="Arial" w:hAnsi="Arial" w:cs="Arial"/>
          <w:b/>
          <w:bCs/>
          <w:sz w:val="36"/>
          <w:szCs w:val="36"/>
          <w:u w:val="single"/>
          <w:rtl/>
        </w:rPr>
      </w:pPr>
      <w:r w:rsidRPr="0085235B">
        <w:rPr>
          <w:rFonts w:ascii="Arial" w:hAnsi="Arial" w:cs="Arial" w:hint="cs"/>
          <w:b/>
          <w:bCs/>
          <w:sz w:val="36"/>
          <w:szCs w:val="36"/>
          <w:u w:val="single"/>
          <w:rtl/>
        </w:rPr>
        <w:t>מחשבה בשעת הייחוד</w:t>
      </w:r>
    </w:p>
    <w:p w14:paraId="55C9F69E" w14:textId="4006DE0B" w:rsidR="00FB7CA2" w:rsidRDefault="00FB7CA2" w:rsidP="00FB7CA2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6281333F" w14:textId="1197DD45" w:rsidR="00FB7CA2" w:rsidRDefault="00FB7CA2" w:rsidP="00FB7CA2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0A104A54" w14:textId="2E003D14" w:rsidR="00FB7CA2" w:rsidRDefault="00FB7CA2" w:rsidP="00FB7CA2">
      <w:pPr>
        <w:bidi/>
        <w:jc w:val="both"/>
        <w:rPr>
          <w:rFonts w:ascii="Arial" w:hAnsi="Arial" w:cs="Arial"/>
          <w:sz w:val="28"/>
          <w:szCs w:val="28"/>
          <w:rtl/>
        </w:rPr>
      </w:pPr>
    </w:p>
    <w:p w14:paraId="5A33E375" w14:textId="323B6E3E" w:rsidR="00FB7CA2" w:rsidRPr="00FB7CA2" w:rsidRDefault="00FB7CA2" w:rsidP="00FB7CA2">
      <w:pPr>
        <w:bidi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cs"/>
          <w:sz w:val="28"/>
          <w:szCs w:val="28"/>
          <w:rtl/>
        </w:rPr>
        <w:t xml:space="preserve">והנה ידוע שבשעת שאדם מתייחד עם אשתו ונולד מזה ילד, הכוונה שהיה לו בשעת מעשה קובעת מאוד במדות של הילד וכמו שהגמ' </w:t>
      </w:r>
      <w:r w:rsidRPr="0085235B">
        <w:rPr>
          <w:rFonts w:ascii="Arial" w:hAnsi="Arial" w:cs="Arial" w:hint="cs"/>
          <w:b/>
          <w:bCs/>
          <w:sz w:val="28"/>
          <w:szCs w:val="28"/>
          <w:rtl/>
        </w:rPr>
        <w:t>בנדרים</w:t>
      </w:r>
      <w:r w:rsidRPr="0085235B">
        <w:rPr>
          <w:rFonts w:ascii="Arial" w:hAnsi="Arial" w:cs="Arial" w:hint="cs"/>
          <w:sz w:val="24"/>
          <w:szCs w:val="24"/>
          <w:rtl/>
        </w:rPr>
        <w:t xml:space="preserve">(דף כ:) </w:t>
      </w:r>
      <w:r>
        <w:rPr>
          <w:rFonts w:ascii="Arial" w:hAnsi="Arial" w:cs="Arial" w:hint="cs"/>
          <w:sz w:val="28"/>
          <w:szCs w:val="28"/>
          <w:rtl/>
        </w:rPr>
        <w:t xml:space="preserve">מביאה על בני תשע מידות, ועי' הגמ' </w:t>
      </w:r>
      <w:r w:rsidRPr="0085235B">
        <w:rPr>
          <w:rFonts w:ascii="Arial" w:hAnsi="Arial" w:cs="Arial" w:hint="cs"/>
          <w:b/>
          <w:bCs/>
          <w:sz w:val="28"/>
          <w:szCs w:val="28"/>
          <w:rtl/>
        </w:rPr>
        <w:t>בחולין</w:t>
      </w:r>
      <w:r w:rsidRPr="0085235B">
        <w:rPr>
          <w:rFonts w:ascii="Arial" w:hAnsi="Arial" w:cs="Arial" w:hint="cs"/>
          <w:sz w:val="24"/>
          <w:szCs w:val="24"/>
          <w:rtl/>
        </w:rPr>
        <w:t xml:space="preserve">(דף מה:) </w:t>
      </w:r>
      <w:r>
        <w:rPr>
          <w:rFonts w:ascii="Arial" w:hAnsi="Arial" w:cs="Arial" w:hint="cs"/>
          <w:sz w:val="28"/>
          <w:szCs w:val="28"/>
          <w:rtl/>
        </w:rPr>
        <w:t xml:space="preserve">שרואים שגם מצד הטבע המוח מחובר לאבר וז''ל </w:t>
      </w:r>
      <w:r w:rsidRPr="0085235B">
        <w:rPr>
          <w:rFonts w:ascii="Arial" w:hAnsi="Arial" w:cs="Arial" w:hint="cs"/>
          <w:b/>
          <w:bCs/>
          <w:sz w:val="28"/>
          <w:szCs w:val="28"/>
          <w:rtl/>
        </w:rPr>
        <w:t>רש''י</w:t>
      </w:r>
      <w:r w:rsidRPr="0085235B">
        <w:rPr>
          <w:rFonts w:ascii="Arial" w:hAnsi="Arial" w:cs="Arial" w:hint="cs"/>
          <w:sz w:val="24"/>
          <w:szCs w:val="24"/>
          <w:rtl/>
        </w:rPr>
        <w:t xml:space="preserve">(ד''ה שאינו מוליד) </w:t>
      </w:r>
      <w:r>
        <w:rPr>
          <w:rFonts w:ascii="Arial" w:hAnsi="Arial" w:cs="Arial" w:hint="cs"/>
          <w:sz w:val="28"/>
          <w:szCs w:val="28"/>
          <w:rtl/>
        </w:rPr>
        <w:t>''</w:t>
      </w:r>
      <w:r w:rsidRPr="00FB7CA2">
        <w:rPr>
          <w:rFonts w:ascii="Arial" w:hAnsi="Arial" w:cs="Arial"/>
          <w:sz w:val="28"/>
          <w:szCs w:val="28"/>
          <w:rtl/>
        </w:rPr>
        <w:t>תולדות האיש מן המוח היא באה שגיד הנשה של ירך וגיד הגוייה כולן מחוברין לחוט השדרה שהוא מתפצל ויוצא מתחת השדרה ונעשה גיד אצל הירכים ונכנס לתוכו</w:t>
      </w:r>
      <w:r w:rsidR="0085235B">
        <w:rPr>
          <w:rFonts w:ascii="Arial" w:hAnsi="Arial" w:cs="Arial" w:hint="cs"/>
          <w:sz w:val="28"/>
          <w:szCs w:val="28"/>
          <w:rtl/>
        </w:rPr>
        <w:t>''.</w:t>
      </w:r>
    </w:p>
    <w:sectPr w:rsidR="00FB7CA2" w:rsidRPr="00FB7C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CA2"/>
    <w:rsid w:val="000F5E73"/>
    <w:rsid w:val="0085235B"/>
    <w:rsid w:val="00FB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47DF0"/>
  <w15:chartTrackingRefBased/>
  <w15:docId w15:val="{E77DA04B-2C94-4A08-8D9F-47CE94ED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62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biniamine benchetrit</dc:creator>
  <cp:keywords/>
  <dc:description/>
  <cp:lastModifiedBy>biniamine benchetrit</cp:lastModifiedBy>
  <cp:revision>2</cp:revision>
  <dcterms:created xsi:type="dcterms:W3CDTF">2022-01-19T07:22:00Z</dcterms:created>
  <dcterms:modified xsi:type="dcterms:W3CDTF">2022-01-19T07:29:00Z</dcterms:modified>
</cp:coreProperties>
</file>