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EF151" w14:textId="60162840" w:rsidR="001D2779" w:rsidRPr="00BD1BA8" w:rsidRDefault="00BD1BA8" w:rsidP="00BD1BA8">
      <w:pPr>
        <w:bidi/>
        <w:ind w:left="2832"/>
        <w:jc w:val="both"/>
        <w:rPr>
          <w:rFonts w:ascii="David" w:hAnsi="David" w:cs="David"/>
          <w:sz w:val="56"/>
          <w:szCs w:val="56"/>
          <w:u w:val="single"/>
          <w:rtl/>
        </w:rPr>
      </w:pPr>
      <w:r w:rsidRPr="00BD1BA8">
        <w:rPr>
          <w:rFonts w:ascii="David" w:hAnsi="David" w:cs="David" w:hint="cs"/>
          <w:sz w:val="56"/>
          <w:szCs w:val="56"/>
          <w:u w:val="single"/>
          <w:rtl/>
        </w:rPr>
        <w:t>מלאך גבריאל</w:t>
      </w:r>
    </w:p>
    <w:p w14:paraId="6D12CBB4" w14:textId="77777777" w:rsidR="00BD1BA8" w:rsidRDefault="00BD1BA8" w:rsidP="00BD1BA8">
      <w:pPr>
        <w:bidi/>
        <w:jc w:val="both"/>
        <w:rPr>
          <w:rFonts w:ascii="David" w:hAnsi="David" w:cs="David"/>
          <w:sz w:val="28"/>
          <w:szCs w:val="28"/>
          <w:rtl/>
        </w:rPr>
      </w:pPr>
    </w:p>
    <w:p w14:paraId="55B80341" w14:textId="77777777" w:rsidR="00BD1BA8" w:rsidRDefault="00BD1BA8" w:rsidP="00BD1BA8">
      <w:pPr>
        <w:bidi/>
        <w:jc w:val="both"/>
        <w:rPr>
          <w:rFonts w:ascii="David" w:hAnsi="David" w:cs="David"/>
          <w:sz w:val="28"/>
          <w:szCs w:val="28"/>
          <w:rtl/>
        </w:rPr>
      </w:pPr>
    </w:p>
    <w:p w14:paraId="5FCF55EF" w14:textId="7B004DDD" w:rsidR="00BD1BA8" w:rsidRDefault="00BD1BA8" w:rsidP="00BD1BA8">
      <w:pPr>
        <w:bidi/>
        <w:jc w:val="both"/>
        <w:rPr>
          <w:rFonts w:ascii="David" w:hAnsi="David" w:cs="David"/>
          <w:sz w:val="28"/>
          <w:szCs w:val="28"/>
          <w:rtl/>
        </w:rPr>
      </w:pPr>
      <w:r>
        <w:rPr>
          <w:rFonts w:ascii="David" w:hAnsi="David" w:cs="David" w:hint="cs"/>
          <w:sz w:val="28"/>
          <w:szCs w:val="28"/>
          <w:rtl/>
        </w:rPr>
        <w:t xml:space="preserve">כתוב בפר' </w:t>
      </w:r>
      <w:r w:rsidRPr="00BD1BA8">
        <w:rPr>
          <w:rFonts w:ascii="David" w:hAnsi="David" w:cs="David" w:hint="cs"/>
          <w:b/>
          <w:bCs/>
          <w:sz w:val="28"/>
          <w:szCs w:val="28"/>
          <w:rtl/>
        </w:rPr>
        <w:t>וישב</w:t>
      </w:r>
      <w:r>
        <w:rPr>
          <w:rFonts w:ascii="David" w:hAnsi="David" w:cs="David" w:hint="cs"/>
          <w:sz w:val="28"/>
          <w:szCs w:val="28"/>
          <w:rtl/>
        </w:rPr>
        <w:t xml:space="preserve"> </w:t>
      </w:r>
      <w:r w:rsidRPr="00BD1BA8">
        <w:rPr>
          <w:rFonts w:ascii="David" w:hAnsi="David" w:cs="David" w:hint="cs"/>
          <w:sz w:val="24"/>
          <w:szCs w:val="24"/>
          <w:rtl/>
        </w:rPr>
        <w:t xml:space="preserve">(לז, טו) </w:t>
      </w:r>
      <w:r>
        <w:rPr>
          <w:rFonts w:ascii="David" w:hAnsi="David" w:cs="David" w:hint="cs"/>
          <w:sz w:val="28"/>
          <w:szCs w:val="28"/>
          <w:rtl/>
        </w:rPr>
        <w:t>''</w:t>
      </w:r>
      <w:r w:rsidRPr="00BD1BA8">
        <w:rPr>
          <w:rFonts w:ascii="David" w:hAnsi="David" w:cs="David"/>
          <w:sz w:val="28"/>
          <w:szCs w:val="28"/>
          <w:rtl/>
        </w:rPr>
        <w:t>וַיִּמְצָאֵהוּ אִישׁ וְהִנֵּה תֹעֶה בַּשָּׂדֶה וַיִּשְׁאָלֵהוּ הָאִישׁ לֵאמֹר מַה תְּבַקֵּשׁ</w:t>
      </w:r>
      <w:r>
        <w:rPr>
          <w:rFonts w:ascii="David" w:hAnsi="David" w:cs="David" w:hint="cs"/>
          <w:sz w:val="28"/>
          <w:szCs w:val="28"/>
          <w:rtl/>
        </w:rPr>
        <w:t>''.</w:t>
      </w:r>
    </w:p>
    <w:p w14:paraId="7BDC9476" w14:textId="0B49A96C" w:rsidR="00BD1BA8" w:rsidRDefault="00BD1BA8" w:rsidP="00BD1BA8">
      <w:pPr>
        <w:bidi/>
        <w:jc w:val="both"/>
        <w:rPr>
          <w:rFonts w:ascii="David" w:hAnsi="David" w:cs="David"/>
          <w:sz w:val="28"/>
          <w:szCs w:val="28"/>
          <w:rtl/>
        </w:rPr>
      </w:pPr>
      <w:r>
        <w:rPr>
          <w:rFonts w:ascii="David" w:hAnsi="David" w:cs="David" w:hint="cs"/>
          <w:sz w:val="28"/>
          <w:szCs w:val="28"/>
          <w:rtl/>
        </w:rPr>
        <w:t xml:space="preserve">וכותב </w:t>
      </w:r>
      <w:r w:rsidRPr="00BD1BA8">
        <w:rPr>
          <w:rFonts w:ascii="David" w:hAnsi="David" w:cs="David" w:hint="cs"/>
          <w:b/>
          <w:bCs/>
          <w:sz w:val="28"/>
          <w:szCs w:val="28"/>
          <w:rtl/>
        </w:rPr>
        <w:t>רש''י</w:t>
      </w:r>
      <w:r>
        <w:rPr>
          <w:rFonts w:ascii="David" w:hAnsi="David" w:cs="David" w:hint="cs"/>
          <w:sz w:val="28"/>
          <w:szCs w:val="28"/>
          <w:rtl/>
        </w:rPr>
        <w:t xml:space="preserve"> </w:t>
      </w:r>
      <w:r w:rsidRPr="00BD1BA8">
        <w:rPr>
          <w:rFonts w:ascii="David" w:hAnsi="David" w:cs="David" w:hint="cs"/>
          <w:sz w:val="28"/>
          <w:szCs w:val="28"/>
          <w:rtl/>
        </w:rPr>
        <w:t>''</w:t>
      </w:r>
      <w:r w:rsidRPr="00BD1BA8">
        <w:rPr>
          <w:rFonts w:ascii="David" w:hAnsi="David" w:cs="David"/>
          <w:sz w:val="28"/>
          <w:szCs w:val="28"/>
          <w:rtl/>
        </w:rPr>
        <w:t xml:space="preserve">וימצאהו איש. זה גבריאל </w:t>
      </w:r>
      <w:r w:rsidRPr="00BD1BA8">
        <w:rPr>
          <w:rFonts w:ascii="David" w:hAnsi="David" w:cs="David"/>
          <w:sz w:val="24"/>
          <w:szCs w:val="24"/>
          <w:rtl/>
        </w:rPr>
        <w:t xml:space="preserve">(תנחומא וישב ב.) </w:t>
      </w:r>
      <w:r w:rsidRPr="00BD1BA8">
        <w:rPr>
          <w:rFonts w:ascii="David" w:hAnsi="David" w:cs="David"/>
          <w:sz w:val="28"/>
          <w:szCs w:val="28"/>
          <w:rtl/>
        </w:rPr>
        <w:t xml:space="preserve">שנאמר והאיש גבריאל </w:t>
      </w:r>
      <w:r w:rsidRPr="00BD1BA8">
        <w:rPr>
          <w:rFonts w:ascii="David" w:hAnsi="David" w:cs="David"/>
          <w:sz w:val="24"/>
          <w:szCs w:val="24"/>
          <w:rtl/>
        </w:rPr>
        <w:t>(דניאל ט, יא.)</w:t>
      </w:r>
      <w:r>
        <w:rPr>
          <w:rFonts w:ascii="David" w:hAnsi="David" w:cs="David" w:hint="cs"/>
          <w:sz w:val="28"/>
          <w:szCs w:val="28"/>
          <w:rtl/>
        </w:rPr>
        <w:t>''.</w:t>
      </w:r>
    </w:p>
    <w:p w14:paraId="6CA05EA9" w14:textId="7DC49E78" w:rsidR="00BD1BA8" w:rsidRPr="00BD1BA8" w:rsidRDefault="00BD1BA8" w:rsidP="00BD1BA8">
      <w:pPr>
        <w:bidi/>
        <w:jc w:val="both"/>
        <w:rPr>
          <w:rFonts w:ascii="David" w:hAnsi="David" w:cs="David"/>
          <w:sz w:val="28"/>
          <w:szCs w:val="28"/>
        </w:rPr>
      </w:pPr>
      <w:r>
        <w:rPr>
          <w:rFonts w:ascii="David" w:hAnsi="David" w:cs="David" w:hint="cs"/>
          <w:sz w:val="28"/>
          <w:szCs w:val="28"/>
          <w:rtl/>
        </w:rPr>
        <w:t xml:space="preserve">וכותב </w:t>
      </w:r>
      <w:r w:rsidRPr="00BD1BA8">
        <w:rPr>
          <w:rFonts w:ascii="David" w:hAnsi="David" w:cs="David" w:hint="cs"/>
          <w:b/>
          <w:bCs/>
          <w:sz w:val="28"/>
          <w:szCs w:val="28"/>
          <w:rtl/>
        </w:rPr>
        <w:t>המהר''ל</w:t>
      </w:r>
      <w:r>
        <w:rPr>
          <w:rFonts w:ascii="David" w:hAnsi="David" w:cs="David" w:hint="cs"/>
          <w:sz w:val="28"/>
          <w:szCs w:val="28"/>
          <w:rtl/>
        </w:rPr>
        <w:t xml:space="preserve"> ''</w:t>
      </w:r>
      <w:r w:rsidRPr="00BD1BA8">
        <w:rPr>
          <w:rFonts w:ascii="David" w:hAnsi="David" w:cs="David"/>
          <w:sz w:val="28"/>
          <w:szCs w:val="28"/>
          <w:rtl/>
        </w:rPr>
        <w:t xml:space="preserve">זה גבריאל. דעל כרחך מלאך היה, דאם לא כן למה צריך כל הסיפור שמצאו איש ושאל אותו "איפה הם רועים", ואמר לו בדותן הם והלך אליהם, מאי נפקא מיניה אם מתחלה הלך אליהם בלי טעות או על ידי טעות, ולמה הוצרך הכתוב לכל זה לומר "וימצאהו איש", אלא שהשם יתברך שלח מלאך להגיעו אל אחיו, ואם לא כן לא הלך אל אחיו אלא היה חוזר משכם לביתו כיון שלא מצא את אחיו, כי לא ידע איפה הם, ולכך שלח אליו המלאך, </w:t>
      </w:r>
      <w:r w:rsidRPr="00BD1BA8">
        <w:rPr>
          <w:rFonts w:ascii="David" w:hAnsi="David" w:cs="David"/>
          <w:sz w:val="28"/>
          <w:szCs w:val="28"/>
          <w:u w:val="single"/>
          <w:rtl/>
        </w:rPr>
        <w:t>ומאחר שהיה מלאך - זה גבריאל שנקרא "איש", שנאמר (דניאל ט, כא) "והאיש גבריאל", כי נקרא גבריאל "איש" שהרי נקרא גבריאל מלשון גברא, וגבר הוא איש</w:t>
      </w:r>
      <w:r>
        <w:rPr>
          <w:rFonts w:ascii="David" w:hAnsi="David" w:cs="David" w:hint="cs"/>
          <w:sz w:val="28"/>
          <w:szCs w:val="28"/>
          <w:rtl/>
        </w:rPr>
        <w:t>''.</w:t>
      </w:r>
    </w:p>
    <w:sectPr w:rsidR="00BD1BA8" w:rsidRPr="00BD1B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BA8"/>
    <w:rsid w:val="001D2779"/>
    <w:rsid w:val="00BD1BA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0A82"/>
  <w15:chartTrackingRefBased/>
  <w15:docId w15:val="{50D0873D-4E6D-42CF-8F69-E57C08B3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117</Words>
  <Characters>648</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2023-12-11T21:00:00Z</dcterms:created>
  <dcterms:modified xsi:type="dcterms:W3CDTF">2023-12-11T21:04:00Z</dcterms:modified>
</cp:coreProperties>
</file>