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CB9DE9" w14:textId="2DEEE38C" w:rsidR="001D2779" w:rsidRPr="00CB1051" w:rsidRDefault="00CB1051" w:rsidP="00CB1051">
      <w:pPr>
        <w:bidi/>
        <w:ind w:left="3540"/>
        <w:jc w:val="both"/>
        <w:rPr>
          <w:sz w:val="56"/>
          <w:szCs w:val="56"/>
          <w:u w:val="single"/>
          <w:rtl/>
        </w:rPr>
      </w:pPr>
      <w:r w:rsidRPr="00CB1051">
        <w:rPr>
          <w:rFonts w:hint="cs"/>
          <w:sz w:val="56"/>
          <w:szCs w:val="56"/>
          <w:u w:val="single"/>
          <w:rtl/>
        </w:rPr>
        <w:t xml:space="preserve">מלאכים </w:t>
      </w:r>
    </w:p>
    <w:p w14:paraId="409C5058" w14:textId="47C31BAE" w:rsidR="00CB1051" w:rsidRDefault="00CB1051" w:rsidP="00CB1051">
      <w:pPr>
        <w:bidi/>
        <w:jc w:val="both"/>
        <w:rPr>
          <w:sz w:val="28"/>
          <w:szCs w:val="28"/>
          <w:rtl/>
        </w:rPr>
      </w:pPr>
    </w:p>
    <w:p w14:paraId="3F9D664D" w14:textId="461010D8" w:rsidR="00CB1051" w:rsidRDefault="00CB1051" w:rsidP="00CB1051">
      <w:pPr>
        <w:bidi/>
        <w:jc w:val="both"/>
        <w:rPr>
          <w:sz w:val="28"/>
          <w:szCs w:val="28"/>
          <w:rtl/>
        </w:rPr>
      </w:pPr>
    </w:p>
    <w:p w14:paraId="7162F8A5" w14:textId="7CE9CB66" w:rsidR="00CB1051" w:rsidRDefault="00CB1051" w:rsidP="00CB1051">
      <w:pPr>
        <w:bidi/>
        <w:jc w:val="both"/>
        <w:rPr>
          <w:sz w:val="28"/>
          <w:szCs w:val="28"/>
          <w:rtl/>
        </w:rPr>
      </w:pPr>
    </w:p>
    <w:p w14:paraId="6F0A7CF9" w14:textId="77777777" w:rsidR="00CB1051" w:rsidRDefault="00CB1051" w:rsidP="00CB1051">
      <w:pPr>
        <w:bidi/>
        <w:jc w:val="both"/>
        <w:rPr>
          <w:sz w:val="28"/>
          <w:szCs w:val="28"/>
          <w:rtl/>
        </w:rPr>
      </w:pPr>
    </w:p>
    <w:p w14:paraId="302CF2D4" w14:textId="2793E024" w:rsidR="00CB1051" w:rsidRPr="00CB1051" w:rsidRDefault="00CB1051" w:rsidP="00CB1051">
      <w:pPr>
        <w:bidi/>
        <w:jc w:val="both"/>
        <w:rPr>
          <w:sz w:val="36"/>
          <w:szCs w:val="36"/>
          <w:u w:val="single"/>
          <w:rtl/>
        </w:rPr>
      </w:pPr>
      <w:r w:rsidRPr="00CB1051">
        <w:rPr>
          <w:rFonts w:hint="cs"/>
          <w:sz w:val="36"/>
          <w:szCs w:val="36"/>
          <w:u w:val="single"/>
          <w:rtl/>
        </w:rPr>
        <w:t>אופנים הם מכסא הכבוד עצמו</w:t>
      </w:r>
    </w:p>
    <w:p w14:paraId="4DFABF90" w14:textId="77777777" w:rsidR="00CB1051" w:rsidRDefault="00CB1051" w:rsidP="00CB1051">
      <w:pPr>
        <w:bidi/>
        <w:jc w:val="both"/>
        <w:rPr>
          <w:sz w:val="28"/>
          <w:szCs w:val="28"/>
          <w:rtl/>
        </w:rPr>
      </w:pPr>
    </w:p>
    <w:p w14:paraId="54F00F77" w14:textId="31E02142" w:rsidR="00CB1051" w:rsidRPr="00CB1051" w:rsidRDefault="00CB1051" w:rsidP="00CB1051">
      <w:pPr>
        <w:bidi/>
        <w:jc w:val="both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עי' </w:t>
      </w:r>
      <w:r w:rsidRPr="00CB1051">
        <w:rPr>
          <w:rFonts w:hint="cs"/>
          <w:b/>
          <w:bCs/>
          <w:sz w:val="28"/>
          <w:szCs w:val="28"/>
          <w:rtl/>
        </w:rPr>
        <w:t>רש''י</w:t>
      </w:r>
      <w:r w:rsidRPr="00CB1051">
        <w:rPr>
          <w:rFonts w:hint="cs"/>
          <w:sz w:val="24"/>
          <w:szCs w:val="24"/>
          <w:rtl/>
        </w:rPr>
        <w:t xml:space="preserve">(ד''ה והאיכא) </w:t>
      </w:r>
      <w:r w:rsidRPr="00CB1051">
        <w:rPr>
          <w:rFonts w:hint="cs"/>
          <w:b/>
          <w:bCs/>
          <w:sz w:val="28"/>
          <w:szCs w:val="28"/>
          <w:rtl/>
        </w:rPr>
        <w:t>בחולין</w:t>
      </w:r>
      <w:r w:rsidRPr="00CB1051">
        <w:rPr>
          <w:rFonts w:hint="cs"/>
          <w:sz w:val="24"/>
          <w:szCs w:val="24"/>
          <w:rtl/>
        </w:rPr>
        <w:t xml:space="preserve">(דף צא:) </w:t>
      </w:r>
      <w:r>
        <w:rPr>
          <w:rFonts w:hint="cs"/>
          <w:sz w:val="28"/>
          <w:szCs w:val="28"/>
          <w:rtl/>
        </w:rPr>
        <w:t>שכותב ש'אופנים' הם מלאכים הנמצאים בכסא הכבוד עצמו.</w:t>
      </w:r>
    </w:p>
    <w:sectPr w:rsidR="00CB1051" w:rsidRPr="00CB105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051"/>
    <w:rsid w:val="001D2779"/>
    <w:rsid w:val="00CB1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7C37B7"/>
  <w15:chartTrackingRefBased/>
  <w15:docId w15:val="{93797C2C-E6FB-43EC-9FA2-789AE76F4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biniamine benchetrit</dc:creator>
  <cp:keywords/>
  <dc:description/>
  <cp:lastModifiedBy>biniamine benchetrit</cp:lastModifiedBy>
  <cp:revision>2</cp:revision>
  <dcterms:created xsi:type="dcterms:W3CDTF">2022-06-12T13:25:00Z</dcterms:created>
  <dcterms:modified xsi:type="dcterms:W3CDTF">2022-06-12T13:30:00Z</dcterms:modified>
</cp:coreProperties>
</file>