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5F251" w14:textId="4B95F901" w:rsidR="001D2779" w:rsidRPr="00CB43BE" w:rsidRDefault="00EE5967" w:rsidP="00CE3057">
      <w:pPr>
        <w:bidi/>
        <w:ind w:left="2832"/>
        <w:jc w:val="both"/>
        <w:rPr>
          <w:rFonts w:asciiTheme="majorBidi" w:hAnsiTheme="majorBidi" w:cstheme="majorBidi"/>
          <w:sz w:val="56"/>
          <w:szCs w:val="56"/>
          <w:u w:val="single"/>
          <w:rtl/>
        </w:rPr>
      </w:pPr>
      <w:r w:rsidRPr="00CB43BE">
        <w:rPr>
          <w:rFonts w:asciiTheme="majorBidi" w:hAnsiTheme="majorBidi" w:cstheme="majorBidi"/>
          <w:sz w:val="56"/>
          <w:szCs w:val="56"/>
          <w:u w:val="single"/>
          <w:rtl/>
        </w:rPr>
        <w:t>מנוחת הנפש</w:t>
      </w:r>
    </w:p>
    <w:p w14:paraId="537E755A" w14:textId="3568DD4E" w:rsidR="00EE5967" w:rsidRPr="00CB43BE" w:rsidRDefault="00EE5967" w:rsidP="00EE5967">
      <w:pPr>
        <w:bidi/>
        <w:jc w:val="both"/>
        <w:rPr>
          <w:rFonts w:asciiTheme="majorBidi" w:hAnsiTheme="majorBidi" w:cstheme="majorBidi"/>
          <w:sz w:val="28"/>
          <w:szCs w:val="28"/>
          <w:rtl/>
        </w:rPr>
      </w:pPr>
    </w:p>
    <w:p w14:paraId="12FECA7D" w14:textId="53AAC605" w:rsidR="00EE5967" w:rsidRPr="00CB43BE" w:rsidRDefault="00EE5967" w:rsidP="00EE5967">
      <w:pPr>
        <w:bidi/>
        <w:jc w:val="both"/>
        <w:rPr>
          <w:rFonts w:asciiTheme="majorBidi" w:hAnsiTheme="majorBidi" w:cstheme="majorBidi"/>
          <w:sz w:val="28"/>
          <w:szCs w:val="28"/>
          <w:rtl/>
        </w:rPr>
      </w:pPr>
    </w:p>
    <w:p w14:paraId="35031DB5" w14:textId="77777777" w:rsidR="00F765D4" w:rsidRPr="00CB43BE" w:rsidRDefault="00F765D4" w:rsidP="00EE5967">
      <w:pPr>
        <w:bidi/>
        <w:jc w:val="both"/>
        <w:rPr>
          <w:rFonts w:asciiTheme="majorBidi" w:hAnsiTheme="majorBidi" w:cstheme="majorBidi"/>
          <w:sz w:val="28"/>
          <w:szCs w:val="28"/>
          <w:rtl/>
        </w:rPr>
      </w:pPr>
    </w:p>
    <w:p w14:paraId="3A874D7B" w14:textId="03AF763E" w:rsidR="00F765D4" w:rsidRPr="00CB43BE" w:rsidRDefault="00F765D4" w:rsidP="00F765D4">
      <w:pPr>
        <w:bidi/>
        <w:jc w:val="both"/>
        <w:rPr>
          <w:rFonts w:asciiTheme="majorBidi" w:hAnsiTheme="majorBidi" w:cstheme="majorBidi"/>
          <w:sz w:val="36"/>
          <w:szCs w:val="36"/>
          <w:u w:val="single"/>
          <w:rtl/>
        </w:rPr>
      </w:pPr>
      <w:r w:rsidRPr="00CB43BE">
        <w:rPr>
          <w:rFonts w:asciiTheme="majorBidi" w:hAnsiTheme="majorBidi" w:cstheme="majorBidi"/>
          <w:sz w:val="36"/>
          <w:szCs w:val="36"/>
          <w:u w:val="single"/>
          <w:rtl/>
        </w:rPr>
        <w:t>הגדרה</w:t>
      </w:r>
    </w:p>
    <w:p w14:paraId="72A2BF1E" w14:textId="3B94121A" w:rsidR="00F765D4" w:rsidRPr="00CB43BE" w:rsidRDefault="00F765D4" w:rsidP="00F765D4">
      <w:pPr>
        <w:bidi/>
        <w:jc w:val="both"/>
        <w:rPr>
          <w:rFonts w:asciiTheme="majorBidi" w:hAnsiTheme="majorBidi" w:cstheme="majorBidi"/>
          <w:sz w:val="28"/>
          <w:szCs w:val="28"/>
          <w:rtl/>
        </w:rPr>
      </w:pPr>
      <w:r w:rsidRPr="00CB43BE">
        <w:rPr>
          <w:rFonts w:asciiTheme="majorBidi" w:hAnsiTheme="majorBidi" w:cstheme="majorBidi"/>
          <w:sz w:val="28"/>
          <w:szCs w:val="28"/>
          <w:rtl/>
        </w:rPr>
        <w:t xml:space="preserve">היסוד כדי שיהא לאדם מנוחת הנפש הוא להתרכז אך ורק במה שהוא עושה כאן ועכשיו </w:t>
      </w:r>
    </w:p>
    <w:p w14:paraId="597B98E3" w14:textId="539768F7" w:rsidR="00EE5967" w:rsidRPr="00CB43BE" w:rsidRDefault="00EE5967" w:rsidP="00F765D4">
      <w:pPr>
        <w:bidi/>
        <w:jc w:val="both"/>
        <w:rPr>
          <w:rFonts w:asciiTheme="majorBidi" w:hAnsiTheme="majorBidi" w:cstheme="majorBidi"/>
          <w:sz w:val="28"/>
          <w:szCs w:val="28"/>
          <w:rtl/>
        </w:rPr>
      </w:pPr>
      <w:r w:rsidRPr="00CB43BE">
        <w:rPr>
          <w:rFonts w:asciiTheme="majorBidi" w:hAnsiTheme="majorBidi" w:cstheme="majorBidi"/>
          <w:sz w:val="28"/>
          <w:szCs w:val="28"/>
          <w:rtl/>
        </w:rPr>
        <w:t>ההיפך של מנוחת הנפש הוא 'פיזור הנפש', לפי זה כדי להיות במנוחה צריך שיעשה כל דבר עם לבו פנוי רק לאותו דבר, ושיארגן לעשות כל מה שהוא צריך לעשות בעתים מסויימים, דאל''כ כשיעשה דבר יחשוב על עשרה דברים שעדיין לא עשה ולא יודע מתי הוא יעשה אותם.</w:t>
      </w:r>
    </w:p>
    <w:p w14:paraId="2E384254" w14:textId="77777777" w:rsidR="00F765D4" w:rsidRPr="00CB43BE" w:rsidRDefault="00F765D4" w:rsidP="00CE3057">
      <w:pPr>
        <w:bidi/>
        <w:jc w:val="both"/>
        <w:rPr>
          <w:rFonts w:asciiTheme="majorBidi" w:hAnsiTheme="majorBidi" w:cstheme="majorBidi"/>
          <w:sz w:val="28"/>
          <w:szCs w:val="28"/>
          <w:rtl/>
        </w:rPr>
      </w:pPr>
    </w:p>
    <w:p w14:paraId="4A0F000B" w14:textId="6A7489C3" w:rsidR="00F765D4" w:rsidRPr="00CB43BE" w:rsidRDefault="00F765D4" w:rsidP="00F765D4">
      <w:pPr>
        <w:bidi/>
        <w:jc w:val="both"/>
        <w:rPr>
          <w:rFonts w:asciiTheme="majorBidi" w:hAnsiTheme="majorBidi" w:cstheme="majorBidi"/>
          <w:sz w:val="36"/>
          <w:szCs w:val="36"/>
          <w:u w:val="single"/>
          <w:rtl/>
        </w:rPr>
      </w:pPr>
      <w:r w:rsidRPr="00CB43BE">
        <w:rPr>
          <w:rFonts w:asciiTheme="majorBidi" w:hAnsiTheme="majorBidi" w:cstheme="majorBidi"/>
          <w:sz w:val="36"/>
          <w:szCs w:val="36"/>
          <w:u w:val="single"/>
          <w:rtl/>
        </w:rPr>
        <w:t>אין עושין מצות מצות חבילות ואין מערבין שמחה בשמחה כדי שיהא לבו פנוי רק לדבר אחד</w:t>
      </w:r>
    </w:p>
    <w:p w14:paraId="0044AD76" w14:textId="7D57D94C" w:rsidR="00EE5967" w:rsidRPr="00CB43BE" w:rsidRDefault="00EE5967" w:rsidP="00F765D4">
      <w:pPr>
        <w:bidi/>
        <w:jc w:val="both"/>
        <w:rPr>
          <w:rFonts w:asciiTheme="majorBidi" w:hAnsiTheme="majorBidi" w:cstheme="majorBidi"/>
          <w:sz w:val="28"/>
          <w:szCs w:val="28"/>
          <w:rtl/>
        </w:rPr>
      </w:pPr>
      <w:r w:rsidRPr="00CB43BE">
        <w:rPr>
          <w:rFonts w:asciiTheme="majorBidi" w:hAnsiTheme="majorBidi" w:cstheme="majorBidi"/>
          <w:sz w:val="28"/>
          <w:szCs w:val="28"/>
          <w:rtl/>
        </w:rPr>
        <w:t xml:space="preserve">ועי' </w:t>
      </w:r>
      <w:r w:rsidR="00CE3057" w:rsidRPr="00CB43BE">
        <w:rPr>
          <w:rFonts w:asciiTheme="majorBidi" w:hAnsiTheme="majorBidi" w:cstheme="majorBidi"/>
          <w:b/>
          <w:bCs/>
          <w:sz w:val="28"/>
          <w:szCs w:val="28"/>
          <w:rtl/>
        </w:rPr>
        <w:t>תוס'</w:t>
      </w:r>
      <w:r w:rsidR="00CE3057" w:rsidRPr="00CB43BE">
        <w:rPr>
          <w:rFonts w:asciiTheme="majorBidi" w:hAnsiTheme="majorBidi" w:cstheme="majorBidi"/>
          <w:sz w:val="28"/>
          <w:szCs w:val="28"/>
          <w:rtl/>
        </w:rPr>
        <w:t xml:space="preserve"> </w:t>
      </w:r>
      <w:r w:rsidR="00CE3057" w:rsidRPr="00CB43BE">
        <w:rPr>
          <w:rFonts w:asciiTheme="majorBidi" w:hAnsiTheme="majorBidi" w:cstheme="majorBidi"/>
          <w:sz w:val="24"/>
          <w:szCs w:val="24"/>
          <w:rtl/>
        </w:rPr>
        <w:t xml:space="preserve">(ד''ה לפי) </w:t>
      </w:r>
      <w:r w:rsidR="00CE3057" w:rsidRPr="00CB43BE">
        <w:rPr>
          <w:rFonts w:asciiTheme="majorBidi" w:hAnsiTheme="majorBidi" w:cstheme="majorBidi"/>
          <w:b/>
          <w:bCs/>
          <w:sz w:val="28"/>
          <w:szCs w:val="28"/>
          <w:rtl/>
        </w:rPr>
        <w:t>במועד קטן</w:t>
      </w:r>
      <w:r w:rsidR="00CE3057" w:rsidRPr="00CB43BE">
        <w:rPr>
          <w:rFonts w:asciiTheme="majorBidi" w:hAnsiTheme="majorBidi" w:cstheme="majorBidi"/>
          <w:sz w:val="28"/>
          <w:szCs w:val="28"/>
          <w:rtl/>
        </w:rPr>
        <w:t xml:space="preserve"> </w:t>
      </w:r>
      <w:r w:rsidR="00CE3057" w:rsidRPr="00CB43BE">
        <w:rPr>
          <w:rFonts w:asciiTheme="majorBidi" w:hAnsiTheme="majorBidi" w:cstheme="majorBidi"/>
          <w:sz w:val="24"/>
          <w:szCs w:val="24"/>
          <w:rtl/>
        </w:rPr>
        <w:t xml:space="preserve">(דף ח:) </w:t>
      </w:r>
      <w:r w:rsidR="00CE3057" w:rsidRPr="00CB43BE">
        <w:rPr>
          <w:rFonts w:asciiTheme="majorBidi" w:hAnsiTheme="majorBidi" w:cstheme="majorBidi"/>
          <w:sz w:val="28"/>
          <w:szCs w:val="28"/>
          <w:rtl/>
        </w:rPr>
        <w:t xml:space="preserve">שכותב ''לפי שאין מערבין שמחה בשמחה. גזירת הכתוב כדדריש לקמן מקרא דשלמה </w:t>
      </w:r>
      <w:r w:rsidR="00CE3057" w:rsidRPr="00CB43BE">
        <w:rPr>
          <w:rFonts w:asciiTheme="majorBidi" w:hAnsiTheme="majorBidi" w:cstheme="majorBidi"/>
          <w:b/>
          <w:bCs/>
          <w:sz w:val="28"/>
          <w:szCs w:val="28"/>
          <w:rtl/>
        </w:rPr>
        <w:t>ובירושלמי</w:t>
      </w:r>
      <w:r w:rsidR="00CE3057" w:rsidRPr="00CB43BE">
        <w:rPr>
          <w:rFonts w:asciiTheme="majorBidi" w:hAnsiTheme="majorBidi" w:cstheme="majorBidi"/>
          <w:sz w:val="28"/>
          <w:szCs w:val="28"/>
          <w:rtl/>
        </w:rPr>
        <w:t xml:space="preserve"> דריש מדכתיב מלא שבוע זאת </w:t>
      </w:r>
      <w:r w:rsidR="00CE3057" w:rsidRPr="00CB43BE">
        <w:rPr>
          <w:rFonts w:asciiTheme="majorBidi" w:hAnsiTheme="majorBidi" w:cstheme="majorBidi"/>
          <w:sz w:val="28"/>
          <w:szCs w:val="28"/>
          <w:u w:val="single"/>
          <w:rtl/>
        </w:rPr>
        <w:t>וטעם נראה קצת דכמו שאין עושין מצות חבילות דבעינן שיהא לבו פנוי למצוה אחת ולא יפנה עצמו הימנה וכן שמחה בשמחה יהיה לבו פנוי בשמחה</w:t>
      </w:r>
      <w:r w:rsidR="00CE3057" w:rsidRPr="00CB43BE">
        <w:rPr>
          <w:rFonts w:asciiTheme="majorBidi" w:hAnsiTheme="majorBidi" w:cstheme="majorBidi"/>
          <w:sz w:val="28"/>
          <w:szCs w:val="28"/>
          <w:rtl/>
        </w:rPr>
        <w:t>''.</w:t>
      </w:r>
    </w:p>
    <w:p w14:paraId="11B9921B" w14:textId="77777777" w:rsidR="00F765D4" w:rsidRPr="00CB43BE" w:rsidRDefault="00F765D4" w:rsidP="00F765D4">
      <w:pPr>
        <w:bidi/>
        <w:jc w:val="both"/>
        <w:rPr>
          <w:rFonts w:asciiTheme="majorBidi" w:hAnsiTheme="majorBidi" w:cstheme="majorBidi"/>
          <w:sz w:val="36"/>
          <w:szCs w:val="36"/>
          <w:u w:val="single"/>
          <w:rtl/>
        </w:rPr>
      </w:pPr>
    </w:p>
    <w:p w14:paraId="45CB49C7" w14:textId="09E389C7" w:rsidR="00F765D4" w:rsidRPr="00CB43BE" w:rsidRDefault="00F765D4" w:rsidP="00F765D4">
      <w:pPr>
        <w:bidi/>
        <w:jc w:val="both"/>
        <w:rPr>
          <w:rFonts w:asciiTheme="majorBidi" w:hAnsiTheme="majorBidi" w:cstheme="majorBidi"/>
          <w:sz w:val="36"/>
          <w:szCs w:val="36"/>
          <w:u w:val="single"/>
          <w:rtl/>
        </w:rPr>
      </w:pPr>
      <w:r w:rsidRPr="00CB43BE">
        <w:rPr>
          <w:rFonts w:asciiTheme="majorBidi" w:hAnsiTheme="majorBidi" w:cstheme="majorBidi"/>
          <w:sz w:val="36"/>
          <w:szCs w:val="36"/>
          <w:u w:val="single"/>
          <w:rtl/>
        </w:rPr>
        <w:t>מתירים יפת תואר כדי שיהא לבו פנוי לעמוד בקשרי המלחמה</w:t>
      </w:r>
    </w:p>
    <w:p w14:paraId="524C8BAF" w14:textId="13D5F235" w:rsidR="00F765D4" w:rsidRPr="00CB43BE" w:rsidRDefault="00F765D4" w:rsidP="00F765D4">
      <w:pPr>
        <w:bidi/>
        <w:jc w:val="both"/>
        <w:rPr>
          <w:rFonts w:asciiTheme="majorBidi" w:hAnsiTheme="majorBidi" w:cstheme="majorBidi"/>
          <w:sz w:val="28"/>
          <w:szCs w:val="28"/>
          <w:rtl/>
        </w:rPr>
      </w:pPr>
      <w:r w:rsidRPr="00CB43BE">
        <w:rPr>
          <w:rFonts w:asciiTheme="majorBidi" w:hAnsiTheme="majorBidi" w:cstheme="majorBidi"/>
          <w:sz w:val="28"/>
          <w:szCs w:val="28"/>
          <w:rtl/>
        </w:rPr>
        <w:t xml:space="preserve">בתחילת פר' </w:t>
      </w:r>
      <w:r w:rsidRPr="00CB43BE">
        <w:rPr>
          <w:rFonts w:asciiTheme="majorBidi" w:hAnsiTheme="majorBidi" w:cstheme="majorBidi"/>
          <w:b/>
          <w:bCs/>
          <w:sz w:val="28"/>
          <w:szCs w:val="28"/>
          <w:rtl/>
        </w:rPr>
        <w:t>כי תצא</w:t>
      </w:r>
      <w:r w:rsidRPr="00CB43BE">
        <w:rPr>
          <w:rFonts w:asciiTheme="majorBidi" w:hAnsiTheme="majorBidi" w:cstheme="majorBidi"/>
          <w:sz w:val="28"/>
          <w:szCs w:val="28"/>
          <w:rtl/>
        </w:rPr>
        <w:t xml:space="preserve"> </w:t>
      </w:r>
      <w:r w:rsidRPr="00CB43BE">
        <w:rPr>
          <w:rFonts w:asciiTheme="majorBidi" w:hAnsiTheme="majorBidi" w:cstheme="majorBidi"/>
          <w:sz w:val="24"/>
          <w:szCs w:val="24"/>
          <w:rtl/>
        </w:rPr>
        <w:t xml:space="preserve">(כא, י-יא) </w:t>
      </w:r>
      <w:r w:rsidRPr="00CB43BE">
        <w:rPr>
          <w:rFonts w:asciiTheme="majorBidi" w:hAnsiTheme="majorBidi" w:cstheme="majorBidi"/>
          <w:sz w:val="28"/>
          <w:szCs w:val="28"/>
          <w:rtl/>
        </w:rPr>
        <w:t>כתוב ''כִּי תֵצֵא לַמִּלְחָמָה עַל אֹיְבֶיךָ וּנְתָנוֹ יְהֹוָה אֱלֹהֶיךָ בְּיָדֶךָ וְשָׁבִיתָ שִׁבְיוֹ: וְרָאִיתָ בַּשִּׁבְיָה אֵשֶׁת יְפַת תֹּאַר וְחָשַׁקְתָּ בָהּ וְלָקַחְתָּ לְךָ לְאִשָּׁה''.</w:t>
      </w:r>
    </w:p>
    <w:p w14:paraId="0CD7656C" w14:textId="41D2194F" w:rsidR="00F765D4" w:rsidRPr="00CB43BE" w:rsidRDefault="00F765D4" w:rsidP="00F765D4">
      <w:pPr>
        <w:bidi/>
        <w:jc w:val="both"/>
        <w:rPr>
          <w:rFonts w:asciiTheme="majorBidi" w:hAnsiTheme="majorBidi" w:cstheme="majorBidi"/>
          <w:sz w:val="28"/>
          <w:szCs w:val="28"/>
          <w:rtl/>
        </w:rPr>
      </w:pPr>
      <w:r w:rsidRPr="00CB43BE">
        <w:rPr>
          <w:rFonts w:asciiTheme="majorBidi" w:hAnsiTheme="majorBidi" w:cstheme="majorBidi"/>
          <w:b/>
          <w:bCs/>
          <w:sz w:val="28"/>
          <w:szCs w:val="28"/>
          <w:rtl/>
        </w:rPr>
        <w:t>ורש''י</w:t>
      </w:r>
      <w:r w:rsidRPr="00CB43BE">
        <w:rPr>
          <w:rFonts w:asciiTheme="majorBidi" w:hAnsiTheme="majorBidi" w:cstheme="majorBidi"/>
          <w:sz w:val="28"/>
          <w:szCs w:val="28"/>
          <w:rtl/>
        </w:rPr>
        <w:t xml:space="preserve"> </w:t>
      </w:r>
      <w:r w:rsidRPr="00CB43BE">
        <w:rPr>
          <w:rFonts w:asciiTheme="majorBidi" w:hAnsiTheme="majorBidi" w:cstheme="majorBidi"/>
          <w:sz w:val="24"/>
          <w:szCs w:val="24"/>
          <w:rtl/>
        </w:rPr>
        <w:t xml:space="preserve">(שם) </w:t>
      </w:r>
      <w:r w:rsidRPr="00CB43BE">
        <w:rPr>
          <w:rFonts w:asciiTheme="majorBidi" w:hAnsiTheme="majorBidi" w:cstheme="majorBidi"/>
          <w:sz w:val="28"/>
          <w:szCs w:val="28"/>
          <w:rtl/>
        </w:rPr>
        <w:t xml:space="preserve">מביא מה שהגמ' </w:t>
      </w:r>
      <w:r w:rsidRPr="00CB43BE">
        <w:rPr>
          <w:rFonts w:asciiTheme="majorBidi" w:hAnsiTheme="majorBidi" w:cstheme="majorBidi"/>
          <w:b/>
          <w:bCs/>
          <w:sz w:val="28"/>
          <w:szCs w:val="28"/>
          <w:rtl/>
        </w:rPr>
        <w:t>בקידושין</w:t>
      </w:r>
      <w:r w:rsidRPr="00CB43BE">
        <w:rPr>
          <w:rFonts w:asciiTheme="majorBidi" w:hAnsiTheme="majorBidi" w:cstheme="majorBidi"/>
          <w:sz w:val="28"/>
          <w:szCs w:val="28"/>
          <w:rtl/>
        </w:rPr>
        <w:t xml:space="preserve"> </w:t>
      </w:r>
      <w:r w:rsidRPr="00CB43BE">
        <w:rPr>
          <w:rFonts w:asciiTheme="majorBidi" w:hAnsiTheme="majorBidi" w:cstheme="majorBidi"/>
          <w:sz w:val="24"/>
          <w:szCs w:val="24"/>
          <w:rtl/>
        </w:rPr>
        <w:t xml:space="preserve">(דף כא:) </w:t>
      </w:r>
      <w:r w:rsidRPr="00CB43BE">
        <w:rPr>
          <w:rFonts w:asciiTheme="majorBidi" w:hAnsiTheme="majorBidi" w:cstheme="majorBidi"/>
          <w:sz w:val="28"/>
          <w:szCs w:val="28"/>
          <w:rtl/>
        </w:rPr>
        <w:t>דורשת על הפסוק, וז''ל ''לא דברה תורה אלא כנגד יצר הרע, שאם אין הקדוש ב"ה מתירה, ישאנה באיסור''.</w:t>
      </w:r>
    </w:p>
    <w:p w14:paraId="5CF35545" w14:textId="62707B4E" w:rsidR="00F765D4" w:rsidRPr="00CB43BE" w:rsidRDefault="00F765D4" w:rsidP="00F765D4">
      <w:pPr>
        <w:bidi/>
        <w:jc w:val="both"/>
        <w:rPr>
          <w:rFonts w:asciiTheme="majorBidi" w:hAnsiTheme="majorBidi" w:cstheme="majorBidi"/>
          <w:sz w:val="28"/>
          <w:szCs w:val="28"/>
        </w:rPr>
      </w:pPr>
      <w:r w:rsidRPr="00CB43BE">
        <w:rPr>
          <w:rFonts w:asciiTheme="majorBidi" w:hAnsiTheme="majorBidi" w:cstheme="majorBidi"/>
          <w:sz w:val="28"/>
          <w:szCs w:val="28"/>
          <w:rtl/>
        </w:rPr>
        <w:t xml:space="preserve">ועי' </w:t>
      </w:r>
      <w:r w:rsidRPr="00CB43BE">
        <w:rPr>
          <w:rFonts w:asciiTheme="majorBidi" w:hAnsiTheme="majorBidi" w:cstheme="majorBidi"/>
          <w:b/>
          <w:bCs/>
          <w:sz w:val="28"/>
          <w:szCs w:val="28"/>
          <w:rtl/>
        </w:rPr>
        <w:t>בתורה תמימה</w:t>
      </w:r>
      <w:r w:rsidRPr="00CB43BE">
        <w:rPr>
          <w:rFonts w:asciiTheme="majorBidi" w:hAnsiTheme="majorBidi" w:cstheme="majorBidi"/>
          <w:sz w:val="28"/>
          <w:szCs w:val="28"/>
          <w:rtl/>
        </w:rPr>
        <w:t xml:space="preserve"> </w:t>
      </w:r>
      <w:r w:rsidRPr="00CB43BE">
        <w:rPr>
          <w:rFonts w:asciiTheme="majorBidi" w:hAnsiTheme="majorBidi" w:cstheme="majorBidi"/>
          <w:sz w:val="24"/>
          <w:szCs w:val="24"/>
          <w:rtl/>
        </w:rPr>
        <w:t xml:space="preserve">(שם בהערות) </w:t>
      </w:r>
      <w:r w:rsidRPr="00CB43BE">
        <w:rPr>
          <w:rFonts w:asciiTheme="majorBidi" w:hAnsiTheme="majorBidi" w:cstheme="majorBidi"/>
          <w:sz w:val="28"/>
          <w:szCs w:val="28"/>
          <w:rtl/>
        </w:rPr>
        <w:t xml:space="preserve">ששואל ''ויש להעיר בעיקר כלל זה לא דברה תורה אלא כנגד יצה"ר, הלא לפי"ז לא שבקית קיום לכל מצוה, דנימא דכיון שאפשר שיעבור באיסור נתיר לו שיעשה בהיתר'', ועונה  ''וי"ל דלא נאמר כלל זה אלא במלחמה, </w:t>
      </w:r>
      <w:r w:rsidRPr="00CB43BE">
        <w:rPr>
          <w:rFonts w:asciiTheme="majorBidi" w:hAnsiTheme="majorBidi" w:cstheme="majorBidi"/>
          <w:sz w:val="28"/>
          <w:szCs w:val="28"/>
          <w:u w:val="single"/>
          <w:rtl/>
        </w:rPr>
        <w:t>דאז צריך שיהי' רוח כל איש נכון בקרבו ולא יצער נפשו כדי שיוכל לעמוד בקשרי מלחמה</w:t>
      </w:r>
      <w:r w:rsidRPr="00CB43BE">
        <w:rPr>
          <w:rFonts w:asciiTheme="majorBidi" w:hAnsiTheme="majorBidi" w:cstheme="majorBidi"/>
          <w:sz w:val="28"/>
          <w:szCs w:val="28"/>
          <w:rtl/>
        </w:rPr>
        <w:t>, וכמבואר בס"פ שופטים בענין החוזרים ממערכות המלחמה, ויתכן לומר דמטעם זה הותרו קותלי דחזירי במלחמה כמבואר בחולין י"ז א' ולפנינו לעיל בפ' ואתחנן בפסוק ובתים מלאים כל טוב (ו' י"א):</w:t>
      </w:r>
    </w:p>
    <w:sectPr w:rsidR="00F765D4" w:rsidRPr="00CB43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967"/>
    <w:rsid w:val="001D2779"/>
    <w:rsid w:val="00C42CDA"/>
    <w:rsid w:val="00CB43BE"/>
    <w:rsid w:val="00CE3057"/>
    <w:rsid w:val="00EE5967"/>
    <w:rsid w:val="00F765D4"/>
    <w:rsid w:val="00FA595C"/>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FAF22"/>
  <w15:chartTrackingRefBased/>
  <w15:docId w15:val="{68C81B54-35D2-4965-8232-BC7FD24CC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765D4"/>
    <w:rPr>
      <w:color w:val="0563C1" w:themeColor="hyperlink"/>
      <w:u w:val="single"/>
    </w:rPr>
  </w:style>
  <w:style w:type="character" w:styleId="Mentionnonrsolue">
    <w:name w:val="Unresolved Mention"/>
    <w:basedOn w:val="Policepardfaut"/>
    <w:uiPriority w:val="99"/>
    <w:semiHidden/>
    <w:unhideWhenUsed/>
    <w:rsid w:val="00F76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243</Words>
  <Characters>1341</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4</cp:revision>
  <dcterms:created xsi:type="dcterms:W3CDTF">2022-12-05T09:30:00Z</dcterms:created>
  <dcterms:modified xsi:type="dcterms:W3CDTF">2025-06-03T20:41:00Z</dcterms:modified>
</cp:coreProperties>
</file>