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E330B0" w14:textId="3964B95E" w:rsidR="000F5E73" w:rsidRPr="003413D1" w:rsidRDefault="00AD07E2" w:rsidP="00AD07E2">
      <w:pPr>
        <w:bidi/>
        <w:ind w:left="2832"/>
        <w:jc w:val="both"/>
        <w:rPr>
          <w:rFonts w:ascii="David" w:hAnsi="David" w:cs="David"/>
          <w:noProof/>
          <w:sz w:val="56"/>
          <w:szCs w:val="56"/>
          <w:u w:val="single"/>
          <w:rtl/>
        </w:rPr>
      </w:pPr>
      <w:r w:rsidRPr="003413D1">
        <w:rPr>
          <w:rFonts w:ascii="David" w:hAnsi="David" w:cs="David"/>
          <w:noProof/>
          <w:sz w:val="56"/>
          <w:szCs w:val="56"/>
          <w:u w:val="single"/>
          <w:rtl/>
        </w:rPr>
        <w:t>בענין מסירות נפש</w:t>
      </w:r>
    </w:p>
    <w:p w14:paraId="68281759" w14:textId="6514A71E" w:rsidR="00AD07E2" w:rsidRPr="003413D1" w:rsidRDefault="00AD07E2" w:rsidP="00AD07E2">
      <w:pPr>
        <w:bidi/>
        <w:jc w:val="both"/>
        <w:rPr>
          <w:rFonts w:ascii="David" w:hAnsi="David" w:cs="David"/>
          <w:noProof/>
          <w:sz w:val="28"/>
          <w:szCs w:val="28"/>
          <w:rtl/>
        </w:rPr>
      </w:pPr>
    </w:p>
    <w:p w14:paraId="645C186A" w14:textId="3C2197A3" w:rsidR="00AD07E2" w:rsidRPr="003413D1" w:rsidRDefault="00AD07E2" w:rsidP="00AD07E2">
      <w:pPr>
        <w:bidi/>
        <w:jc w:val="both"/>
        <w:rPr>
          <w:rFonts w:ascii="David" w:hAnsi="David" w:cs="David"/>
          <w:sz w:val="28"/>
          <w:szCs w:val="28"/>
          <w:rtl/>
        </w:rPr>
      </w:pPr>
    </w:p>
    <w:p w14:paraId="6FC32F17" w14:textId="5A2FA528" w:rsidR="00AD07E2" w:rsidRPr="003413D1" w:rsidRDefault="00AD07E2" w:rsidP="00AD07E2">
      <w:pPr>
        <w:bidi/>
        <w:jc w:val="both"/>
        <w:rPr>
          <w:rFonts w:ascii="David" w:hAnsi="David" w:cs="David"/>
          <w:noProof/>
          <w:sz w:val="24"/>
          <w:szCs w:val="24"/>
          <w:rtl/>
        </w:rPr>
      </w:pPr>
      <w:r w:rsidRPr="003413D1">
        <w:rPr>
          <w:rFonts w:ascii="David" w:hAnsi="David" w:cs="David"/>
          <w:noProof/>
          <w:sz w:val="28"/>
          <w:szCs w:val="28"/>
          <w:rtl/>
        </w:rPr>
        <w:t xml:space="preserve">_ עי' </w:t>
      </w:r>
      <w:r w:rsidRPr="003413D1">
        <w:rPr>
          <w:rFonts w:ascii="David" w:hAnsi="David" w:cs="David"/>
          <w:b/>
          <w:bCs/>
          <w:noProof/>
          <w:sz w:val="28"/>
          <w:szCs w:val="28"/>
          <w:rtl/>
        </w:rPr>
        <w:t>שיחות מוסר</w:t>
      </w:r>
      <w:r w:rsidR="00B12CBF" w:rsidRPr="003413D1">
        <w:rPr>
          <w:rFonts w:ascii="David" w:hAnsi="David" w:cs="David"/>
          <w:b/>
          <w:bCs/>
          <w:noProof/>
          <w:sz w:val="28"/>
          <w:szCs w:val="28"/>
        </w:rPr>
        <w:t xml:space="preserve"> </w:t>
      </w:r>
      <w:r w:rsidRPr="003413D1">
        <w:rPr>
          <w:rFonts w:ascii="David" w:hAnsi="David" w:cs="David"/>
          <w:noProof/>
          <w:sz w:val="24"/>
          <w:szCs w:val="24"/>
          <w:rtl/>
        </w:rPr>
        <w:t>(מאמר נ).</w:t>
      </w:r>
    </w:p>
    <w:p w14:paraId="27343AB2" w14:textId="3096D266" w:rsidR="00D500C9" w:rsidRPr="003413D1" w:rsidRDefault="00D500C9" w:rsidP="00D500C9">
      <w:pPr>
        <w:bidi/>
        <w:jc w:val="both"/>
        <w:rPr>
          <w:rFonts w:ascii="David" w:hAnsi="David" w:cs="David"/>
          <w:noProof/>
          <w:sz w:val="24"/>
          <w:szCs w:val="24"/>
          <w:rtl/>
        </w:rPr>
      </w:pPr>
      <w:r w:rsidRPr="003413D1">
        <w:rPr>
          <w:rFonts w:ascii="David" w:hAnsi="David" w:cs="David"/>
          <w:noProof/>
          <w:sz w:val="24"/>
          <w:szCs w:val="24"/>
          <w:rtl/>
        </w:rPr>
        <w:t xml:space="preserve">_ </w:t>
      </w:r>
      <w:r w:rsidRPr="003413D1">
        <w:rPr>
          <w:rFonts w:ascii="David" w:hAnsi="David" w:cs="David"/>
          <w:noProof/>
          <w:sz w:val="28"/>
          <w:szCs w:val="28"/>
          <w:rtl/>
        </w:rPr>
        <w:t xml:space="preserve">עי' </w:t>
      </w:r>
      <w:r w:rsidRPr="003413D1">
        <w:rPr>
          <w:rFonts w:ascii="David" w:hAnsi="David" w:cs="David"/>
          <w:b/>
          <w:bCs/>
          <w:noProof/>
          <w:sz w:val="28"/>
          <w:szCs w:val="28"/>
          <w:rtl/>
        </w:rPr>
        <w:t>קובץ מאמרים</w:t>
      </w:r>
      <w:r w:rsidR="00B12CBF" w:rsidRPr="003413D1">
        <w:rPr>
          <w:rFonts w:ascii="David" w:hAnsi="David" w:cs="David"/>
          <w:b/>
          <w:bCs/>
          <w:noProof/>
          <w:sz w:val="28"/>
          <w:szCs w:val="28"/>
        </w:rPr>
        <w:t xml:space="preserve"> </w:t>
      </w:r>
      <w:r w:rsidRPr="003413D1">
        <w:rPr>
          <w:rFonts w:ascii="David" w:hAnsi="David" w:cs="David"/>
          <w:noProof/>
          <w:sz w:val="24"/>
          <w:szCs w:val="24"/>
          <w:rtl/>
        </w:rPr>
        <w:t>(ח''א עמ' קג וקד</w:t>
      </w:r>
      <w:r w:rsidR="00B12CBF" w:rsidRPr="003413D1">
        <w:rPr>
          <w:rFonts w:ascii="David" w:hAnsi="David" w:cs="David"/>
          <w:noProof/>
          <w:sz w:val="24"/>
          <w:szCs w:val="24"/>
          <w:rtl/>
        </w:rPr>
        <w:t xml:space="preserve"> וקיד).</w:t>
      </w:r>
    </w:p>
    <w:p w14:paraId="01BCD927" w14:textId="70DFE145" w:rsidR="00D500C9" w:rsidRDefault="001F69F3" w:rsidP="00D500C9">
      <w:pPr>
        <w:bidi/>
        <w:jc w:val="both"/>
        <w:rPr>
          <w:rFonts w:ascii="David" w:hAnsi="David" w:cs="David"/>
          <w:noProof/>
          <w:sz w:val="24"/>
          <w:szCs w:val="24"/>
          <w:rtl/>
        </w:rPr>
      </w:pPr>
      <w:r w:rsidRPr="003413D1">
        <w:rPr>
          <w:rFonts w:ascii="David" w:hAnsi="David" w:cs="David"/>
          <w:noProof/>
          <w:sz w:val="24"/>
          <w:szCs w:val="24"/>
          <w:rtl/>
        </w:rPr>
        <w:t xml:space="preserve">_ </w:t>
      </w:r>
      <w:r w:rsidRPr="003413D1">
        <w:rPr>
          <w:rFonts w:ascii="David" w:hAnsi="David" w:cs="David"/>
          <w:noProof/>
          <w:sz w:val="28"/>
          <w:szCs w:val="28"/>
          <w:rtl/>
        </w:rPr>
        <w:t xml:space="preserve">עי' </w:t>
      </w:r>
      <w:r w:rsidRPr="003413D1">
        <w:rPr>
          <w:rFonts w:ascii="David" w:hAnsi="David" w:cs="David"/>
          <w:b/>
          <w:bCs/>
          <w:noProof/>
          <w:sz w:val="28"/>
          <w:szCs w:val="28"/>
          <w:rtl/>
        </w:rPr>
        <w:t>מכתב מאליהו</w:t>
      </w:r>
      <w:r w:rsidR="00B12CBF" w:rsidRPr="003413D1">
        <w:rPr>
          <w:rFonts w:ascii="David" w:hAnsi="David" w:cs="David"/>
          <w:noProof/>
          <w:sz w:val="28"/>
          <w:szCs w:val="28"/>
        </w:rPr>
        <w:t xml:space="preserve"> </w:t>
      </w:r>
      <w:r w:rsidRPr="003413D1">
        <w:rPr>
          <w:rFonts w:ascii="David" w:hAnsi="David" w:cs="David"/>
          <w:noProof/>
          <w:sz w:val="24"/>
          <w:szCs w:val="24"/>
          <w:rtl/>
        </w:rPr>
        <w:t>(ח''ג עמל ועבודה).</w:t>
      </w:r>
    </w:p>
    <w:p w14:paraId="75E06CAE" w14:textId="77777777" w:rsidR="00ED3E39" w:rsidRDefault="00ED3E39" w:rsidP="00ED3E39">
      <w:pPr>
        <w:bidi/>
        <w:rPr>
          <w:rFonts w:ascii="David" w:hAnsi="David" w:cs="David"/>
          <w:noProof/>
          <w:sz w:val="28"/>
          <w:szCs w:val="28"/>
          <w:rtl/>
        </w:rPr>
      </w:pPr>
    </w:p>
    <w:p w14:paraId="29C84C69" w14:textId="77777777" w:rsidR="00A93179" w:rsidRDefault="00A93179" w:rsidP="00A93179">
      <w:pPr>
        <w:bidi/>
        <w:jc w:val="both"/>
        <w:rPr>
          <w:rFonts w:ascii="David" w:hAnsi="David" w:cs="David"/>
          <w:noProof/>
          <w:sz w:val="28"/>
          <w:szCs w:val="28"/>
          <w:rtl/>
        </w:rPr>
      </w:pPr>
      <w:r>
        <w:rPr>
          <w:rFonts w:ascii="David" w:hAnsi="David" w:cs="David" w:hint="cs"/>
          <w:noProof/>
          <w:sz w:val="28"/>
          <w:szCs w:val="28"/>
          <w:rtl/>
        </w:rPr>
        <w:t xml:space="preserve">איתא </w:t>
      </w:r>
      <w:r w:rsidRPr="00A93179">
        <w:rPr>
          <w:rFonts w:ascii="David" w:hAnsi="David" w:cs="David" w:hint="cs"/>
          <w:b/>
          <w:bCs/>
          <w:noProof/>
          <w:sz w:val="28"/>
          <w:szCs w:val="28"/>
          <w:rtl/>
        </w:rPr>
        <w:t>בע''ז</w:t>
      </w:r>
      <w:r>
        <w:rPr>
          <w:rFonts w:ascii="David" w:hAnsi="David" w:cs="David" w:hint="cs"/>
          <w:noProof/>
          <w:sz w:val="28"/>
          <w:szCs w:val="28"/>
          <w:rtl/>
        </w:rPr>
        <w:t xml:space="preserve"> </w:t>
      </w:r>
      <w:r w:rsidRPr="00A93179">
        <w:rPr>
          <w:rFonts w:ascii="David" w:hAnsi="David" w:cs="David" w:hint="cs"/>
          <w:noProof/>
          <w:sz w:val="24"/>
          <w:szCs w:val="24"/>
          <w:rtl/>
        </w:rPr>
        <w:t xml:space="preserve">(דף לו.) </w:t>
      </w:r>
      <w:r>
        <w:rPr>
          <w:rFonts w:ascii="David" w:hAnsi="David" w:cs="David" w:hint="cs"/>
          <w:noProof/>
          <w:sz w:val="28"/>
          <w:szCs w:val="28"/>
          <w:rtl/>
        </w:rPr>
        <w:t>''</w:t>
      </w:r>
      <w:r w:rsidRPr="00A93179">
        <w:rPr>
          <w:rFonts w:ascii="David" w:hAnsi="David" w:cs="David"/>
          <w:b/>
          <w:bCs/>
          <w:noProof/>
          <w:sz w:val="28"/>
          <w:szCs w:val="28"/>
          <w:rtl/>
        </w:rPr>
        <w:t>ור' יהודה הנשיא</w:t>
      </w:r>
      <w:r w:rsidRPr="00A93179">
        <w:rPr>
          <w:rFonts w:ascii="David" w:hAnsi="David" w:cs="David"/>
          <w:noProof/>
          <w:sz w:val="28"/>
          <w:szCs w:val="28"/>
          <w:rtl/>
        </w:rPr>
        <w:t xml:space="preserve"> היכי מצי למישרא תקנתא דתלמידי שמאי והלל והתנן אין בית דין יכול לבטל דברי בית דין חבירו אלא אם כן גדול הימנו בחכמה ובמנין ועוד הא אמר רבה בר בר חנה אמר ר' יוחנן בכל יכול לבטל בית דין דברי בית דין חבירו חוץ משמונה עשר דבר שאפילו יבא אליהו ובית דינו אין שומעין לו אמר רב משרשיא מה טעם הואיל ופשט איסורו ברוב ישראל שמן לא פשט איסורו ברוב ישראל דאמר רבי שמואל בר אבא אמר רבי יוחנן ישבו רבותינו ובדקו על שמן שלא פשט איסורו ברוב ישראל וסמכו רבותינו על דברי רשב''ג ועל דברי רבי אלעזר בר צדוק שהיו אומרים אין גוזרין גזירה על הצבור אא''כ רוב צבור יכולין לעמוד בה</w:t>
      </w:r>
      <w:r>
        <w:rPr>
          <w:rFonts w:ascii="David" w:hAnsi="David" w:cs="David" w:hint="cs"/>
          <w:noProof/>
          <w:sz w:val="28"/>
          <w:szCs w:val="28"/>
          <w:rtl/>
        </w:rPr>
        <w:t>''.</w:t>
      </w:r>
    </w:p>
    <w:p w14:paraId="575CF564" w14:textId="38A4C0D5" w:rsidR="00ED3E39" w:rsidRDefault="00A93179" w:rsidP="00A93179">
      <w:pPr>
        <w:bidi/>
        <w:jc w:val="both"/>
        <w:rPr>
          <w:rFonts w:ascii="David" w:hAnsi="David" w:cs="David"/>
          <w:noProof/>
          <w:sz w:val="28"/>
          <w:szCs w:val="28"/>
          <w:rtl/>
        </w:rPr>
      </w:pPr>
      <w:r>
        <w:rPr>
          <w:rFonts w:ascii="David" w:hAnsi="David" w:cs="David" w:hint="cs"/>
          <w:noProof/>
          <w:sz w:val="28"/>
          <w:szCs w:val="28"/>
          <w:rtl/>
        </w:rPr>
        <w:t xml:space="preserve">וכותב </w:t>
      </w:r>
      <w:r w:rsidRPr="00A93179">
        <w:rPr>
          <w:rFonts w:ascii="David" w:hAnsi="David" w:cs="David" w:hint="cs"/>
          <w:b/>
          <w:bCs/>
          <w:noProof/>
          <w:sz w:val="28"/>
          <w:szCs w:val="28"/>
          <w:rtl/>
        </w:rPr>
        <w:t>ה</w:t>
      </w:r>
      <w:r w:rsidR="00ED3E39" w:rsidRPr="00A93179">
        <w:rPr>
          <w:rFonts w:ascii="David" w:hAnsi="David" w:cs="David"/>
          <w:b/>
          <w:bCs/>
          <w:noProof/>
          <w:sz w:val="28"/>
          <w:szCs w:val="28"/>
          <w:rtl/>
        </w:rPr>
        <w:t>תוספות</w:t>
      </w:r>
      <w:r w:rsidRPr="00A93179">
        <w:rPr>
          <w:rFonts w:ascii="David" w:hAnsi="David" w:cs="David" w:hint="cs"/>
          <w:b/>
          <w:bCs/>
          <w:noProof/>
          <w:sz w:val="28"/>
          <w:szCs w:val="28"/>
          <w:rtl/>
        </w:rPr>
        <w:t xml:space="preserve"> רא''ש</w:t>
      </w:r>
      <w:r>
        <w:rPr>
          <w:rFonts w:ascii="David" w:hAnsi="David" w:cs="David" w:hint="cs"/>
          <w:noProof/>
          <w:sz w:val="28"/>
          <w:szCs w:val="28"/>
          <w:rtl/>
        </w:rPr>
        <w:t xml:space="preserve"> ''</w:t>
      </w:r>
      <w:r w:rsidR="00ED3E39" w:rsidRPr="00ED3E39">
        <w:rPr>
          <w:rFonts w:ascii="David" w:hAnsi="David" w:cs="David"/>
          <w:noProof/>
          <w:sz w:val="28"/>
          <w:szCs w:val="28"/>
          <w:rtl/>
        </w:rPr>
        <w:t xml:space="preserve">ומסקינן משום דלא פשט איסור שמן הילכך אפילו קטן יכול לבטל אבל אם פשט אפילו גדול אין יכול לבטל, וקשה מהא דאמרינן בגיטין פרק השולח אמר שמואל האי פרוזבולא עולבונא דדייני הוא אי איישר חילי אבטליניה ומפרש התם אי איישר חיליה יותר מהלל, והאי פרוזבולא היכי דמי אי פשט אפילו גדול מהלל לא יכול לבטל ואי לא פשט אפילו קטן יכול לבטל, וי"ל דה"פ הכא ור' יהודה נשיאה היכי מצי מבטל תקנת הלל ושמאי כיון שהיה קטן מהם דהאמר מר אין ב"ד יכול לבטל וכו', ועוד אפילו היה גדול מהם דא"ר יוחנן בכל יכול לבטל וכו', וכי תימא ר' יהודה הנשיא קטן היה, ועוד סמכו רבותינו וכו' וכיון שלא פשט וגם אין רוב הצבור יכולין לעמוד בה לכך אפילו קטן יכול לבטלה, ופרוזבול לא פשט אבל רוב צבור יכולין לעמוד בה, וכן תוספת שביעית ריש מועד קטן, אבל תימה לומר שפרוזבול לא פשט אף על פי שהוא ריוח עניים ועשירים, </w:t>
      </w:r>
      <w:r w:rsidR="00ED3E39" w:rsidRPr="00A93179">
        <w:rPr>
          <w:rFonts w:ascii="David" w:hAnsi="David" w:cs="David"/>
          <w:noProof/>
          <w:sz w:val="28"/>
          <w:szCs w:val="28"/>
          <w:u w:val="single"/>
          <w:rtl/>
        </w:rPr>
        <w:t>ונראה לפרש שיש חילוק בין י"ח לשאר תקנות וכן משמע מתוך הירושלמי דפ"ק דשבת דקאמר התם ר' אבין בר' יהודה בשם שמואל לא שנו אלא חוץ לי"ח דבר אבל י"ח דבר אפילו גדול אינו יכול לבטל מפני שעמדה להם בנפשותם, ואמרינן נמי התם על י"ח דבר אפילו גדול ללמדך שכל דבר שב"ד נותנים נפשם עליהם סופו להתקיים בידם</w:t>
      </w:r>
      <w:r w:rsidR="00ED3E39" w:rsidRPr="00ED3E39">
        <w:rPr>
          <w:rFonts w:ascii="David" w:hAnsi="David" w:cs="David"/>
          <w:noProof/>
          <w:sz w:val="28"/>
          <w:szCs w:val="28"/>
          <w:rtl/>
        </w:rPr>
        <w:t>, וה"פ א"ר שמעיה מה טעם י"ח דבר אפילו גדול אינו יכול לבטל הואיל ופשט איסורו עם הטעם המפורש בירושלמי ואותו הטעם לא הוצרך לפרש כי הוא מפורש בדברי ר' יוחנן כי הוא חלק בין י"ח דבר לשאר תקנות והיינו משום טעם המפורש בירושלמי</w:t>
      </w:r>
      <w:r>
        <w:rPr>
          <w:rFonts w:ascii="David" w:hAnsi="David" w:cs="David" w:hint="cs"/>
          <w:noProof/>
          <w:sz w:val="28"/>
          <w:szCs w:val="28"/>
          <w:rtl/>
        </w:rPr>
        <w:t>..''.</w:t>
      </w:r>
    </w:p>
    <w:p w14:paraId="118FC1A9" w14:textId="437F318A" w:rsidR="00ED3E39" w:rsidRPr="00ED3E39" w:rsidRDefault="00A93179" w:rsidP="00A93179">
      <w:pPr>
        <w:bidi/>
        <w:jc w:val="both"/>
        <w:rPr>
          <w:rFonts w:ascii="David" w:hAnsi="David" w:cs="David"/>
          <w:noProof/>
          <w:sz w:val="28"/>
          <w:szCs w:val="28"/>
          <w:rtl/>
        </w:rPr>
      </w:pPr>
      <w:r>
        <w:rPr>
          <w:rFonts w:ascii="David" w:hAnsi="David" w:cs="David" w:hint="cs"/>
          <w:noProof/>
          <w:sz w:val="28"/>
          <w:szCs w:val="28"/>
          <w:rtl/>
        </w:rPr>
        <w:t xml:space="preserve">והכי איתא </w:t>
      </w:r>
      <w:r w:rsidRPr="00A93179">
        <w:rPr>
          <w:rFonts w:ascii="David" w:hAnsi="David" w:cs="David" w:hint="cs"/>
          <w:b/>
          <w:bCs/>
          <w:noProof/>
          <w:sz w:val="28"/>
          <w:szCs w:val="28"/>
          <w:rtl/>
        </w:rPr>
        <w:t>ב</w:t>
      </w:r>
      <w:r w:rsidR="00ED3E39" w:rsidRPr="00A93179">
        <w:rPr>
          <w:rFonts w:ascii="David" w:hAnsi="David" w:cs="David"/>
          <w:b/>
          <w:bCs/>
          <w:noProof/>
          <w:sz w:val="28"/>
          <w:szCs w:val="28"/>
          <w:rtl/>
        </w:rPr>
        <w:t>ירושלמי שבת</w:t>
      </w:r>
      <w:r w:rsidR="00ED3E39" w:rsidRPr="00ED3E39">
        <w:rPr>
          <w:rFonts w:ascii="David" w:hAnsi="David" w:cs="David"/>
          <w:noProof/>
          <w:sz w:val="28"/>
          <w:szCs w:val="28"/>
          <w:rtl/>
        </w:rPr>
        <w:t xml:space="preserve"> </w:t>
      </w:r>
      <w:r w:rsidRPr="00A93179">
        <w:rPr>
          <w:rFonts w:ascii="David" w:hAnsi="David" w:cs="David" w:hint="cs"/>
          <w:noProof/>
          <w:sz w:val="24"/>
          <w:szCs w:val="24"/>
          <w:rtl/>
        </w:rPr>
        <w:t>(</w:t>
      </w:r>
      <w:r w:rsidR="00ED3E39" w:rsidRPr="00A93179">
        <w:rPr>
          <w:rFonts w:ascii="David" w:hAnsi="David" w:cs="David"/>
          <w:noProof/>
          <w:sz w:val="24"/>
          <w:szCs w:val="24"/>
          <w:rtl/>
        </w:rPr>
        <w:t>פרק א הלכה ד</w:t>
      </w:r>
      <w:r w:rsidRPr="00A93179">
        <w:rPr>
          <w:rFonts w:ascii="David" w:hAnsi="David" w:cs="David" w:hint="cs"/>
          <w:noProof/>
          <w:sz w:val="24"/>
          <w:szCs w:val="24"/>
          <w:rtl/>
        </w:rPr>
        <w:t xml:space="preserve">) </w:t>
      </w:r>
      <w:r>
        <w:rPr>
          <w:rFonts w:ascii="David" w:hAnsi="David" w:cs="David" w:hint="cs"/>
          <w:noProof/>
          <w:sz w:val="28"/>
          <w:szCs w:val="28"/>
          <w:rtl/>
        </w:rPr>
        <w:t>''</w:t>
      </w:r>
      <w:r w:rsidR="00ED3E39" w:rsidRPr="00ED3E39">
        <w:rPr>
          <w:rFonts w:ascii="David" w:hAnsi="David" w:cs="David"/>
          <w:noProof/>
          <w:sz w:val="28"/>
          <w:szCs w:val="28"/>
          <w:rtl/>
        </w:rPr>
        <w:t>שמנן מי אסר את השמן. רב יהודה אמר דניאל אסר את השמן [דניאל א ח] וישם דניאל על לבו אשר לא יתגאל בפת בג המלך וביין משתיו. רבי אחא רבי תנחום בר חייה בשם רבי יוחנן ואית דאמרי לה בשם רבי יהושע בן לוי שהיו עולין עליו להר המלך ונהרגין עליו</w:t>
      </w:r>
      <w:r w:rsidR="00ED3E39">
        <w:rPr>
          <w:rFonts w:ascii="David" w:hAnsi="David" w:cs="David" w:hint="cs"/>
          <w:noProof/>
          <w:sz w:val="28"/>
          <w:szCs w:val="28"/>
          <w:rtl/>
        </w:rPr>
        <w:t>...</w:t>
      </w:r>
      <w:r>
        <w:rPr>
          <w:rFonts w:ascii="David" w:hAnsi="David" w:cs="David" w:hint="cs"/>
          <w:noProof/>
          <w:sz w:val="28"/>
          <w:szCs w:val="28"/>
          <w:rtl/>
        </w:rPr>
        <w:t xml:space="preserve"> </w:t>
      </w:r>
      <w:r w:rsidR="00ED3E39" w:rsidRPr="00ED3E39">
        <w:rPr>
          <w:rFonts w:ascii="David" w:hAnsi="David" w:cs="David"/>
          <w:noProof/>
          <w:sz w:val="28"/>
          <w:szCs w:val="28"/>
          <w:rtl/>
        </w:rPr>
        <w:t>הלל ושמאי גזרו על טהרת הידים. ר' יוסי בי ר' בון בשם ר' לוי כך היתה הלכה בידן ושכחוה. ועמדו השנים והסכימו על דעת הראשונים. ללמדך שכל דבר שנותנין ב"ד נפשן עליו סופו להתקיים בידן כמה שנאמר למשה בסיני. ואתייא כיי דמר ר' מנא. [דברים לב מז] כי לא דבר רק הוא מכם ואם דבר רק הוא מכם למה הוא שאין אתם יגיעין בו. כי הוא חייכם אימתי הוא חייכם בשעה שאתם יגיעין בו</w:t>
      </w:r>
      <w:r>
        <w:rPr>
          <w:rFonts w:ascii="David" w:hAnsi="David" w:cs="David" w:hint="cs"/>
          <w:noProof/>
          <w:sz w:val="28"/>
          <w:szCs w:val="28"/>
          <w:rtl/>
        </w:rPr>
        <w:t>''</w:t>
      </w:r>
      <w:r w:rsidR="00ED3E39" w:rsidRPr="00ED3E39">
        <w:rPr>
          <w:rFonts w:ascii="David" w:hAnsi="David" w:cs="David"/>
          <w:noProof/>
          <w:sz w:val="28"/>
          <w:szCs w:val="28"/>
          <w:rtl/>
        </w:rPr>
        <w:t>.</w:t>
      </w:r>
    </w:p>
    <w:p w14:paraId="498C9049" w14:textId="77777777" w:rsidR="00ED3E39" w:rsidRDefault="00ED3E39" w:rsidP="00A93179">
      <w:pPr>
        <w:bidi/>
        <w:jc w:val="both"/>
        <w:rPr>
          <w:rFonts w:ascii="David" w:hAnsi="David" w:cs="David"/>
          <w:noProof/>
          <w:sz w:val="24"/>
          <w:szCs w:val="24"/>
          <w:rtl/>
        </w:rPr>
      </w:pPr>
    </w:p>
    <w:p w14:paraId="7128A46D" w14:textId="42A5FE9A" w:rsidR="00ED3E39" w:rsidRDefault="00A93179" w:rsidP="00A93179">
      <w:pPr>
        <w:bidi/>
        <w:jc w:val="both"/>
        <w:rPr>
          <w:rFonts w:ascii="David" w:hAnsi="David" w:cs="David"/>
          <w:noProof/>
          <w:sz w:val="28"/>
          <w:szCs w:val="28"/>
          <w:rtl/>
        </w:rPr>
      </w:pPr>
      <w:r>
        <w:rPr>
          <w:rFonts w:ascii="David" w:hAnsi="David" w:cs="David" w:hint="cs"/>
          <w:noProof/>
          <w:sz w:val="28"/>
          <w:szCs w:val="28"/>
          <w:rtl/>
        </w:rPr>
        <w:t xml:space="preserve">וביאר </w:t>
      </w:r>
      <w:r w:rsidRPr="00A93179">
        <w:rPr>
          <w:rFonts w:ascii="David" w:hAnsi="David" w:cs="David" w:hint="cs"/>
          <w:b/>
          <w:bCs/>
          <w:noProof/>
          <w:sz w:val="28"/>
          <w:szCs w:val="28"/>
          <w:rtl/>
        </w:rPr>
        <w:t>ה</w:t>
      </w:r>
      <w:r w:rsidR="00ED3E39" w:rsidRPr="00A93179">
        <w:rPr>
          <w:rFonts w:ascii="David" w:hAnsi="David" w:cs="David"/>
          <w:b/>
          <w:bCs/>
          <w:noProof/>
          <w:sz w:val="28"/>
          <w:szCs w:val="28"/>
          <w:rtl/>
        </w:rPr>
        <w:t>קרבן העדה</w:t>
      </w:r>
      <w:r w:rsidR="00ED3E39" w:rsidRPr="00ED3E39">
        <w:rPr>
          <w:rFonts w:ascii="David" w:hAnsi="David" w:cs="David"/>
          <w:noProof/>
          <w:sz w:val="28"/>
          <w:szCs w:val="28"/>
          <w:rtl/>
        </w:rPr>
        <w:t xml:space="preserve"> </w:t>
      </w:r>
      <w:r>
        <w:rPr>
          <w:rFonts w:ascii="David" w:hAnsi="David" w:cs="David" w:hint="cs"/>
          <w:noProof/>
          <w:sz w:val="28"/>
          <w:szCs w:val="28"/>
          <w:rtl/>
        </w:rPr>
        <w:t>''</w:t>
      </w:r>
      <w:r w:rsidR="00ED3E39" w:rsidRPr="00ED3E39">
        <w:rPr>
          <w:rFonts w:ascii="David" w:hAnsi="David" w:cs="David"/>
          <w:noProof/>
          <w:sz w:val="28"/>
          <w:szCs w:val="28"/>
          <w:rtl/>
        </w:rPr>
        <w:t>סופו שיתקיים בידם. דבר הגון כמו שנאמר למשה מסיני ולא תבא תקלה לידן</w:t>
      </w:r>
      <w:r>
        <w:rPr>
          <w:rFonts w:ascii="David" w:hAnsi="David" w:cs="David" w:hint="cs"/>
          <w:noProof/>
          <w:sz w:val="28"/>
          <w:szCs w:val="28"/>
          <w:rtl/>
        </w:rPr>
        <w:t xml:space="preserve">: </w:t>
      </w:r>
      <w:r w:rsidR="00ED3E39" w:rsidRPr="00ED3E39">
        <w:rPr>
          <w:rFonts w:ascii="David" w:hAnsi="David" w:cs="David"/>
          <w:noProof/>
          <w:sz w:val="28"/>
          <w:szCs w:val="28"/>
          <w:rtl/>
        </w:rPr>
        <w:t>ואם דבר רק הוא מכם. דהאי מכם מיותר לדרשא</w:t>
      </w:r>
      <w:r w:rsidR="00ED3E39" w:rsidRPr="00ED3E39">
        <w:rPr>
          <w:rFonts w:ascii="David" w:hAnsi="David" w:cs="David"/>
          <w:noProof/>
          <w:sz w:val="28"/>
          <w:szCs w:val="28"/>
        </w:rPr>
        <w:t>:</w:t>
      </w:r>
      <w:r>
        <w:rPr>
          <w:rFonts w:ascii="David" w:hAnsi="David" w:cs="David" w:hint="cs"/>
          <w:noProof/>
          <w:sz w:val="28"/>
          <w:szCs w:val="28"/>
          <w:rtl/>
        </w:rPr>
        <w:t xml:space="preserve"> </w:t>
      </w:r>
      <w:r w:rsidR="00ED3E39" w:rsidRPr="00ED3E39">
        <w:rPr>
          <w:rFonts w:ascii="David" w:hAnsi="David" w:cs="David"/>
          <w:noProof/>
          <w:sz w:val="28"/>
          <w:szCs w:val="28"/>
          <w:rtl/>
        </w:rPr>
        <w:t>שאין אתם יגעים. בתורה שאין התורה מתקיימת אלא במי שממית עצמו עליה ולמי שאינו</w:t>
      </w:r>
      <w:r>
        <w:rPr>
          <w:rFonts w:ascii="David" w:hAnsi="David" w:cs="David" w:hint="cs"/>
          <w:noProof/>
          <w:sz w:val="28"/>
          <w:szCs w:val="28"/>
          <w:rtl/>
        </w:rPr>
        <w:t xml:space="preserve"> </w:t>
      </w:r>
      <w:r w:rsidR="00ED3E39" w:rsidRPr="00ED3E39">
        <w:rPr>
          <w:rFonts w:ascii="David" w:hAnsi="David" w:cs="David"/>
          <w:noProof/>
          <w:sz w:val="28"/>
          <w:szCs w:val="28"/>
          <w:rtl/>
        </w:rPr>
        <w:t>מיגע בה דבר רק הוא</w:t>
      </w:r>
      <w:r w:rsidR="00ED3E39" w:rsidRPr="00ED3E39">
        <w:rPr>
          <w:rFonts w:ascii="David" w:hAnsi="David" w:cs="David"/>
          <w:noProof/>
          <w:sz w:val="28"/>
          <w:szCs w:val="28"/>
        </w:rPr>
        <w:t>:</w:t>
      </w:r>
      <w:r>
        <w:rPr>
          <w:rFonts w:ascii="David" w:hAnsi="David" w:cs="David" w:hint="cs"/>
          <w:noProof/>
          <w:sz w:val="28"/>
          <w:szCs w:val="28"/>
          <w:rtl/>
        </w:rPr>
        <w:t xml:space="preserve"> </w:t>
      </w:r>
      <w:r w:rsidR="00ED3E39" w:rsidRPr="00ED3E39">
        <w:rPr>
          <w:rFonts w:ascii="David" w:hAnsi="David" w:cs="David"/>
          <w:noProof/>
          <w:sz w:val="28"/>
          <w:szCs w:val="28"/>
          <w:rtl/>
        </w:rPr>
        <w:t>אימתי הוא חייכם. לעולם הבא כשאתם מייגעין בה בעולם הזה:</w:t>
      </w:r>
    </w:p>
    <w:p w14:paraId="231064D0" w14:textId="261F9C64" w:rsidR="00ED3E39" w:rsidRDefault="00A93179" w:rsidP="00A93179">
      <w:pPr>
        <w:bidi/>
        <w:jc w:val="both"/>
        <w:rPr>
          <w:rFonts w:ascii="David" w:hAnsi="David" w:cs="David"/>
          <w:noProof/>
          <w:sz w:val="28"/>
          <w:szCs w:val="28"/>
          <w:rtl/>
        </w:rPr>
      </w:pPr>
      <w:r>
        <w:rPr>
          <w:rFonts w:ascii="David" w:hAnsi="David" w:cs="David" w:hint="cs"/>
          <w:noProof/>
          <w:sz w:val="28"/>
          <w:szCs w:val="28"/>
          <w:rtl/>
        </w:rPr>
        <w:t xml:space="preserve">וביאר </w:t>
      </w:r>
      <w:r w:rsidRPr="00A93179">
        <w:rPr>
          <w:rFonts w:ascii="David" w:hAnsi="David" w:cs="David" w:hint="cs"/>
          <w:b/>
          <w:bCs/>
          <w:noProof/>
          <w:sz w:val="28"/>
          <w:szCs w:val="28"/>
          <w:rtl/>
        </w:rPr>
        <w:t>ה</w:t>
      </w:r>
      <w:r w:rsidR="00ED3E39" w:rsidRPr="00A93179">
        <w:rPr>
          <w:rFonts w:ascii="David" w:hAnsi="David" w:cs="David"/>
          <w:b/>
          <w:bCs/>
          <w:noProof/>
          <w:sz w:val="28"/>
          <w:szCs w:val="28"/>
          <w:rtl/>
        </w:rPr>
        <w:t>פני משה</w:t>
      </w:r>
      <w:r w:rsidR="00ED3E39" w:rsidRPr="00ED3E39">
        <w:rPr>
          <w:rFonts w:ascii="David" w:hAnsi="David" w:cs="David"/>
          <w:noProof/>
          <w:sz w:val="28"/>
          <w:szCs w:val="28"/>
          <w:rtl/>
        </w:rPr>
        <w:t xml:space="preserve"> </w:t>
      </w:r>
      <w:r>
        <w:rPr>
          <w:rFonts w:ascii="David" w:hAnsi="David" w:cs="David" w:hint="cs"/>
          <w:noProof/>
          <w:sz w:val="28"/>
          <w:szCs w:val="28"/>
          <w:rtl/>
        </w:rPr>
        <w:t>''</w:t>
      </w:r>
      <w:r w:rsidR="00ED3E39" w:rsidRPr="00ED3E39">
        <w:rPr>
          <w:rFonts w:ascii="David" w:hAnsi="David" w:cs="David"/>
          <w:noProof/>
          <w:sz w:val="28"/>
          <w:szCs w:val="28"/>
          <w:rtl/>
        </w:rPr>
        <w:t>ללמדך וכו' סופו להתקיים בידן כמה שנאמר למשה מסיני. ואלו נתנו נפשם עליהם כדאמרינן לעיל שהיו הורגים בהם לפיכך נתקיים בידן אלו הגזירות ונקראו על שמם</w:t>
      </w:r>
      <w:r>
        <w:rPr>
          <w:rFonts w:ascii="David" w:hAnsi="David" w:cs="David" w:hint="cs"/>
          <w:noProof/>
          <w:sz w:val="28"/>
          <w:szCs w:val="28"/>
          <w:rtl/>
        </w:rPr>
        <w:t>''.</w:t>
      </w:r>
    </w:p>
    <w:p w14:paraId="26765D27" w14:textId="77777777" w:rsidR="00ED3E39" w:rsidRPr="003413D1" w:rsidRDefault="00ED3E39" w:rsidP="00A93179">
      <w:pPr>
        <w:bidi/>
        <w:jc w:val="both"/>
        <w:rPr>
          <w:rFonts w:ascii="David" w:hAnsi="David" w:cs="David"/>
          <w:noProof/>
          <w:sz w:val="28"/>
          <w:szCs w:val="28"/>
        </w:rPr>
      </w:pPr>
    </w:p>
    <w:sectPr w:rsidR="00ED3E39" w:rsidRPr="003413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7E2"/>
    <w:rsid w:val="000F5E73"/>
    <w:rsid w:val="001F69F3"/>
    <w:rsid w:val="003413D1"/>
    <w:rsid w:val="00A93179"/>
    <w:rsid w:val="00AD07E2"/>
    <w:rsid w:val="00B12CBF"/>
    <w:rsid w:val="00D500C9"/>
    <w:rsid w:val="00ED3E3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1ECEA"/>
  <w15:chartTrackingRefBased/>
  <w15:docId w15:val="{D072D37C-8960-4559-910F-87B966D4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2</Pages>
  <Words>475</Words>
  <Characters>2615</Characters>
  <Application>Microsoft Office Word</Application>
  <DocSecurity>0</DocSecurity>
  <Lines>21</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6</cp:revision>
  <dcterms:created xsi:type="dcterms:W3CDTF">2022-02-03T18:57:00Z</dcterms:created>
  <dcterms:modified xsi:type="dcterms:W3CDTF">2023-11-25T20:54:00Z</dcterms:modified>
</cp:coreProperties>
</file>