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72271" w14:textId="229EBB46" w:rsidR="001D2779" w:rsidRPr="00EC4281" w:rsidRDefault="00156023" w:rsidP="00EC4281">
      <w:pPr>
        <w:bidi/>
        <w:ind w:left="2832"/>
        <w:jc w:val="both"/>
        <w:rPr>
          <w:rFonts w:ascii="David" w:hAnsi="David" w:cs="David"/>
          <w:sz w:val="56"/>
          <w:szCs w:val="56"/>
          <w:u w:val="single"/>
          <w:rtl/>
        </w:rPr>
      </w:pPr>
      <w:r w:rsidRPr="00EC4281">
        <w:rPr>
          <w:rFonts w:ascii="David" w:hAnsi="David" w:cs="David" w:hint="cs"/>
          <w:sz w:val="56"/>
          <w:szCs w:val="56"/>
          <w:u w:val="single"/>
          <w:rtl/>
        </w:rPr>
        <w:t xml:space="preserve">מעביר על מידותיו </w:t>
      </w:r>
    </w:p>
    <w:p w14:paraId="4C9BDD34" w14:textId="77777777" w:rsidR="00156023" w:rsidRDefault="00156023" w:rsidP="00156023">
      <w:pPr>
        <w:bidi/>
        <w:jc w:val="both"/>
        <w:rPr>
          <w:rFonts w:ascii="David" w:hAnsi="David" w:cs="David"/>
          <w:sz w:val="28"/>
          <w:szCs w:val="28"/>
          <w:rtl/>
        </w:rPr>
      </w:pPr>
    </w:p>
    <w:p w14:paraId="1F9AD8D0" w14:textId="77777777" w:rsidR="00156023" w:rsidRDefault="00156023" w:rsidP="00156023">
      <w:pPr>
        <w:bidi/>
        <w:jc w:val="both"/>
        <w:rPr>
          <w:rFonts w:ascii="David" w:hAnsi="David" w:cs="David"/>
          <w:sz w:val="28"/>
          <w:szCs w:val="28"/>
          <w:rtl/>
        </w:rPr>
      </w:pPr>
    </w:p>
    <w:p w14:paraId="486B9D90" w14:textId="77777777" w:rsidR="00156023" w:rsidRDefault="00156023" w:rsidP="00156023">
      <w:pPr>
        <w:bidi/>
        <w:jc w:val="both"/>
        <w:rPr>
          <w:rFonts w:ascii="David" w:hAnsi="David" w:cs="David"/>
          <w:sz w:val="28"/>
          <w:szCs w:val="28"/>
          <w:rtl/>
        </w:rPr>
      </w:pPr>
    </w:p>
    <w:p w14:paraId="2740A639" w14:textId="04C502D9" w:rsidR="00156023" w:rsidRDefault="00156023" w:rsidP="00156023">
      <w:pPr>
        <w:bidi/>
        <w:jc w:val="both"/>
        <w:rPr>
          <w:rFonts w:ascii="David" w:hAnsi="David" w:cs="David"/>
          <w:sz w:val="28"/>
          <w:szCs w:val="28"/>
          <w:rtl/>
        </w:rPr>
      </w:pPr>
      <w:r>
        <w:rPr>
          <w:rFonts w:ascii="David" w:hAnsi="David" w:cs="David" w:hint="cs"/>
          <w:sz w:val="28"/>
          <w:szCs w:val="28"/>
          <w:rtl/>
        </w:rPr>
        <w:t>והנה לגבי מה שנאמר בגמ' 'מעביר על מידותיו' מצינו שני פירושים:</w:t>
      </w:r>
    </w:p>
    <w:p w14:paraId="5E1313FB" w14:textId="0AA6EC8F" w:rsidR="00156023" w:rsidRDefault="00156023" w:rsidP="00156023">
      <w:pPr>
        <w:pStyle w:val="Paragraphedeliste"/>
        <w:numPr>
          <w:ilvl w:val="0"/>
          <w:numId w:val="1"/>
        </w:numPr>
        <w:bidi/>
        <w:jc w:val="both"/>
        <w:rPr>
          <w:rFonts w:ascii="David" w:hAnsi="David" w:cs="David"/>
          <w:sz w:val="28"/>
          <w:szCs w:val="28"/>
        </w:rPr>
      </w:pPr>
      <w:bookmarkStart w:id="0" w:name="_Hlk147935380"/>
      <w:r w:rsidRPr="00EC4281">
        <w:rPr>
          <w:rFonts w:ascii="David" w:hAnsi="David" w:cs="David" w:hint="cs"/>
          <w:b/>
          <w:bCs/>
          <w:sz w:val="28"/>
          <w:szCs w:val="28"/>
          <w:rtl/>
        </w:rPr>
        <w:t>רש''י</w:t>
      </w:r>
      <w:r>
        <w:rPr>
          <w:rFonts w:ascii="David" w:hAnsi="David" w:cs="David" w:hint="cs"/>
          <w:sz w:val="28"/>
          <w:szCs w:val="28"/>
          <w:rtl/>
        </w:rPr>
        <w:t xml:space="preserve"> </w:t>
      </w:r>
      <w:r w:rsidRPr="00EC4281">
        <w:rPr>
          <w:rFonts w:ascii="David" w:hAnsi="David" w:cs="David" w:hint="cs"/>
          <w:sz w:val="24"/>
          <w:szCs w:val="24"/>
          <w:rtl/>
        </w:rPr>
        <w:t xml:space="preserve">(ד''ה המעביר) </w:t>
      </w:r>
      <w:r w:rsidRPr="00EC4281">
        <w:rPr>
          <w:rFonts w:ascii="David" w:hAnsi="David" w:cs="David" w:hint="cs"/>
          <w:b/>
          <w:bCs/>
          <w:sz w:val="28"/>
          <w:szCs w:val="28"/>
          <w:rtl/>
        </w:rPr>
        <w:t>בראש השנה</w:t>
      </w:r>
      <w:r>
        <w:rPr>
          <w:rFonts w:ascii="David" w:hAnsi="David" w:cs="David" w:hint="cs"/>
          <w:sz w:val="28"/>
          <w:szCs w:val="28"/>
          <w:rtl/>
        </w:rPr>
        <w:t xml:space="preserve"> </w:t>
      </w:r>
      <w:r w:rsidRPr="00EC4281">
        <w:rPr>
          <w:rFonts w:ascii="David" w:hAnsi="David" w:cs="David" w:hint="cs"/>
          <w:sz w:val="24"/>
          <w:szCs w:val="24"/>
          <w:rtl/>
        </w:rPr>
        <w:t xml:space="preserve">(דף יז.) </w:t>
      </w:r>
      <w:r>
        <w:rPr>
          <w:rFonts w:ascii="David" w:hAnsi="David" w:cs="David" w:hint="cs"/>
          <w:sz w:val="28"/>
          <w:szCs w:val="28"/>
          <w:rtl/>
        </w:rPr>
        <w:t>כותב ''</w:t>
      </w:r>
      <w:r w:rsidRPr="00156023">
        <w:rPr>
          <w:rFonts w:ascii="David" w:hAnsi="David" w:cs="David"/>
          <w:b/>
          <w:bCs/>
          <w:sz w:val="28"/>
          <w:szCs w:val="28"/>
          <w:rtl/>
        </w:rPr>
        <w:t>המעביר על מדותיו</w:t>
      </w:r>
      <w:r w:rsidRPr="00156023">
        <w:rPr>
          <w:rFonts w:ascii="David" w:hAnsi="David" w:cs="David"/>
          <w:sz w:val="28"/>
          <w:szCs w:val="28"/>
          <w:rtl/>
        </w:rPr>
        <w:t>. שאינו מדקדק למדוד מדה למצערים אותו ומניח מדותיו והולך לו כמו אין מעבירין על המצות (יומא דף לג.) אין מעבירין על האוכלין (עירובין דף סד:) מניחן והולך לו</w:t>
      </w:r>
      <w:r>
        <w:rPr>
          <w:rFonts w:ascii="David" w:hAnsi="David" w:cs="David" w:hint="cs"/>
          <w:sz w:val="28"/>
          <w:szCs w:val="28"/>
          <w:rtl/>
        </w:rPr>
        <w:t>''.</w:t>
      </w:r>
    </w:p>
    <w:p w14:paraId="3817C0B3" w14:textId="1C5945E0" w:rsidR="00156023" w:rsidRDefault="00156023" w:rsidP="00156023">
      <w:pPr>
        <w:pStyle w:val="Paragraphedeliste"/>
        <w:numPr>
          <w:ilvl w:val="0"/>
          <w:numId w:val="1"/>
        </w:numPr>
        <w:bidi/>
        <w:jc w:val="both"/>
        <w:rPr>
          <w:rFonts w:ascii="David" w:hAnsi="David" w:cs="David"/>
          <w:sz w:val="28"/>
          <w:szCs w:val="28"/>
        </w:rPr>
      </w:pPr>
      <w:bookmarkStart w:id="1" w:name="_Hlk147935442"/>
      <w:bookmarkEnd w:id="0"/>
      <w:r w:rsidRPr="00EC4281">
        <w:rPr>
          <w:rFonts w:ascii="David" w:hAnsi="David" w:cs="David" w:hint="cs"/>
          <w:b/>
          <w:bCs/>
          <w:sz w:val="28"/>
          <w:szCs w:val="28"/>
          <w:rtl/>
        </w:rPr>
        <w:t>הגר''א</w:t>
      </w:r>
      <w:r>
        <w:rPr>
          <w:rFonts w:ascii="David" w:hAnsi="David" w:cs="David" w:hint="cs"/>
          <w:sz w:val="28"/>
          <w:szCs w:val="28"/>
          <w:rtl/>
        </w:rPr>
        <w:t xml:space="preserve"> בספרו </w:t>
      </w:r>
      <w:r w:rsidRPr="00EC4281">
        <w:rPr>
          <w:rFonts w:ascii="David" w:hAnsi="David" w:cs="David" w:hint="cs"/>
          <w:b/>
          <w:bCs/>
          <w:sz w:val="28"/>
          <w:szCs w:val="28"/>
          <w:rtl/>
        </w:rPr>
        <w:t>אבן שלמה</w:t>
      </w:r>
      <w:r>
        <w:rPr>
          <w:rFonts w:ascii="David" w:hAnsi="David" w:cs="David" w:hint="cs"/>
          <w:sz w:val="28"/>
          <w:szCs w:val="28"/>
          <w:rtl/>
        </w:rPr>
        <w:t xml:space="preserve"> </w:t>
      </w:r>
      <w:r w:rsidRPr="00EC4281">
        <w:rPr>
          <w:rFonts w:ascii="David" w:hAnsi="David" w:cs="David" w:hint="cs"/>
          <w:sz w:val="24"/>
          <w:szCs w:val="24"/>
          <w:rtl/>
        </w:rPr>
        <w:t>(</w:t>
      </w:r>
      <w:r w:rsidR="00E241CF">
        <w:rPr>
          <w:rFonts w:ascii="David" w:hAnsi="David" w:cs="David" w:hint="cs"/>
          <w:sz w:val="24"/>
          <w:szCs w:val="24"/>
          <w:rtl/>
        </w:rPr>
        <w:t>א, ח</w:t>
      </w:r>
      <w:r w:rsidRPr="00EC4281">
        <w:rPr>
          <w:rFonts w:ascii="David" w:hAnsi="David" w:cs="David" w:hint="cs"/>
          <w:sz w:val="24"/>
          <w:szCs w:val="24"/>
          <w:rtl/>
        </w:rPr>
        <w:t xml:space="preserve">) </w:t>
      </w:r>
      <w:r>
        <w:rPr>
          <w:rFonts w:ascii="David" w:hAnsi="David" w:cs="David" w:hint="cs"/>
          <w:sz w:val="28"/>
          <w:szCs w:val="28"/>
          <w:rtl/>
        </w:rPr>
        <w:t>כותב</w:t>
      </w:r>
      <w:r w:rsidR="00E241CF">
        <w:rPr>
          <w:rFonts w:ascii="David" w:hAnsi="David" w:cs="David" w:hint="cs"/>
          <w:sz w:val="28"/>
          <w:szCs w:val="28"/>
          <w:rtl/>
        </w:rPr>
        <w:t xml:space="preserve"> ''יש מי שנפשו טובה בטבע מידותיהו</w:t>
      </w:r>
      <w:r w:rsidR="00F0097D">
        <w:rPr>
          <w:rFonts w:ascii="David" w:hAnsi="David" w:cs="David" w:hint="cs"/>
          <w:sz w:val="28"/>
          <w:szCs w:val="28"/>
          <w:rtl/>
        </w:rPr>
        <w:t xml:space="preserve"> </w:t>
      </w:r>
      <w:r w:rsidR="00E241CF">
        <w:rPr>
          <w:rFonts w:ascii="David" w:hAnsi="David" w:cs="David" w:hint="cs"/>
          <w:sz w:val="28"/>
          <w:szCs w:val="28"/>
          <w:rtl/>
        </w:rPr>
        <w:t>אעפ''כ הוא רשע, ולזה נותנים לו כל שכרו בעולם הזה שלא יהיה לו חלק לעולם הבא מפני שהיה נקל לו לעשות טוב ולא רצה, ועליו נאמר ''אוי לנפשם כי גמלו להם רעה'', אבל מי שנפשו רעה ויש לו תמיד מלחמת היצר אז לפום צערא אגרא, ואף אם לפעמים נכשל בעבירה אחת ח''ו, הקב''ה נכנס עמו לפנים משורת הדין''.</w:t>
      </w:r>
    </w:p>
    <w:p w14:paraId="53B4F24C" w14:textId="77777777" w:rsidR="000C5BF1" w:rsidRDefault="00E241CF" w:rsidP="000C5BF1">
      <w:pPr>
        <w:pStyle w:val="Paragraphedeliste"/>
        <w:bidi/>
        <w:jc w:val="both"/>
        <w:rPr>
          <w:rFonts w:ascii="David" w:hAnsi="David" w:cs="David"/>
          <w:sz w:val="28"/>
          <w:szCs w:val="28"/>
          <w:rtl/>
        </w:rPr>
      </w:pPr>
      <w:r>
        <w:rPr>
          <w:rFonts w:ascii="David" w:hAnsi="David" w:cs="David" w:hint="cs"/>
          <w:sz w:val="28"/>
          <w:szCs w:val="28"/>
          <w:rtl/>
        </w:rPr>
        <w:t xml:space="preserve">וכן הוא כותב על </w:t>
      </w:r>
      <w:r w:rsidRPr="000C5BF1">
        <w:rPr>
          <w:rFonts w:ascii="David" w:hAnsi="David" w:cs="David" w:hint="cs"/>
          <w:b/>
          <w:bCs/>
          <w:sz w:val="28"/>
          <w:szCs w:val="28"/>
          <w:rtl/>
        </w:rPr>
        <w:t>משלי</w:t>
      </w:r>
      <w:r>
        <w:rPr>
          <w:rFonts w:ascii="David" w:hAnsi="David" w:cs="David" w:hint="cs"/>
          <w:sz w:val="28"/>
          <w:szCs w:val="28"/>
          <w:rtl/>
        </w:rPr>
        <w:t xml:space="preserve"> </w:t>
      </w:r>
      <w:r w:rsidRPr="000C5BF1">
        <w:rPr>
          <w:rFonts w:ascii="David" w:hAnsi="David" w:cs="David" w:hint="cs"/>
          <w:sz w:val="24"/>
          <w:szCs w:val="24"/>
          <w:rtl/>
        </w:rPr>
        <w:t xml:space="preserve">(כב, ו) </w:t>
      </w:r>
      <w:r>
        <w:rPr>
          <w:rFonts w:ascii="David" w:hAnsi="David" w:cs="David" w:hint="cs"/>
          <w:sz w:val="28"/>
          <w:szCs w:val="28"/>
          <w:rtl/>
        </w:rPr>
        <w:t>''וז''ש [יומא כב:] שאול באחת ולא עלתה לו, דוד בשתים ולא עלתה לו. והענין הוא כי בדוד נאמר 'והוא אדמוני' והוא במאדים, ולכן טעה שמואל בעת ראה קלסתר פניו, והוא העביר מידותיו בכל, ואף שאלו השנים לא העביר מ''מ עלתה לו, כמ''ש 'כל המעביר על מידותיו מעבירין לו על כל פשעיו', ודוד כבר הרבה צדק להעביר על מידותיו, משא''כ שאול שנאמר בו 'בן שנה שאול במלכו' כבן שנה שלא טעם טעם חטא, והוא העביר מידתו הטובה לרעה בדבר אחד, ולכן אף באחת לא עלתה לו''.</w:t>
      </w:r>
    </w:p>
    <w:p w14:paraId="08DC08DE" w14:textId="721188C7" w:rsidR="00E241CF" w:rsidRPr="000C5BF1" w:rsidRDefault="000C5BF1" w:rsidP="000C5BF1">
      <w:pPr>
        <w:pStyle w:val="Paragraphedeliste"/>
        <w:bidi/>
        <w:jc w:val="both"/>
        <w:rPr>
          <w:rFonts w:ascii="David" w:hAnsi="David" w:cs="David"/>
          <w:sz w:val="28"/>
          <w:szCs w:val="28"/>
        </w:rPr>
      </w:pPr>
      <w:r>
        <w:rPr>
          <w:rFonts w:ascii="David" w:hAnsi="David" w:cs="David" w:hint="cs"/>
          <w:sz w:val="28"/>
          <w:szCs w:val="28"/>
          <w:rtl/>
        </w:rPr>
        <w:t xml:space="preserve">רואים </w:t>
      </w:r>
      <w:r w:rsidRPr="000C5BF1">
        <w:rPr>
          <w:rFonts w:ascii="David" w:hAnsi="David" w:cs="David" w:hint="cs"/>
          <w:b/>
          <w:bCs/>
          <w:sz w:val="28"/>
          <w:szCs w:val="28"/>
          <w:rtl/>
        </w:rPr>
        <w:t>שהגר''א</w:t>
      </w:r>
      <w:r>
        <w:rPr>
          <w:rFonts w:ascii="David" w:hAnsi="David" w:cs="David" w:hint="cs"/>
          <w:sz w:val="28"/>
          <w:szCs w:val="28"/>
          <w:rtl/>
        </w:rPr>
        <w:t xml:space="preserve"> מפרש אחרת מדברי </w:t>
      </w:r>
      <w:r w:rsidRPr="000C5BF1">
        <w:rPr>
          <w:rFonts w:ascii="David" w:hAnsi="David" w:cs="David" w:hint="cs"/>
          <w:b/>
          <w:bCs/>
          <w:sz w:val="28"/>
          <w:szCs w:val="28"/>
          <w:rtl/>
        </w:rPr>
        <w:t>רש''י</w:t>
      </w:r>
      <w:r>
        <w:rPr>
          <w:rFonts w:ascii="David" w:hAnsi="David" w:cs="David" w:hint="cs"/>
          <w:sz w:val="28"/>
          <w:szCs w:val="28"/>
          <w:rtl/>
        </w:rPr>
        <w:t xml:space="preserve"> את דברי הגמ' </w:t>
      </w:r>
      <w:r w:rsidRPr="000C5BF1">
        <w:rPr>
          <w:rFonts w:ascii="David" w:hAnsi="David" w:cs="David" w:hint="cs"/>
          <w:b/>
          <w:bCs/>
          <w:sz w:val="28"/>
          <w:szCs w:val="28"/>
          <w:rtl/>
        </w:rPr>
        <w:t>בראש השנה</w:t>
      </w:r>
      <w:r>
        <w:rPr>
          <w:rFonts w:ascii="David" w:hAnsi="David" w:cs="David" w:hint="cs"/>
          <w:sz w:val="28"/>
          <w:szCs w:val="28"/>
          <w:rtl/>
        </w:rPr>
        <w:t>, שבאמת הפשט של מעביר על מידותיו הוא שמי שמידותיו רעות ומתגבר עליהם להטותם לטובה מוחלין לו על כל פשעיו, מפני שטבע מידותיו רעות נכנסים עמו לפנים משורת הדין.</w:t>
      </w:r>
      <w:r w:rsidR="00E241CF" w:rsidRPr="000C5BF1">
        <w:rPr>
          <w:rFonts w:ascii="David" w:hAnsi="David" w:cs="David" w:hint="cs"/>
          <w:sz w:val="28"/>
          <w:szCs w:val="28"/>
          <w:rtl/>
        </w:rPr>
        <w:t xml:space="preserve">  </w:t>
      </w:r>
    </w:p>
    <w:p w14:paraId="31FACECD" w14:textId="4DD7EDF4" w:rsidR="00156023" w:rsidRPr="00156023" w:rsidRDefault="00156023" w:rsidP="00156023">
      <w:pPr>
        <w:pStyle w:val="Paragraphedeliste"/>
        <w:bidi/>
        <w:jc w:val="both"/>
        <w:rPr>
          <w:rFonts w:ascii="David" w:hAnsi="David" w:cs="David"/>
          <w:sz w:val="28"/>
          <w:szCs w:val="28"/>
        </w:rPr>
      </w:pPr>
      <w:r>
        <w:rPr>
          <w:rFonts w:ascii="David" w:hAnsi="David" w:cs="David" w:hint="cs"/>
          <w:sz w:val="28"/>
          <w:szCs w:val="28"/>
          <w:rtl/>
        </w:rPr>
        <w:t xml:space="preserve">וכן כתב </w:t>
      </w:r>
      <w:r w:rsidRPr="00EC4281">
        <w:rPr>
          <w:rFonts w:ascii="David" w:hAnsi="David" w:cs="David" w:hint="cs"/>
          <w:b/>
          <w:bCs/>
          <w:sz w:val="28"/>
          <w:szCs w:val="28"/>
          <w:rtl/>
        </w:rPr>
        <w:t>היערות</w:t>
      </w:r>
      <w:r>
        <w:rPr>
          <w:rFonts w:ascii="David" w:hAnsi="David" w:cs="David" w:hint="cs"/>
          <w:sz w:val="28"/>
          <w:szCs w:val="28"/>
          <w:rtl/>
        </w:rPr>
        <w:t xml:space="preserve"> </w:t>
      </w:r>
      <w:r w:rsidRPr="00EC4281">
        <w:rPr>
          <w:rFonts w:ascii="David" w:hAnsi="David" w:cs="David" w:hint="cs"/>
          <w:b/>
          <w:bCs/>
          <w:sz w:val="28"/>
          <w:szCs w:val="28"/>
          <w:rtl/>
        </w:rPr>
        <w:t>דבש</w:t>
      </w:r>
      <w:r w:rsidR="00EC4281">
        <w:rPr>
          <w:rStyle w:val="Appelnotedebasdep"/>
          <w:rFonts w:ascii="David" w:hAnsi="David" w:cs="David"/>
          <w:sz w:val="28"/>
          <w:szCs w:val="28"/>
          <w:rtl/>
        </w:rPr>
        <w:footnoteReference w:id="1"/>
      </w:r>
      <w:r>
        <w:rPr>
          <w:rFonts w:ascii="David" w:hAnsi="David" w:cs="David" w:hint="cs"/>
          <w:sz w:val="28"/>
          <w:szCs w:val="28"/>
          <w:rtl/>
        </w:rPr>
        <w:t xml:space="preserve"> </w:t>
      </w:r>
      <w:r w:rsidRPr="00EC4281">
        <w:rPr>
          <w:rFonts w:ascii="David" w:hAnsi="David" w:cs="David" w:hint="cs"/>
          <w:sz w:val="24"/>
          <w:szCs w:val="24"/>
          <w:rtl/>
        </w:rPr>
        <w:t xml:space="preserve">(ח''א דרוש טו) </w:t>
      </w:r>
      <w:r>
        <w:rPr>
          <w:rFonts w:ascii="David" w:hAnsi="David" w:cs="David" w:hint="cs"/>
          <w:sz w:val="28"/>
          <w:szCs w:val="28"/>
          <w:rtl/>
        </w:rPr>
        <w:t xml:space="preserve">על הגמ' </w:t>
      </w:r>
      <w:r w:rsidRPr="00EC4281">
        <w:rPr>
          <w:rFonts w:ascii="David" w:hAnsi="David" w:cs="David" w:hint="cs"/>
          <w:b/>
          <w:bCs/>
          <w:sz w:val="28"/>
          <w:szCs w:val="28"/>
          <w:rtl/>
        </w:rPr>
        <w:t>בתענית</w:t>
      </w:r>
      <w:r>
        <w:rPr>
          <w:rFonts w:ascii="David" w:hAnsi="David" w:cs="David" w:hint="cs"/>
          <w:sz w:val="28"/>
          <w:szCs w:val="28"/>
          <w:rtl/>
        </w:rPr>
        <w:t xml:space="preserve"> </w:t>
      </w:r>
      <w:r w:rsidRPr="00EC4281">
        <w:rPr>
          <w:rFonts w:ascii="David" w:hAnsi="David" w:cs="David" w:hint="cs"/>
          <w:sz w:val="24"/>
          <w:szCs w:val="24"/>
          <w:rtl/>
        </w:rPr>
        <w:t xml:space="preserve">(דף כה:) </w:t>
      </w:r>
      <w:r>
        <w:rPr>
          <w:rFonts w:ascii="David" w:hAnsi="David" w:cs="David" w:hint="cs"/>
          <w:sz w:val="28"/>
          <w:szCs w:val="28"/>
          <w:rtl/>
        </w:rPr>
        <w:t>''</w:t>
      </w:r>
      <w:r w:rsidRPr="00156023">
        <w:rPr>
          <w:rFonts w:ascii="David" w:hAnsi="David" w:cs="David"/>
          <w:sz w:val="28"/>
          <w:szCs w:val="28"/>
          <w:rtl/>
        </w:rPr>
        <w:t xml:space="preserve">שוב מעשה </w:t>
      </w:r>
      <w:r w:rsidRPr="00EC4281">
        <w:rPr>
          <w:rFonts w:ascii="David" w:hAnsi="David" w:cs="David"/>
          <w:b/>
          <w:bCs/>
          <w:sz w:val="28"/>
          <w:szCs w:val="28"/>
          <w:rtl/>
        </w:rPr>
        <w:t>בר' אליעזר</w:t>
      </w:r>
      <w:r w:rsidRPr="00156023">
        <w:rPr>
          <w:rFonts w:ascii="David" w:hAnsi="David" w:cs="David"/>
          <w:sz w:val="28"/>
          <w:szCs w:val="28"/>
          <w:rtl/>
        </w:rPr>
        <w:t xml:space="preserve"> שירד לפני התיבה ואמר עשרים וארבע ברכות ולא נענה ירד </w:t>
      </w:r>
      <w:r w:rsidRPr="00EC4281">
        <w:rPr>
          <w:rFonts w:ascii="David" w:hAnsi="David" w:cs="David"/>
          <w:b/>
          <w:bCs/>
          <w:sz w:val="28"/>
          <w:szCs w:val="28"/>
          <w:rtl/>
        </w:rPr>
        <w:t>רבי עקיבא</w:t>
      </w:r>
      <w:r w:rsidRPr="00156023">
        <w:rPr>
          <w:rFonts w:ascii="David" w:hAnsi="David" w:cs="David"/>
          <w:sz w:val="28"/>
          <w:szCs w:val="28"/>
          <w:rtl/>
        </w:rPr>
        <w:t xml:space="preserve"> אחריו ואמר אבינו מלכנו אין לנו מלך אלא אתה אבינו מלכנו למענך רחם עלינו וירדו גשמים הוו מרנני רבנן יצתה בת קול ואמרה לא מפני שזה גדול מזה אלא שזה מעביר על מדותיו וזה אינו מעביר על מדותיו</w:t>
      </w:r>
      <w:r>
        <w:rPr>
          <w:rFonts w:ascii="David" w:hAnsi="David" w:cs="David" w:hint="cs"/>
          <w:sz w:val="28"/>
          <w:szCs w:val="28"/>
          <w:rtl/>
        </w:rPr>
        <w:t xml:space="preserve">'', ושואלים המפרשים אם </w:t>
      </w:r>
      <w:r w:rsidRPr="00EC4281">
        <w:rPr>
          <w:rFonts w:ascii="David" w:hAnsi="David" w:cs="David" w:hint="cs"/>
          <w:b/>
          <w:bCs/>
          <w:sz w:val="28"/>
          <w:szCs w:val="28"/>
          <w:rtl/>
        </w:rPr>
        <w:t>ר''ע</w:t>
      </w:r>
      <w:r>
        <w:rPr>
          <w:rFonts w:ascii="David" w:hAnsi="David" w:cs="David" w:hint="cs"/>
          <w:sz w:val="28"/>
          <w:szCs w:val="28"/>
          <w:rtl/>
        </w:rPr>
        <w:t xml:space="preserve"> העביר על מידותיו למה לא יהיה גדול </w:t>
      </w:r>
      <w:r w:rsidRPr="00EC4281">
        <w:rPr>
          <w:rFonts w:ascii="David" w:hAnsi="David" w:cs="David" w:hint="cs"/>
          <w:b/>
          <w:bCs/>
          <w:sz w:val="28"/>
          <w:szCs w:val="28"/>
          <w:rtl/>
        </w:rPr>
        <w:t>מר''א</w:t>
      </w:r>
      <w:r>
        <w:rPr>
          <w:rFonts w:ascii="David" w:hAnsi="David" w:cs="David" w:hint="cs"/>
          <w:sz w:val="28"/>
          <w:szCs w:val="28"/>
          <w:rtl/>
        </w:rPr>
        <w:t xml:space="preserve"> שלא העביר על מידותיו? ותירץ </w:t>
      </w:r>
      <w:r w:rsidRPr="00EC4281">
        <w:rPr>
          <w:rFonts w:ascii="David" w:hAnsi="David" w:cs="David" w:hint="cs"/>
          <w:b/>
          <w:bCs/>
          <w:sz w:val="28"/>
          <w:szCs w:val="28"/>
          <w:rtl/>
        </w:rPr>
        <w:t>היערות דבש</w:t>
      </w:r>
      <w:r>
        <w:rPr>
          <w:rFonts w:ascii="David" w:hAnsi="David" w:cs="David" w:hint="cs"/>
          <w:sz w:val="28"/>
          <w:szCs w:val="28"/>
          <w:rtl/>
        </w:rPr>
        <w:t xml:space="preserve"> שכיון </w:t>
      </w:r>
      <w:r w:rsidRPr="00EC4281">
        <w:rPr>
          <w:rFonts w:ascii="David" w:hAnsi="David" w:cs="David" w:hint="cs"/>
          <w:b/>
          <w:bCs/>
          <w:sz w:val="28"/>
          <w:szCs w:val="28"/>
          <w:rtl/>
        </w:rPr>
        <w:t>שר''ע</w:t>
      </w:r>
      <w:r>
        <w:rPr>
          <w:rFonts w:ascii="David" w:hAnsi="David" w:cs="David" w:hint="cs"/>
          <w:sz w:val="28"/>
          <w:szCs w:val="28"/>
          <w:rtl/>
        </w:rPr>
        <w:t xml:space="preserve"> היה בן גרים, לכך היה לו טבע אבותיו במידות מגונות, ולכך כיון שהוא עזב את דרכם ולא עשה כמותם היה לו מדרגה גדולה יותר, וזהו מה שאמרו שהיה מעביר על מידותיו, אבל </w:t>
      </w:r>
      <w:r w:rsidRPr="00EC4281">
        <w:rPr>
          <w:rFonts w:ascii="David" w:hAnsi="David" w:cs="David" w:hint="cs"/>
          <w:b/>
          <w:bCs/>
          <w:sz w:val="28"/>
          <w:szCs w:val="28"/>
          <w:rtl/>
        </w:rPr>
        <w:t>ר''א</w:t>
      </w:r>
      <w:r>
        <w:rPr>
          <w:rFonts w:ascii="David" w:hAnsi="David" w:cs="David" w:hint="cs"/>
          <w:sz w:val="28"/>
          <w:szCs w:val="28"/>
          <w:rtl/>
        </w:rPr>
        <w:t xml:space="preserve"> שהיה מיוחס ודאי שהיו לו מידות טובות ומובחרות, יוצא שלכל אחד היה אותם מידות טובות [וזה הכוונה 'לא שזה גדול מזה'] אלא שזה </w:t>
      </w:r>
      <w:r w:rsidR="00EC4281">
        <w:rPr>
          <w:rFonts w:ascii="David" w:hAnsi="David" w:cs="David" w:hint="cs"/>
          <w:sz w:val="28"/>
          <w:szCs w:val="28"/>
          <w:rtl/>
        </w:rPr>
        <w:t xml:space="preserve">עבד קשה כדי לקנותם וזה לא עבד קשה, מכאן רואים שגם הוא הסביר העביר על מידותיו כמו </w:t>
      </w:r>
      <w:r w:rsidR="00EC4281" w:rsidRPr="00EC4281">
        <w:rPr>
          <w:rFonts w:ascii="David" w:hAnsi="David" w:cs="David" w:hint="cs"/>
          <w:b/>
          <w:bCs/>
          <w:sz w:val="28"/>
          <w:szCs w:val="28"/>
          <w:rtl/>
        </w:rPr>
        <w:t>הגר''א</w:t>
      </w:r>
      <w:r w:rsidR="00EC4281">
        <w:rPr>
          <w:rFonts w:ascii="David" w:hAnsi="David" w:cs="David" w:hint="cs"/>
          <w:sz w:val="28"/>
          <w:szCs w:val="28"/>
          <w:rtl/>
        </w:rPr>
        <w:t xml:space="preserve"> הנ''ל</w:t>
      </w:r>
      <w:r w:rsidR="000C5BF1">
        <w:rPr>
          <w:rFonts w:ascii="David" w:hAnsi="David" w:cs="David" w:hint="cs"/>
          <w:sz w:val="28"/>
          <w:szCs w:val="28"/>
          <w:rtl/>
        </w:rPr>
        <w:t>.</w:t>
      </w:r>
      <w:r w:rsidR="00EC4281">
        <w:rPr>
          <w:rFonts w:ascii="David" w:hAnsi="David" w:cs="David" w:hint="cs"/>
          <w:sz w:val="28"/>
          <w:szCs w:val="28"/>
          <w:rtl/>
        </w:rPr>
        <w:t xml:space="preserve"> </w:t>
      </w:r>
      <w:r>
        <w:rPr>
          <w:rFonts w:ascii="David" w:hAnsi="David" w:cs="David" w:hint="cs"/>
          <w:sz w:val="28"/>
          <w:szCs w:val="28"/>
          <w:rtl/>
        </w:rPr>
        <w:t xml:space="preserve"> </w:t>
      </w:r>
      <w:bookmarkEnd w:id="1"/>
    </w:p>
    <w:sectPr w:rsidR="00156023" w:rsidRPr="001560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30792" w14:textId="77777777" w:rsidR="009D76B4" w:rsidRDefault="009D76B4" w:rsidP="00EC4281">
      <w:pPr>
        <w:spacing w:after="0" w:line="240" w:lineRule="auto"/>
      </w:pPr>
      <w:r>
        <w:separator/>
      </w:r>
    </w:p>
  </w:endnote>
  <w:endnote w:type="continuationSeparator" w:id="0">
    <w:p w14:paraId="389BFE09" w14:textId="77777777" w:rsidR="009D76B4" w:rsidRDefault="009D76B4" w:rsidP="00EC4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A1168" w14:textId="77777777" w:rsidR="009D76B4" w:rsidRDefault="009D76B4" w:rsidP="00EC4281">
      <w:pPr>
        <w:spacing w:after="0" w:line="240" w:lineRule="auto"/>
      </w:pPr>
      <w:r>
        <w:separator/>
      </w:r>
    </w:p>
  </w:footnote>
  <w:footnote w:type="continuationSeparator" w:id="0">
    <w:p w14:paraId="302C4E55" w14:textId="77777777" w:rsidR="009D76B4" w:rsidRDefault="009D76B4" w:rsidP="00EC4281">
      <w:pPr>
        <w:spacing w:after="0" w:line="240" w:lineRule="auto"/>
      </w:pPr>
      <w:r>
        <w:continuationSeparator/>
      </w:r>
    </w:p>
  </w:footnote>
  <w:footnote w:id="1">
    <w:p w14:paraId="7B98E242" w14:textId="688CAB0E" w:rsidR="00EC4281" w:rsidRPr="00EC4281" w:rsidRDefault="00EC4281" w:rsidP="00EC4281">
      <w:pPr>
        <w:pStyle w:val="Notedebasdepage"/>
        <w:bidi/>
        <w:jc w:val="both"/>
        <w:rPr>
          <w:rFonts w:ascii="David" w:hAnsi="David" w:cs="David"/>
          <w:rtl/>
        </w:rPr>
      </w:pPr>
      <w:r w:rsidRPr="00EC4281">
        <w:rPr>
          <w:rStyle w:val="Appelnotedebasdep"/>
          <w:rFonts w:ascii="David" w:hAnsi="David" w:cs="David"/>
        </w:rPr>
        <w:footnoteRef/>
      </w:r>
      <w:r w:rsidRPr="00EC4281">
        <w:rPr>
          <w:rFonts w:ascii="David" w:hAnsi="David" w:cs="David"/>
        </w:rPr>
        <w:t xml:space="preserve"> </w:t>
      </w:r>
      <w:r w:rsidRPr="00EC4281">
        <w:rPr>
          <w:rFonts w:ascii="David" w:hAnsi="David" w:cs="David"/>
          <w:rtl/>
        </w:rPr>
        <w:t xml:space="preserve"> לראות אותו בפנים לפני המסירה לרבים.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313A0"/>
    <w:multiLevelType w:val="hybridMultilevel"/>
    <w:tmpl w:val="49F6B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85628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23"/>
    <w:rsid w:val="000C5BF1"/>
    <w:rsid w:val="00156023"/>
    <w:rsid w:val="001D2779"/>
    <w:rsid w:val="00591B6D"/>
    <w:rsid w:val="009D76B4"/>
    <w:rsid w:val="00B84F92"/>
    <w:rsid w:val="00BC6029"/>
    <w:rsid w:val="00C23088"/>
    <w:rsid w:val="00E241CF"/>
    <w:rsid w:val="00EC4281"/>
    <w:rsid w:val="00F0097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26FC"/>
  <w15:chartTrackingRefBased/>
  <w15:docId w15:val="{AD9DE12A-63DE-4F8D-A460-DA524343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6023"/>
    <w:pPr>
      <w:ind w:left="720"/>
      <w:contextualSpacing/>
    </w:pPr>
  </w:style>
  <w:style w:type="paragraph" w:styleId="Notedebasdepage">
    <w:name w:val="footnote text"/>
    <w:basedOn w:val="Normal"/>
    <w:link w:val="NotedebasdepageCar"/>
    <w:uiPriority w:val="99"/>
    <w:semiHidden/>
    <w:unhideWhenUsed/>
    <w:rsid w:val="00EC428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C4281"/>
    <w:rPr>
      <w:noProof/>
      <w:sz w:val="20"/>
      <w:szCs w:val="20"/>
    </w:rPr>
  </w:style>
  <w:style w:type="character" w:styleId="Appelnotedebasdep">
    <w:name w:val="footnote reference"/>
    <w:basedOn w:val="Policepardfaut"/>
    <w:uiPriority w:val="99"/>
    <w:semiHidden/>
    <w:unhideWhenUsed/>
    <w:rsid w:val="00EC42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9FDAD-035E-4289-9D27-A4C56A9B4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331</Words>
  <Characters>1826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2023-09-14T08:33:00Z</dcterms:created>
  <dcterms:modified xsi:type="dcterms:W3CDTF">2023-10-19T13:36:00Z</dcterms:modified>
</cp:coreProperties>
</file>