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0CC3" w14:textId="6889DC41" w:rsidR="001D2779" w:rsidRPr="008F4188" w:rsidRDefault="008575DF" w:rsidP="008575DF">
      <w:pPr>
        <w:bidi/>
        <w:ind w:left="3540"/>
        <w:jc w:val="both"/>
        <w:rPr>
          <w:rFonts w:ascii="Times New Roman" w:hAnsi="Times New Roman" w:cs="Times New Roman"/>
          <w:sz w:val="56"/>
          <w:szCs w:val="56"/>
          <w:u w:val="single"/>
          <w:rtl/>
        </w:rPr>
      </w:pPr>
      <w:r w:rsidRPr="008F4188">
        <w:rPr>
          <w:rFonts w:ascii="Times New Roman" w:hAnsi="Times New Roman" w:cs="Times New Roman"/>
          <w:sz w:val="56"/>
          <w:szCs w:val="56"/>
          <w:u w:val="single"/>
          <w:rtl/>
        </w:rPr>
        <w:t>מתנה</w:t>
      </w:r>
    </w:p>
    <w:p w14:paraId="4854061A" w14:textId="4E0CCEED" w:rsidR="008575DF" w:rsidRPr="008F4188" w:rsidRDefault="008575DF" w:rsidP="008575DF">
      <w:pPr>
        <w:bidi/>
        <w:jc w:val="both"/>
        <w:rPr>
          <w:rFonts w:ascii="Times New Roman" w:hAnsi="Times New Roman" w:cs="Times New Roman"/>
          <w:sz w:val="28"/>
          <w:szCs w:val="28"/>
          <w:rtl/>
        </w:rPr>
      </w:pPr>
    </w:p>
    <w:p w14:paraId="16C2DABA" w14:textId="77777777" w:rsidR="008575DF" w:rsidRPr="008F4188" w:rsidRDefault="008575DF" w:rsidP="008575DF">
      <w:pPr>
        <w:bidi/>
        <w:jc w:val="both"/>
        <w:rPr>
          <w:rFonts w:ascii="Times New Roman" w:hAnsi="Times New Roman" w:cs="Times New Roman"/>
          <w:sz w:val="28"/>
          <w:szCs w:val="28"/>
          <w:rtl/>
        </w:rPr>
      </w:pPr>
    </w:p>
    <w:p w14:paraId="4175E139" w14:textId="1EEEC7CA" w:rsidR="008575DF" w:rsidRPr="008F4188" w:rsidRDefault="008575DF" w:rsidP="008575DF">
      <w:pPr>
        <w:bidi/>
        <w:jc w:val="both"/>
        <w:rPr>
          <w:rFonts w:ascii="Times New Roman" w:hAnsi="Times New Roman" w:cs="Times New Roman"/>
          <w:sz w:val="36"/>
          <w:szCs w:val="36"/>
          <w:u w:val="single"/>
          <w:rtl/>
        </w:rPr>
      </w:pPr>
      <w:r w:rsidRPr="008F4188">
        <w:rPr>
          <w:rFonts w:ascii="Times New Roman" w:hAnsi="Times New Roman" w:cs="Times New Roman"/>
          <w:sz w:val="36"/>
          <w:szCs w:val="36"/>
          <w:u w:val="single"/>
          <w:rtl/>
        </w:rPr>
        <w:t xml:space="preserve">מי שמטיב ומודיעו הטובה שעשה עמו מראה חיבה יתירה  </w:t>
      </w:r>
    </w:p>
    <w:p w14:paraId="5E9E6E41" w14:textId="02CCCAFE" w:rsidR="008575DF" w:rsidRPr="008F4188" w:rsidRDefault="008575DF" w:rsidP="008575DF">
      <w:pPr>
        <w:bidi/>
        <w:jc w:val="both"/>
        <w:rPr>
          <w:rFonts w:ascii="Times New Roman" w:hAnsi="Times New Roman" w:cs="Times New Roman"/>
          <w:sz w:val="28"/>
          <w:szCs w:val="28"/>
          <w:rtl/>
        </w:rPr>
      </w:pPr>
      <w:r w:rsidRPr="008F4188">
        <w:rPr>
          <w:rFonts w:ascii="Times New Roman" w:hAnsi="Times New Roman" w:cs="Times New Roman"/>
          <w:sz w:val="28"/>
          <w:szCs w:val="28"/>
          <w:rtl/>
        </w:rPr>
        <w:t xml:space="preserve">איתא </w:t>
      </w:r>
      <w:r w:rsidRPr="008F4188">
        <w:rPr>
          <w:rFonts w:ascii="Times New Roman" w:hAnsi="Times New Roman" w:cs="Times New Roman"/>
          <w:b/>
          <w:bCs/>
          <w:sz w:val="28"/>
          <w:szCs w:val="28"/>
          <w:rtl/>
        </w:rPr>
        <w:t>באבות</w:t>
      </w:r>
      <w:r w:rsidRPr="008F4188">
        <w:rPr>
          <w:rFonts w:ascii="Times New Roman" w:hAnsi="Times New Roman" w:cs="Times New Roman"/>
          <w:sz w:val="28"/>
          <w:szCs w:val="28"/>
          <w:rtl/>
        </w:rPr>
        <w:t xml:space="preserve"> </w:t>
      </w:r>
      <w:r w:rsidRPr="008F4188">
        <w:rPr>
          <w:rFonts w:ascii="Times New Roman" w:hAnsi="Times New Roman" w:cs="Times New Roman"/>
          <w:sz w:val="24"/>
          <w:szCs w:val="24"/>
          <w:rtl/>
        </w:rPr>
        <w:t xml:space="preserve">(ג, יד) </w:t>
      </w:r>
      <w:r w:rsidRPr="008F4188">
        <w:rPr>
          <w:rFonts w:ascii="Times New Roman" w:hAnsi="Times New Roman" w:cs="Times New Roman"/>
          <w:sz w:val="28"/>
          <w:szCs w:val="28"/>
          <w:rtl/>
        </w:rPr>
        <w:t>''הוּא הָיָה אוֹמֵר, חָבִיב אָדָם שֶׁנִּבְרָא בְצֶלֶם. חִבָּה יְתֵרָה נוֹדַעַת לוֹ שֶׁנִּבְרָא בְצֶלֶם, שֶׁנֶּאֱמַר (בראשית ט) כִּי בְּצֶלֶם אֱלֹהִים עָשָׂה אֶת הָאָדָם''.</w:t>
      </w:r>
    </w:p>
    <w:p w14:paraId="307A16E8" w14:textId="10D530E4" w:rsidR="008575DF" w:rsidRPr="008F4188" w:rsidRDefault="008575DF" w:rsidP="008575DF">
      <w:pPr>
        <w:bidi/>
        <w:jc w:val="both"/>
        <w:rPr>
          <w:rFonts w:ascii="Times New Roman" w:hAnsi="Times New Roman" w:cs="Times New Roman"/>
          <w:sz w:val="28"/>
          <w:szCs w:val="28"/>
          <w:rtl/>
        </w:rPr>
      </w:pPr>
      <w:r w:rsidRPr="008F4188">
        <w:rPr>
          <w:rFonts w:ascii="Times New Roman" w:hAnsi="Times New Roman" w:cs="Times New Roman"/>
          <w:sz w:val="28"/>
          <w:szCs w:val="28"/>
          <w:rtl/>
        </w:rPr>
        <w:t xml:space="preserve">וכותב </w:t>
      </w:r>
      <w:r w:rsidRPr="008F4188">
        <w:rPr>
          <w:rFonts w:ascii="Times New Roman" w:hAnsi="Times New Roman" w:cs="Times New Roman"/>
          <w:b/>
          <w:bCs/>
          <w:sz w:val="28"/>
          <w:szCs w:val="28"/>
          <w:rtl/>
        </w:rPr>
        <w:t>הברטנורא</w:t>
      </w:r>
      <w:r w:rsidRPr="008F4188">
        <w:rPr>
          <w:rFonts w:ascii="Times New Roman" w:hAnsi="Times New Roman" w:cs="Times New Roman"/>
          <w:sz w:val="28"/>
          <w:szCs w:val="28"/>
          <w:rtl/>
        </w:rPr>
        <w:t xml:space="preserve"> ''רַמְבַּ"ם פֵּרֵשׁ, חִבָּה יְתֵרָה הֶרְאָה הַקָּדוֹשׁ בָּרוּךְ הוּא לָאָדָם שֶׁהוֹדִיעוֹ וְאָמַר לוֹ רְאֵה שֶׁבְּרָאתִיךָ בְּצֶלֶם, שֶׁהַמֵּטִיב לַחֲבֵרוֹ וּמוֹדִיעוֹ הַטּוֹבָה שֶׁעָשָׂה עִמּוֹ, מַרְאֶה חִבָּה יְתֵרָה יוֹתֵר מִשֶּׁאִלּוּ הֵטִיב עִמּוֹ וְאֵינוֹ חָשׁוּב בְּעֵינָיו לְהוֹדִיעוֹ הַטּוֹבָה שֶׁעָשָׂה עִמּוֹ''.</w:t>
      </w:r>
    </w:p>
    <w:p w14:paraId="5D8C64FF" w14:textId="2EA9413B" w:rsidR="008575DF" w:rsidRPr="008F4188" w:rsidRDefault="008575DF" w:rsidP="008575DF">
      <w:pPr>
        <w:bidi/>
        <w:jc w:val="both"/>
        <w:rPr>
          <w:rFonts w:ascii="Times New Roman" w:hAnsi="Times New Roman" w:cs="Times New Roman"/>
          <w:sz w:val="28"/>
          <w:szCs w:val="28"/>
          <w:rtl/>
        </w:rPr>
      </w:pPr>
      <w:r w:rsidRPr="008F4188">
        <w:rPr>
          <w:rFonts w:ascii="Times New Roman" w:hAnsi="Times New Roman" w:cs="Times New Roman"/>
          <w:sz w:val="28"/>
          <w:szCs w:val="28"/>
          <w:rtl/>
        </w:rPr>
        <w:t xml:space="preserve">וז''ל </w:t>
      </w:r>
      <w:r w:rsidRPr="008F4188">
        <w:rPr>
          <w:rFonts w:ascii="Times New Roman" w:hAnsi="Times New Roman" w:cs="Times New Roman"/>
          <w:b/>
          <w:bCs/>
          <w:sz w:val="28"/>
          <w:szCs w:val="28"/>
          <w:rtl/>
        </w:rPr>
        <w:t>הרמב''ם</w:t>
      </w:r>
      <w:r w:rsidRPr="008F4188">
        <w:rPr>
          <w:rFonts w:ascii="Times New Roman" w:hAnsi="Times New Roman" w:cs="Times New Roman"/>
          <w:sz w:val="28"/>
          <w:szCs w:val="28"/>
          <w:rtl/>
        </w:rPr>
        <w:t xml:space="preserve"> ''הוא היה אומר שהודעת מה שהטיבו לו שיעור הטובה – היא הטבה אחרת. כי פעמים שיגמול אדם טובה לאיש מבני אדם על דרך רחמנות, ולא יודיעהו שיעור מה שעשה עמו, מפני שהוא נבזה בעיניו''.</w:t>
      </w:r>
    </w:p>
    <w:p w14:paraId="0BF59F31" w14:textId="3E3053B1" w:rsidR="000F47D3" w:rsidRPr="008F4188" w:rsidRDefault="000F47D3" w:rsidP="000F47D3">
      <w:pPr>
        <w:bidi/>
        <w:jc w:val="both"/>
        <w:rPr>
          <w:rFonts w:ascii="Times New Roman" w:hAnsi="Times New Roman" w:cs="Times New Roman"/>
          <w:sz w:val="28"/>
          <w:szCs w:val="28"/>
          <w:rtl/>
        </w:rPr>
      </w:pPr>
    </w:p>
    <w:p w14:paraId="3CAA9AD7" w14:textId="73FCEAFD" w:rsidR="000F47D3" w:rsidRPr="008F4188" w:rsidRDefault="000F47D3" w:rsidP="000F47D3">
      <w:pPr>
        <w:bidi/>
        <w:jc w:val="both"/>
        <w:rPr>
          <w:rFonts w:ascii="Times New Roman" w:hAnsi="Times New Roman" w:cs="Times New Roman"/>
          <w:sz w:val="36"/>
          <w:szCs w:val="36"/>
          <w:u w:val="single"/>
          <w:rtl/>
        </w:rPr>
      </w:pPr>
      <w:r w:rsidRPr="008F4188">
        <w:rPr>
          <w:rFonts w:ascii="Times New Roman" w:hAnsi="Times New Roman" w:cs="Times New Roman"/>
          <w:sz w:val="36"/>
          <w:szCs w:val="36"/>
          <w:u w:val="single"/>
          <w:rtl/>
        </w:rPr>
        <w:t>באיזה אופן המטיב צריך להודיעו</w:t>
      </w:r>
    </w:p>
    <w:p w14:paraId="67AE13CD" w14:textId="19B55935" w:rsidR="000F47D3" w:rsidRPr="008F4188" w:rsidRDefault="000F47D3" w:rsidP="000F47D3">
      <w:pPr>
        <w:bidi/>
        <w:jc w:val="both"/>
        <w:rPr>
          <w:rFonts w:ascii="Times New Roman" w:hAnsi="Times New Roman" w:cs="Times New Roman"/>
          <w:sz w:val="28"/>
          <w:szCs w:val="28"/>
          <w:rtl/>
        </w:rPr>
      </w:pPr>
      <w:r w:rsidRPr="008F4188">
        <w:rPr>
          <w:rFonts w:ascii="Times New Roman" w:hAnsi="Times New Roman" w:cs="Times New Roman"/>
          <w:sz w:val="28"/>
          <w:szCs w:val="28"/>
          <w:rtl/>
        </w:rPr>
        <w:t xml:space="preserve">איתא </w:t>
      </w:r>
      <w:r w:rsidRPr="008F4188">
        <w:rPr>
          <w:rFonts w:ascii="Times New Roman" w:hAnsi="Times New Roman" w:cs="Times New Roman"/>
          <w:b/>
          <w:bCs/>
          <w:sz w:val="28"/>
          <w:szCs w:val="28"/>
          <w:rtl/>
        </w:rPr>
        <w:t>בשבת</w:t>
      </w:r>
      <w:r w:rsidRPr="008F4188">
        <w:rPr>
          <w:rFonts w:ascii="Times New Roman" w:hAnsi="Times New Roman" w:cs="Times New Roman"/>
          <w:sz w:val="28"/>
          <w:szCs w:val="28"/>
          <w:rtl/>
        </w:rPr>
        <w:t xml:space="preserve"> </w:t>
      </w:r>
      <w:r w:rsidRPr="008F4188">
        <w:rPr>
          <w:rFonts w:ascii="Times New Roman" w:hAnsi="Times New Roman" w:cs="Times New Roman"/>
          <w:sz w:val="24"/>
          <w:szCs w:val="24"/>
          <w:rtl/>
        </w:rPr>
        <w:t xml:space="preserve">(דף קי:) </w:t>
      </w:r>
      <w:r w:rsidRPr="008F4188">
        <w:rPr>
          <w:rFonts w:ascii="Times New Roman" w:hAnsi="Times New Roman" w:cs="Times New Roman"/>
          <w:sz w:val="28"/>
          <w:szCs w:val="28"/>
          <w:rtl/>
        </w:rPr>
        <w:t xml:space="preserve">''הנותן מתנה לחברו צריך להודיעו'', וכותבים </w:t>
      </w:r>
      <w:r w:rsidRPr="008F4188">
        <w:rPr>
          <w:rFonts w:ascii="Times New Roman" w:hAnsi="Times New Roman" w:cs="Times New Roman"/>
          <w:b/>
          <w:bCs/>
          <w:sz w:val="28"/>
          <w:szCs w:val="28"/>
          <w:rtl/>
        </w:rPr>
        <w:t>התוס'</w:t>
      </w:r>
      <w:r w:rsidRPr="008F4188">
        <w:rPr>
          <w:rFonts w:ascii="Times New Roman" w:hAnsi="Times New Roman" w:cs="Times New Roman"/>
          <w:sz w:val="28"/>
          <w:szCs w:val="28"/>
          <w:rtl/>
        </w:rPr>
        <w:t xml:space="preserve"> </w:t>
      </w:r>
      <w:r w:rsidRPr="008F4188">
        <w:rPr>
          <w:rFonts w:ascii="Times New Roman" w:hAnsi="Times New Roman" w:cs="Times New Roman"/>
          <w:sz w:val="24"/>
          <w:szCs w:val="24"/>
          <w:rtl/>
        </w:rPr>
        <w:t>(שם)</w:t>
      </w:r>
      <w:r w:rsidRPr="008F4188">
        <w:rPr>
          <w:rFonts w:ascii="Times New Roman" w:hAnsi="Times New Roman" w:cs="Times New Roman"/>
          <w:sz w:val="28"/>
          <w:szCs w:val="28"/>
          <w:rtl/>
        </w:rPr>
        <w:t xml:space="preserve"> ''</w:t>
      </w:r>
      <w:r w:rsidRPr="008F4188">
        <w:rPr>
          <w:rFonts w:ascii="Times New Roman" w:hAnsi="Times New Roman" w:cs="Times New Roman"/>
          <w:sz w:val="28"/>
          <w:szCs w:val="28"/>
          <w:u w:val="single"/>
          <w:rtl/>
        </w:rPr>
        <w:t>ודוקא במתנה שנותן לו ע''י אהבה שאין המקבל מתבייש אבל הנותן צדקה שהמקבל מתבייש מתן בסתר יכפה אף</w:t>
      </w:r>
      <w:r w:rsidRPr="008F4188">
        <w:rPr>
          <w:rFonts w:ascii="Times New Roman" w:hAnsi="Times New Roman" w:cs="Times New Roman"/>
          <w:sz w:val="28"/>
          <w:szCs w:val="28"/>
          <w:rtl/>
        </w:rPr>
        <w:t xml:space="preserve"> </w:t>
      </w:r>
      <w:r w:rsidRPr="008F4188">
        <w:rPr>
          <w:rFonts w:ascii="Times New Roman" w:hAnsi="Times New Roman" w:cs="Times New Roman"/>
          <w:sz w:val="24"/>
          <w:szCs w:val="24"/>
          <w:rtl/>
        </w:rPr>
        <w:t>(משלי כא)</w:t>
      </w:r>
      <w:r w:rsidRPr="008F4188">
        <w:rPr>
          <w:rFonts w:ascii="Times New Roman" w:hAnsi="Times New Roman" w:cs="Times New Roman"/>
          <w:sz w:val="28"/>
          <w:szCs w:val="28"/>
          <w:rtl/>
        </w:rPr>
        <w:t>''.</w:t>
      </w:r>
    </w:p>
    <w:p w14:paraId="3BE25BB9" w14:textId="77777777" w:rsidR="000A4492" w:rsidRPr="008F4188" w:rsidRDefault="000A4492" w:rsidP="000A4492">
      <w:pPr>
        <w:bidi/>
        <w:jc w:val="both"/>
        <w:rPr>
          <w:rFonts w:ascii="Times New Roman" w:hAnsi="Times New Roman" w:cs="Times New Roman"/>
          <w:sz w:val="28"/>
          <w:szCs w:val="28"/>
          <w:rtl/>
        </w:rPr>
      </w:pPr>
    </w:p>
    <w:p w14:paraId="05E833A3" w14:textId="1F5CDFA9" w:rsidR="000A4492" w:rsidRPr="008F4188" w:rsidRDefault="000A4492" w:rsidP="000A4492">
      <w:pPr>
        <w:bidi/>
        <w:jc w:val="both"/>
        <w:rPr>
          <w:rFonts w:ascii="Times New Roman" w:hAnsi="Times New Roman" w:cs="Times New Roman"/>
          <w:sz w:val="36"/>
          <w:szCs w:val="36"/>
          <w:u w:val="single"/>
          <w:rtl/>
        </w:rPr>
      </w:pPr>
      <w:r w:rsidRPr="008F4188">
        <w:rPr>
          <w:rFonts w:ascii="Times New Roman" w:hAnsi="Times New Roman" w:cs="Times New Roman"/>
          <w:sz w:val="36"/>
          <w:szCs w:val="36"/>
          <w:u w:val="single"/>
          <w:rtl/>
        </w:rPr>
        <w:t>אע''פ ששונא מתנות יחיה, מתנה מועטת יכול לקחת</w:t>
      </w:r>
    </w:p>
    <w:p w14:paraId="16C927E4"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כתוב בפר' </w:t>
      </w:r>
      <w:r w:rsidRPr="008F4188">
        <w:rPr>
          <w:rFonts w:ascii="Times New Roman" w:hAnsi="Times New Roman" w:cs="Times New Roman"/>
          <w:b/>
          <w:bCs/>
          <w:kern w:val="0"/>
          <w:sz w:val="28"/>
          <w:szCs w:val="28"/>
          <w:rtl/>
          <w14:ligatures w14:val="none"/>
        </w:rPr>
        <w:t>לך לך</w:t>
      </w:r>
      <w:r w:rsidRPr="008F4188">
        <w:rPr>
          <w:rFonts w:ascii="Times New Roman" w:hAnsi="Times New Roman" w:cs="Times New Roman"/>
          <w:kern w:val="0"/>
          <w:sz w:val="28"/>
          <w:szCs w:val="28"/>
          <w:rtl/>
          <w14:ligatures w14:val="none"/>
        </w:rPr>
        <w:t xml:space="preserve"> </w:t>
      </w:r>
      <w:r w:rsidRPr="008F4188">
        <w:rPr>
          <w:rFonts w:ascii="Times New Roman" w:hAnsi="Times New Roman" w:cs="Times New Roman"/>
          <w:kern w:val="0"/>
          <w:sz w:val="24"/>
          <w:szCs w:val="24"/>
          <w:rtl/>
          <w14:ligatures w14:val="none"/>
        </w:rPr>
        <w:t xml:space="preserve">(יב, יג) </w:t>
      </w:r>
      <w:r w:rsidRPr="008F4188">
        <w:rPr>
          <w:rFonts w:ascii="Times New Roman" w:hAnsi="Times New Roman" w:cs="Times New Roman"/>
          <w:kern w:val="0"/>
          <w:sz w:val="28"/>
          <w:szCs w:val="28"/>
          <w:rtl/>
          <w14:ligatures w14:val="none"/>
        </w:rPr>
        <w:t>''אִמְרִי נָא אֲחֹתִי אָתְּ לְמַעַן יִיטַב לִי בַעֲבוּרֵךְ וְחָיְתָה נַפְשִׁי בִּגְלָלֵךְ''</w:t>
      </w:r>
    </w:p>
    <w:p w14:paraId="3E0C1BD0"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וכותב </w:t>
      </w:r>
      <w:r w:rsidRPr="008F4188">
        <w:rPr>
          <w:rFonts w:ascii="Times New Roman" w:hAnsi="Times New Roman" w:cs="Times New Roman"/>
          <w:b/>
          <w:bCs/>
          <w:kern w:val="0"/>
          <w:sz w:val="28"/>
          <w:szCs w:val="28"/>
          <w:rtl/>
          <w14:ligatures w14:val="none"/>
        </w:rPr>
        <w:t>רש''י</w:t>
      </w:r>
      <w:r w:rsidRPr="008F4188">
        <w:rPr>
          <w:rFonts w:ascii="Times New Roman" w:hAnsi="Times New Roman" w:cs="Times New Roman"/>
          <w:kern w:val="0"/>
          <w:sz w:val="28"/>
          <w:szCs w:val="28"/>
          <w:rtl/>
          <w14:ligatures w14:val="none"/>
        </w:rPr>
        <w:t xml:space="preserve"> ''למען ייטב לי בעבורך. יתנו לי מתנות''.</w:t>
      </w:r>
    </w:p>
    <w:p w14:paraId="7193C710"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וכותב </w:t>
      </w:r>
      <w:r w:rsidRPr="008F4188">
        <w:rPr>
          <w:rFonts w:ascii="Times New Roman" w:hAnsi="Times New Roman" w:cs="Times New Roman"/>
          <w:b/>
          <w:bCs/>
          <w:kern w:val="0"/>
          <w:sz w:val="28"/>
          <w:szCs w:val="28"/>
          <w:rtl/>
          <w14:ligatures w14:val="none"/>
        </w:rPr>
        <w:t>השפתי חכמים</w:t>
      </w:r>
      <w:r w:rsidRPr="008F4188">
        <w:rPr>
          <w:rFonts w:ascii="Times New Roman" w:hAnsi="Times New Roman" w:cs="Times New Roman"/>
          <w:kern w:val="0"/>
          <w:sz w:val="28"/>
          <w:szCs w:val="28"/>
          <w:rtl/>
          <w14:ligatures w14:val="none"/>
        </w:rPr>
        <w:t xml:space="preserve"> דהיה קשה </w:t>
      </w:r>
      <w:r w:rsidRPr="008F4188">
        <w:rPr>
          <w:rFonts w:ascii="Times New Roman" w:hAnsi="Times New Roman" w:cs="Times New Roman"/>
          <w:b/>
          <w:bCs/>
          <w:kern w:val="0"/>
          <w:sz w:val="28"/>
          <w:szCs w:val="28"/>
          <w:rtl/>
          <w14:ligatures w14:val="none"/>
        </w:rPr>
        <w:t>לרש"י</w:t>
      </w:r>
      <w:r w:rsidRPr="008F4188">
        <w:rPr>
          <w:rFonts w:ascii="Times New Roman" w:hAnsi="Times New Roman" w:cs="Times New Roman"/>
          <w:kern w:val="0"/>
          <w:sz w:val="28"/>
          <w:szCs w:val="28"/>
          <w:rtl/>
          <w14:ligatures w14:val="none"/>
        </w:rPr>
        <w:t xml:space="preserve"> הא אין שייך כאן הטבה רק שלא יהרגוהו וזו הצלה ולא הטבה, ולכך פירש יתנו לי מתנות וא"ת דמשמע שאברהם רצה במתנות, והא לקמן גבי מלך סדום אמר (יד כג) אם מחוט ועד שרוך נעל לא אקח, אף על פי שמן הדין היה שלו שהרי נטלו מן המלכים אפילו הכי לא רצה במתנות, כל שכן במתנות חנם שאינו רוצה דכתיב (משלי טו כז) שונא מתנות יחיה. </w:t>
      </w:r>
      <w:r w:rsidRPr="008F4188">
        <w:rPr>
          <w:rFonts w:ascii="Times New Roman" w:hAnsi="Times New Roman" w:cs="Times New Roman"/>
          <w:kern w:val="0"/>
          <w:sz w:val="28"/>
          <w:szCs w:val="28"/>
          <w:u w:val="single"/>
          <w:rtl/>
          <w14:ligatures w14:val="none"/>
        </w:rPr>
        <w:t>ונ"ל דמתנה מועטת רצה, על דרך כל הרוצה ליהנות יהנה כאלישע (ברכות י:) דהיינו אכילה ושתיה ופונדק, והא ראיה דלקמן (יד כא) כתיב והרכוש קח לך והשיב לו אברהם הרימותי ידי וגו' ולא תאמר אני העשרתי את אברם</w:t>
      </w:r>
      <w:r w:rsidRPr="008F4188">
        <w:rPr>
          <w:rFonts w:ascii="Times New Roman" w:hAnsi="Times New Roman" w:cs="Times New Roman"/>
          <w:kern w:val="0"/>
          <w:sz w:val="28"/>
          <w:szCs w:val="28"/>
          <w:rtl/>
          <w14:ligatures w14:val="none"/>
        </w:rPr>
        <w:t>: ועוד י"ל דהנשים חומדות ממון ולכך אמר לה אמרי נא וגו' כדי לפייסה, אבל לא היה בדעתו ליקח ממנו. ועוד י"ל דעכשיו לא היה לו עושר לכך היה נוטל מתנות כמו שפירש רש"י לקמן (יג ג) בפסוק וילך למסעיו, לפרוע הקפותיו, אבל גבי מלך סדום היה לו עושר משום הכי אפילו מה שהיה מן הדין ליטול לא נטל משום שונא מתנות יחיה''.</w:t>
      </w:r>
    </w:p>
    <w:p w14:paraId="25D61585" w14:textId="77777777" w:rsidR="000A4492" w:rsidRPr="008F4188" w:rsidRDefault="000A4492" w:rsidP="000A4492">
      <w:pPr>
        <w:bidi/>
        <w:jc w:val="both"/>
        <w:rPr>
          <w:rFonts w:ascii="Times New Roman" w:hAnsi="Times New Roman" w:cs="Times New Roman"/>
          <w:kern w:val="0"/>
          <w:sz w:val="28"/>
          <w:szCs w:val="28"/>
          <w:rtl/>
          <w14:ligatures w14:val="none"/>
        </w:rPr>
      </w:pPr>
    </w:p>
    <w:p w14:paraId="412076C1" w14:textId="14473364" w:rsidR="000A4492" w:rsidRPr="008F4188" w:rsidRDefault="000A4492" w:rsidP="000A4492">
      <w:pPr>
        <w:bidi/>
        <w:jc w:val="both"/>
        <w:rPr>
          <w:rFonts w:ascii="Times New Roman" w:hAnsi="Times New Roman" w:cs="Times New Roman"/>
          <w:kern w:val="0"/>
          <w:sz w:val="36"/>
          <w:szCs w:val="36"/>
          <w:u w:val="single"/>
          <w:rtl/>
          <w14:ligatures w14:val="none"/>
        </w:rPr>
      </w:pPr>
      <w:r w:rsidRPr="008F4188">
        <w:rPr>
          <w:rFonts w:ascii="Times New Roman" w:hAnsi="Times New Roman" w:cs="Times New Roman"/>
          <w:kern w:val="0"/>
          <w:sz w:val="36"/>
          <w:szCs w:val="36"/>
          <w:u w:val="single"/>
          <w:rtl/>
          <w14:ligatures w14:val="none"/>
        </w:rPr>
        <w:t>אע''פ ששונא מתנות יחיה, אם אין לו יכול לקחת</w:t>
      </w:r>
    </w:p>
    <w:p w14:paraId="0347C417"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כתוב בפר' </w:t>
      </w:r>
      <w:r w:rsidRPr="008F4188">
        <w:rPr>
          <w:rFonts w:ascii="Times New Roman" w:hAnsi="Times New Roman" w:cs="Times New Roman"/>
          <w:b/>
          <w:bCs/>
          <w:kern w:val="0"/>
          <w:sz w:val="28"/>
          <w:szCs w:val="28"/>
          <w:rtl/>
          <w14:ligatures w14:val="none"/>
        </w:rPr>
        <w:t>לך לך</w:t>
      </w:r>
      <w:r w:rsidRPr="008F4188">
        <w:rPr>
          <w:rFonts w:ascii="Times New Roman" w:hAnsi="Times New Roman" w:cs="Times New Roman"/>
          <w:kern w:val="0"/>
          <w:sz w:val="28"/>
          <w:szCs w:val="28"/>
          <w:rtl/>
          <w14:ligatures w14:val="none"/>
        </w:rPr>
        <w:t xml:space="preserve"> (יב, יג) ''אִמְרִי נָא אֲחֹתִי אָתְּ לְמַעַן יִיטַב לִי בַעֲבוּרֵךְ וְחָיְתָה נַפְשִׁי בִּגְלָלֵךְ''</w:t>
      </w:r>
    </w:p>
    <w:p w14:paraId="733A6AE9"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וכותב </w:t>
      </w:r>
      <w:r w:rsidRPr="008F4188">
        <w:rPr>
          <w:rFonts w:ascii="Times New Roman" w:hAnsi="Times New Roman" w:cs="Times New Roman"/>
          <w:b/>
          <w:bCs/>
          <w:kern w:val="0"/>
          <w:sz w:val="28"/>
          <w:szCs w:val="28"/>
          <w:rtl/>
          <w14:ligatures w14:val="none"/>
        </w:rPr>
        <w:t>רש''י</w:t>
      </w:r>
      <w:r w:rsidRPr="008F4188">
        <w:rPr>
          <w:rFonts w:ascii="Times New Roman" w:hAnsi="Times New Roman" w:cs="Times New Roman"/>
          <w:kern w:val="0"/>
          <w:sz w:val="28"/>
          <w:szCs w:val="28"/>
          <w:rtl/>
          <w14:ligatures w14:val="none"/>
        </w:rPr>
        <w:t xml:space="preserve"> ''למען ייטב לי בעבורך. יתנו לי מתנות''.</w:t>
      </w:r>
    </w:p>
    <w:p w14:paraId="23247492" w14:textId="77777777" w:rsidR="000A4492" w:rsidRPr="008F4188" w:rsidRDefault="000A4492" w:rsidP="000A4492">
      <w:pPr>
        <w:bidi/>
        <w:jc w:val="both"/>
        <w:rPr>
          <w:rFonts w:ascii="Times New Roman" w:hAnsi="Times New Roman" w:cs="Times New Roman"/>
          <w:kern w:val="0"/>
          <w:sz w:val="28"/>
          <w:szCs w:val="28"/>
          <w:rtl/>
          <w14:ligatures w14:val="none"/>
        </w:rPr>
      </w:pPr>
      <w:r w:rsidRPr="008F4188">
        <w:rPr>
          <w:rFonts w:ascii="Times New Roman" w:hAnsi="Times New Roman" w:cs="Times New Roman"/>
          <w:kern w:val="0"/>
          <w:sz w:val="28"/>
          <w:szCs w:val="28"/>
          <w:rtl/>
          <w14:ligatures w14:val="none"/>
        </w:rPr>
        <w:t xml:space="preserve">וכותב </w:t>
      </w:r>
      <w:r w:rsidRPr="008F4188">
        <w:rPr>
          <w:rFonts w:ascii="Times New Roman" w:hAnsi="Times New Roman" w:cs="Times New Roman"/>
          <w:b/>
          <w:bCs/>
          <w:kern w:val="0"/>
          <w:sz w:val="28"/>
          <w:szCs w:val="28"/>
          <w:rtl/>
          <w14:ligatures w14:val="none"/>
        </w:rPr>
        <w:t>השפתי חכמים</w:t>
      </w:r>
      <w:r w:rsidRPr="008F4188">
        <w:rPr>
          <w:rFonts w:ascii="Times New Roman" w:hAnsi="Times New Roman" w:cs="Times New Roman"/>
          <w:kern w:val="0"/>
          <w:sz w:val="28"/>
          <w:szCs w:val="28"/>
          <w:rtl/>
          <w14:ligatures w14:val="none"/>
        </w:rPr>
        <w:t xml:space="preserve"> דהיה קשה </w:t>
      </w:r>
      <w:r w:rsidRPr="008F4188">
        <w:rPr>
          <w:rFonts w:ascii="Times New Roman" w:hAnsi="Times New Roman" w:cs="Times New Roman"/>
          <w:b/>
          <w:bCs/>
          <w:kern w:val="0"/>
          <w:sz w:val="28"/>
          <w:szCs w:val="28"/>
          <w:rtl/>
          <w14:ligatures w14:val="none"/>
        </w:rPr>
        <w:t>לרש"י</w:t>
      </w:r>
      <w:r w:rsidRPr="008F4188">
        <w:rPr>
          <w:rFonts w:ascii="Times New Roman" w:hAnsi="Times New Roman" w:cs="Times New Roman"/>
          <w:kern w:val="0"/>
          <w:sz w:val="28"/>
          <w:szCs w:val="28"/>
          <w:rtl/>
          <w14:ligatures w14:val="none"/>
        </w:rPr>
        <w:t xml:space="preserve"> הא אין שייך כאן הטבה רק שלא יהרגוהו וזו הצלה ולא הטבה, ולכך פירש יתנו לי מתנות וא"ת דמשמע שאברהם רצה במתנות, והא לקמן גבי מלך סדום אמר (יד כג) אם מחוט ועד שרוך נעל לא אקח, אף על פי שמן הדין היה שלו שהרי נטלו מן המלכים אפילו הכי לא רצה במתנות, כל שכן במתנות חנם שאינו רוצה דכתיב (משלי טו כז) שונא מתנות יחיה. ונ"ל דמתנה מועטת רצה, על דרך כל הרוצה ליהנות יהנה כאלישע (ברכות י:) דהיינו אכילה ושתיה ופונדק, והא ראיה דלקמן (יד כא) כתיב והרכוש קח לך והשיב לו אברהם הרימותי ידי וגו' ולא תאמר אני העשרתי את אברם: ועוד י"ל דהנשים חומדות ממון ולכך אמר לה אמרי נא וגו' כדי לפייסה, אבל לא היה בדעתו ליקח ממנו. </w:t>
      </w:r>
      <w:r w:rsidRPr="008F4188">
        <w:rPr>
          <w:rFonts w:ascii="Times New Roman" w:hAnsi="Times New Roman" w:cs="Times New Roman"/>
          <w:kern w:val="0"/>
          <w:sz w:val="28"/>
          <w:szCs w:val="28"/>
          <w:u w:val="single"/>
          <w:rtl/>
          <w14:ligatures w14:val="none"/>
        </w:rPr>
        <w:t>ועוד י"ל דעכשיו לא היה לו עושר לכך היה נוטל מתנות כמו שפירש רש"י לקמן (יג ג) בפסוק וילך למסעיו, לפרוע הקפותיו, אבל גבי מלך סדום היה לו עושר משום הכי אפילו מה שהיה מן הדין ליטול לא נטל משום שונא מתנות יחיה</w:t>
      </w:r>
      <w:r w:rsidRPr="008F4188">
        <w:rPr>
          <w:rFonts w:ascii="Times New Roman" w:hAnsi="Times New Roman" w:cs="Times New Roman"/>
          <w:kern w:val="0"/>
          <w:sz w:val="28"/>
          <w:szCs w:val="28"/>
          <w:rtl/>
          <w14:ligatures w14:val="none"/>
        </w:rPr>
        <w:t>''.</w:t>
      </w:r>
    </w:p>
    <w:p w14:paraId="4898BC43" w14:textId="77777777" w:rsidR="000A4492" w:rsidRPr="008F4188" w:rsidRDefault="000A4492" w:rsidP="000A4492">
      <w:pPr>
        <w:bidi/>
        <w:jc w:val="both"/>
        <w:rPr>
          <w:rFonts w:ascii="Times New Roman" w:hAnsi="Times New Roman" w:cs="Times New Roman"/>
          <w:kern w:val="0"/>
          <w:sz w:val="28"/>
          <w:szCs w:val="28"/>
          <w:rtl/>
          <w14:ligatures w14:val="none"/>
        </w:rPr>
      </w:pPr>
    </w:p>
    <w:p w14:paraId="1BC4D75C" w14:textId="77777777" w:rsidR="000A4492" w:rsidRPr="008F4188" w:rsidRDefault="000A4492" w:rsidP="000A4492">
      <w:pPr>
        <w:bidi/>
        <w:jc w:val="both"/>
        <w:rPr>
          <w:rFonts w:ascii="Times New Roman" w:hAnsi="Times New Roman" w:cs="Times New Roman"/>
          <w:kern w:val="0"/>
          <w:sz w:val="28"/>
          <w:szCs w:val="28"/>
          <w:rtl/>
          <w14:ligatures w14:val="none"/>
        </w:rPr>
      </w:pPr>
    </w:p>
    <w:p w14:paraId="4D489C1C" w14:textId="77777777" w:rsidR="000A4492" w:rsidRPr="008F4188" w:rsidRDefault="000A4492" w:rsidP="000A4492">
      <w:pPr>
        <w:bidi/>
        <w:jc w:val="both"/>
        <w:rPr>
          <w:rFonts w:ascii="Times New Roman" w:hAnsi="Times New Roman" w:cs="Times New Roman"/>
          <w:kern w:val="0"/>
          <w:sz w:val="28"/>
          <w:szCs w:val="28"/>
          <w:rtl/>
          <w14:ligatures w14:val="none"/>
        </w:rPr>
      </w:pPr>
    </w:p>
    <w:p w14:paraId="75378BD4" w14:textId="77777777" w:rsidR="000A4492" w:rsidRDefault="000A4492" w:rsidP="000A4492">
      <w:pPr>
        <w:bidi/>
        <w:jc w:val="both"/>
        <w:rPr>
          <w:rFonts w:ascii="David" w:hAnsi="David" w:cs="David"/>
          <w:sz w:val="28"/>
          <w:szCs w:val="28"/>
          <w:rtl/>
        </w:rPr>
      </w:pPr>
    </w:p>
    <w:p w14:paraId="25BE37F8" w14:textId="77777777" w:rsidR="000F47D3" w:rsidRPr="008575DF" w:rsidRDefault="000F47D3" w:rsidP="000F47D3">
      <w:pPr>
        <w:bidi/>
        <w:jc w:val="both"/>
        <w:rPr>
          <w:rFonts w:ascii="David" w:hAnsi="David" w:cs="David"/>
          <w:sz w:val="28"/>
          <w:szCs w:val="28"/>
        </w:rPr>
      </w:pPr>
    </w:p>
    <w:sectPr w:rsidR="000F47D3" w:rsidRPr="008575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DF"/>
    <w:rsid w:val="000A4492"/>
    <w:rsid w:val="000D3CFE"/>
    <w:rsid w:val="000F47D3"/>
    <w:rsid w:val="001D2779"/>
    <w:rsid w:val="008575DF"/>
    <w:rsid w:val="008F418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E53B"/>
  <w15:chartTrackingRefBased/>
  <w15:docId w15:val="{EFE0AABD-5037-4C4F-8E85-F995A56F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476</Words>
  <Characters>2624</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2023-08-01T07:35:00Z</dcterms:created>
  <dcterms:modified xsi:type="dcterms:W3CDTF">2025-10-26T07:44:00Z</dcterms:modified>
</cp:coreProperties>
</file>