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2900E" w14:textId="6A6BF7F5" w:rsidR="001D2779" w:rsidRPr="004731FE" w:rsidRDefault="004731FE" w:rsidP="004731FE">
      <w:pPr>
        <w:bidi/>
        <w:ind w:left="3540"/>
        <w:jc w:val="both"/>
        <w:rPr>
          <w:rFonts w:ascii="David" w:hAnsi="David" w:cs="David"/>
          <w:sz w:val="56"/>
          <w:szCs w:val="56"/>
          <w:u w:val="single"/>
          <w:rtl/>
        </w:rPr>
      </w:pPr>
      <w:r w:rsidRPr="004731FE">
        <w:rPr>
          <w:rFonts w:ascii="David" w:hAnsi="David" w:cs="David" w:hint="cs"/>
          <w:sz w:val="56"/>
          <w:szCs w:val="56"/>
          <w:u w:val="single"/>
          <w:rtl/>
        </w:rPr>
        <w:t xml:space="preserve">עולה </w:t>
      </w:r>
    </w:p>
    <w:p w14:paraId="6ACD08A8" w14:textId="77777777" w:rsidR="004731FE" w:rsidRDefault="004731FE" w:rsidP="004731FE">
      <w:pPr>
        <w:bidi/>
        <w:jc w:val="both"/>
        <w:rPr>
          <w:rFonts w:ascii="David" w:hAnsi="David" w:cs="David"/>
          <w:sz w:val="28"/>
          <w:szCs w:val="28"/>
          <w:rtl/>
        </w:rPr>
      </w:pPr>
    </w:p>
    <w:p w14:paraId="5152357A" w14:textId="77777777" w:rsidR="004731FE" w:rsidRDefault="004731FE" w:rsidP="004731FE">
      <w:pPr>
        <w:bidi/>
        <w:jc w:val="both"/>
        <w:rPr>
          <w:rFonts w:ascii="David" w:hAnsi="David" w:cs="David"/>
          <w:sz w:val="28"/>
          <w:szCs w:val="28"/>
          <w:rtl/>
        </w:rPr>
      </w:pPr>
    </w:p>
    <w:p w14:paraId="1C7BE4CD" w14:textId="77777777" w:rsidR="004731FE" w:rsidRPr="004731FE" w:rsidRDefault="004731FE" w:rsidP="004731FE">
      <w:pPr>
        <w:bidi/>
        <w:jc w:val="both"/>
        <w:rPr>
          <w:rFonts w:ascii="David" w:hAnsi="David" w:cs="David"/>
          <w:kern w:val="0"/>
          <w:sz w:val="36"/>
          <w:szCs w:val="36"/>
          <w:u w:val="single"/>
          <w:rtl/>
          <w14:ligatures w14:val="none"/>
        </w:rPr>
      </w:pPr>
      <w:r w:rsidRPr="004731FE">
        <w:rPr>
          <w:rFonts w:ascii="David" w:hAnsi="David" w:cs="David" w:hint="cs"/>
          <w:kern w:val="0"/>
          <w:sz w:val="36"/>
          <w:szCs w:val="36"/>
          <w:u w:val="single"/>
          <w:rtl/>
          <w14:ligatures w14:val="none"/>
        </w:rPr>
        <w:t>אם האדם מתנהג בעולה עם אחרים אז ה' מתנהג ג''כ בעולה אתו</w:t>
      </w:r>
    </w:p>
    <w:p w14:paraId="58055EF8" w14:textId="77777777" w:rsidR="004731FE" w:rsidRP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איתא </w:t>
      </w:r>
      <w:r w:rsidRPr="004731FE">
        <w:rPr>
          <w:rFonts w:ascii="David" w:hAnsi="David" w:cs="David" w:hint="cs"/>
          <w:b/>
          <w:bCs/>
          <w:kern w:val="0"/>
          <w:sz w:val="28"/>
          <w:szCs w:val="28"/>
          <w:rtl/>
          <w14:ligatures w14:val="none"/>
        </w:rPr>
        <w:t>במגילה</w:t>
      </w:r>
      <w:r w:rsidRPr="004731FE">
        <w:rPr>
          <w:rFonts w:ascii="David" w:hAnsi="David" w:cs="David" w:hint="cs"/>
          <w:kern w:val="0"/>
          <w:sz w:val="28"/>
          <w:szCs w:val="28"/>
          <w:rtl/>
          <w14:ligatures w14:val="none"/>
        </w:rPr>
        <w:t xml:space="preserve"> </w:t>
      </w:r>
      <w:r w:rsidRPr="004731FE">
        <w:rPr>
          <w:rFonts w:ascii="David" w:hAnsi="David" w:cs="David" w:hint="cs"/>
          <w:kern w:val="0"/>
          <w:sz w:val="24"/>
          <w:szCs w:val="24"/>
          <w:rtl/>
          <w14:ligatures w14:val="none"/>
        </w:rPr>
        <w:t xml:space="preserve">(דף טז.) </w:t>
      </w:r>
      <w:r w:rsidRPr="004731FE">
        <w:rPr>
          <w:rFonts w:ascii="David" w:hAnsi="David" w:cs="David" w:hint="cs"/>
          <w:kern w:val="0"/>
          <w:sz w:val="28"/>
          <w:szCs w:val="28"/>
          <w:rtl/>
          <w14:ligatures w14:val="none"/>
        </w:rPr>
        <w:t>''</w:t>
      </w:r>
      <w:r w:rsidRPr="004731FE">
        <w:rPr>
          <w:rFonts w:ascii="David" w:hAnsi="David" w:cs="David"/>
          <w:kern w:val="0"/>
          <w:sz w:val="28"/>
          <w:szCs w:val="28"/>
          <w:rtl/>
          <w14:ligatures w14:val="none"/>
        </w:rPr>
        <w:t>והמלך קם בחמתו וגו' והמלך שב מגנת הביתן מקיש שיבה לקימה מה קימה בחימה אף שיבה בחימה דאזל ואשכח למלאכי השרת דאידמו ליה כגברי וקא עקרי לאילני דבוסתני ואמר להו מאי עובדייכו אמרו ליה דפקדינן המן</w:t>
      </w:r>
      <w:r w:rsidRPr="004731FE">
        <w:rPr>
          <w:rFonts w:ascii="David" w:hAnsi="David" w:cs="David" w:hint="cs"/>
          <w:kern w:val="0"/>
          <w:sz w:val="28"/>
          <w:szCs w:val="28"/>
          <w:rtl/>
          <w14:ligatures w14:val="none"/>
        </w:rPr>
        <w:t>''.</w:t>
      </w:r>
    </w:p>
    <w:p w14:paraId="61192968" w14:textId="77777777" w:rsidR="004731FE" w:rsidRP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וכותב </w:t>
      </w:r>
      <w:r w:rsidRPr="004731FE">
        <w:rPr>
          <w:rFonts w:ascii="David" w:hAnsi="David" w:cs="David" w:hint="cs"/>
          <w:b/>
          <w:bCs/>
          <w:kern w:val="0"/>
          <w:sz w:val="28"/>
          <w:szCs w:val="28"/>
          <w:rtl/>
          <w14:ligatures w14:val="none"/>
        </w:rPr>
        <w:t>הגר''א</w:t>
      </w:r>
      <w:r w:rsidRPr="004731FE">
        <w:rPr>
          <w:rFonts w:ascii="David" w:hAnsi="David" w:cs="David" w:hint="cs"/>
          <w:kern w:val="0"/>
          <w:sz w:val="28"/>
          <w:szCs w:val="28"/>
          <w:rtl/>
          <w14:ligatures w14:val="none"/>
        </w:rPr>
        <w:t xml:space="preserve"> </w:t>
      </w:r>
      <w:r w:rsidRPr="004731FE">
        <w:rPr>
          <w:rFonts w:ascii="David" w:hAnsi="David" w:cs="David" w:hint="cs"/>
          <w:kern w:val="0"/>
          <w:sz w:val="24"/>
          <w:szCs w:val="24"/>
          <w:rtl/>
          <w14:ligatures w14:val="none"/>
        </w:rPr>
        <w:t xml:space="preserve">(אסתר ז, ז) </w:t>
      </w:r>
      <w:r w:rsidRPr="004731FE">
        <w:rPr>
          <w:rFonts w:ascii="David" w:hAnsi="David" w:cs="David" w:hint="cs"/>
          <w:kern w:val="0"/>
          <w:sz w:val="28"/>
          <w:szCs w:val="28"/>
          <w:rtl/>
          <w14:ligatures w14:val="none"/>
        </w:rPr>
        <w:t xml:space="preserve">והיינו כיון שהמן הלשין על ישראל בדברי שקר והבאי, כך עשה הקב''ה עמו, כמו שעשה לפרעה דכתיב בפר' </w:t>
      </w:r>
      <w:r w:rsidRPr="004731FE">
        <w:rPr>
          <w:rFonts w:ascii="David" w:hAnsi="David" w:cs="David" w:hint="cs"/>
          <w:b/>
          <w:bCs/>
          <w:kern w:val="0"/>
          <w:sz w:val="28"/>
          <w:szCs w:val="28"/>
          <w:rtl/>
          <w14:ligatures w14:val="none"/>
        </w:rPr>
        <w:t>בא</w:t>
      </w:r>
      <w:r w:rsidRPr="004731FE">
        <w:rPr>
          <w:rFonts w:ascii="David" w:hAnsi="David" w:cs="David" w:hint="cs"/>
          <w:kern w:val="0"/>
          <w:sz w:val="28"/>
          <w:szCs w:val="28"/>
          <w:rtl/>
          <w14:ligatures w14:val="none"/>
        </w:rPr>
        <w:t xml:space="preserve"> </w:t>
      </w:r>
      <w:r w:rsidRPr="004731FE">
        <w:rPr>
          <w:rFonts w:ascii="David" w:hAnsi="David" w:cs="David" w:hint="cs"/>
          <w:kern w:val="0"/>
          <w:sz w:val="24"/>
          <w:szCs w:val="24"/>
          <w:rtl/>
          <w14:ligatures w14:val="none"/>
        </w:rPr>
        <w:t xml:space="preserve">(יב, לו) </w:t>
      </w:r>
      <w:r w:rsidRPr="004731FE">
        <w:rPr>
          <w:rFonts w:ascii="David" w:hAnsi="David" w:cs="David" w:hint="cs"/>
          <w:kern w:val="0"/>
          <w:sz w:val="28"/>
          <w:szCs w:val="28"/>
          <w:rtl/>
          <w14:ligatures w14:val="none"/>
        </w:rPr>
        <w:t>''</w:t>
      </w:r>
      <w:r w:rsidRPr="004731FE">
        <w:rPr>
          <w:rFonts w:ascii="David" w:hAnsi="David" w:cs="David"/>
          <w:kern w:val="0"/>
          <w:sz w:val="28"/>
          <w:szCs w:val="28"/>
          <w:rtl/>
          <w14:ligatures w14:val="none"/>
        </w:rPr>
        <w:t>וַיהֹוָה נָתַן אֶת חֵן הָעָם בְּעֵינֵי מִצְרַיִם וַיַּשְׁאִלוּם וַיְנַצְּלוּ אֶת מִצְרָיִם</w:t>
      </w:r>
      <w:r w:rsidRPr="004731FE">
        <w:rPr>
          <w:rFonts w:ascii="David" w:hAnsi="David" w:cs="David" w:hint="cs"/>
          <w:kern w:val="0"/>
          <w:sz w:val="28"/>
          <w:szCs w:val="28"/>
          <w:rtl/>
          <w14:ligatures w14:val="none"/>
        </w:rPr>
        <w:t>''.</w:t>
      </w:r>
    </w:p>
    <w:p w14:paraId="1D566867" w14:textId="77777777" w:rsidR="004731FE" w:rsidRP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וכותב </w:t>
      </w:r>
      <w:r w:rsidRPr="004731FE">
        <w:rPr>
          <w:rFonts w:ascii="David" w:hAnsi="David" w:cs="David" w:hint="cs"/>
          <w:b/>
          <w:bCs/>
          <w:kern w:val="0"/>
          <w:sz w:val="28"/>
          <w:szCs w:val="28"/>
          <w:rtl/>
          <w14:ligatures w14:val="none"/>
        </w:rPr>
        <w:t>רש''י</w:t>
      </w:r>
      <w:r w:rsidRPr="004731FE">
        <w:rPr>
          <w:rFonts w:ascii="David" w:hAnsi="David" w:cs="David" w:hint="cs"/>
          <w:kern w:val="0"/>
          <w:sz w:val="28"/>
          <w:szCs w:val="28"/>
          <w:rtl/>
          <w14:ligatures w14:val="none"/>
        </w:rPr>
        <w:t xml:space="preserve"> ''</w:t>
      </w:r>
      <w:r w:rsidRPr="004731FE">
        <w:rPr>
          <w:rFonts w:ascii="David" w:hAnsi="David" w:cs="David"/>
          <w:kern w:val="0"/>
          <w:sz w:val="28"/>
          <w:szCs w:val="28"/>
          <w:rtl/>
          <w14:ligatures w14:val="none"/>
        </w:rPr>
        <w:t>וישאלום. אף מה שלא היו שואלים מהם היו נותנים להם, אתה אומר אחד טול שנים ולך: וינצלו. ורוקינו</w:t>
      </w:r>
      <w:r w:rsidRPr="004731FE">
        <w:rPr>
          <w:rFonts w:ascii="David" w:hAnsi="David" w:cs="David" w:hint="cs"/>
          <w:kern w:val="0"/>
          <w:sz w:val="28"/>
          <w:szCs w:val="28"/>
          <w:rtl/>
          <w14:ligatures w14:val="none"/>
        </w:rPr>
        <w:t xml:space="preserve">''. [ונ''ל שכוונת </w:t>
      </w:r>
      <w:r w:rsidRPr="004731FE">
        <w:rPr>
          <w:rFonts w:ascii="David" w:hAnsi="David" w:cs="David" w:hint="cs"/>
          <w:b/>
          <w:bCs/>
          <w:kern w:val="0"/>
          <w:sz w:val="28"/>
          <w:szCs w:val="28"/>
          <w:rtl/>
          <w14:ligatures w14:val="none"/>
        </w:rPr>
        <w:t>הגר''א</w:t>
      </w:r>
      <w:r w:rsidRPr="004731FE">
        <w:rPr>
          <w:rFonts w:ascii="David" w:hAnsi="David" w:cs="David" w:hint="cs"/>
          <w:kern w:val="0"/>
          <w:sz w:val="28"/>
          <w:szCs w:val="28"/>
          <w:rtl/>
          <w14:ligatures w14:val="none"/>
        </w:rPr>
        <w:t xml:space="preserve"> לומר שכמו שפרעה אמר שיתן להם שכר חלף עבודתם ולא נתן, כמו כן המצרים נתנו לבנ''י מה שהם לא שאלו ובכך כל מצרים היה ריק מכל].</w:t>
      </w:r>
    </w:p>
    <w:p w14:paraId="16F0074B" w14:textId="77777777" w:rsidR="004731FE" w:rsidRP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והוסיף </w:t>
      </w:r>
      <w:r w:rsidRPr="004731FE">
        <w:rPr>
          <w:rFonts w:ascii="David" w:hAnsi="David" w:cs="David" w:hint="cs"/>
          <w:b/>
          <w:bCs/>
          <w:kern w:val="0"/>
          <w:sz w:val="28"/>
          <w:szCs w:val="28"/>
          <w:rtl/>
          <w14:ligatures w14:val="none"/>
        </w:rPr>
        <w:t>הגר''א</w:t>
      </w:r>
      <w:r w:rsidRPr="004731FE">
        <w:rPr>
          <w:rFonts w:ascii="David" w:hAnsi="David" w:cs="David" w:hint="cs"/>
          <w:kern w:val="0"/>
          <w:sz w:val="28"/>
          <w:szCs w:val="28"/>
          <w:rtl/>
          <w14:ligatures w14:val="none"/>
        </w:rPr>
        <w:t xml:space="preserve"> שכן עשה הקב''ה עם לבן [לא הביא דוגמא אבל נלע''ד שהתכוון להא דכתוב בפר' </w:t>
      </w:r>
      <w:r w:rsidRPr="004731FE">
        <w:rPr>
          <w:rFonts w:ascii="David" w:hAnsi="David" w:cs="David" w:hint="cs"/>
          <w:b/>
          <w:bCs/>
          <w:kern w:val="0"/>
          <w:sz w:val="28"/>
          <w:szCs w:val="28"/>
          <w:rtl/>
          <w14:ligatures w14:val="none"/>
        </w:rPr>
        <w:t>ויצא</w:t>
      </w:r>
      <w:r w:rsidRPr="004731FE">
        <w:rPr>
          <w:rFonts w:ascii="David" w:hAnsi="David" w:cs="David" w:hint="cs"/>
          <w:kern w:val="0"/>
          <w:sz w:val="28"/>
          <w:szCs w:val="28"/>
          <w:rtl/>
          <w14:ligatures w14:val="none"/>
        </w:rPr>
        <w:t xml:space="preserve"> </w:t>
      </w:r>
      <w:r w:rsidRPr="004731FE">
        <w:rPr>
          <w:rFonts w:ascii="David" w:hAnsi="David" w:cs="David" w:hint="cs"/>
          <w:kern w:val="0"/>
          <w:sz w:val="24"/>
          <w:szCs w:val="24"/>
          <w:rtl/>
          <w14:ligatures w14:val="none"/>
        </w:rPr>
        <w:t xml:space="preserve">(לא, ט-יב) </w:t>
      </w:r>
      <w:r w:rsidRPr="004731FE">
        <w:rPr>
          <w:rFonts w:ascii="David" w:hAnsi="David" w:cs="David" w:hint="cs"/>
          <w:kern w:val="0"/>
          <w:sz w:val="28"/>
          <w:szCs w:val="28"/>
          <w:rtl/>
          <w14:ligatures w14:val="none"/>
        </w:rPr>
        <w:t>''</w:t>
      </w:r>
      <w:r w:rsidRPr="004731FE">
        <w:rPr>
          <w:rFonts w:ascii="David" w:hAnsi="David" w:cs="David"/>
          <w:kern w:val="0"/>
          <w:sz w:val="28"/>
          <w:szCs w:val="28"/>
          <w:rtl/>
          <w14:ligatures w14:val="none"/>
        </w:rPr>
        <w:t>וַיַּצֵּל אֱלֹהִים אֶת מִקְנֵה אֲבִיכֶם וַיִּתֶּן לִי</w:t>
      </w:r>
      <w:r w:rsidRPr="004731FE">
        <w:rPr>
          <w:rFonts w:ascii="David" w:hAnsi="David" w:cs="David" w:hint="cs"/>
          <w:kern w:val="0"/>
          <w:sz w:val="28"/>
          <w:szCs w:val="28"/>
          <w:rtl/>
          <w14:ligatures w14:val="none"/>
        </w:rPr>
        <w:t>:</w:t>
      </w:r>
      <w:r w:rsidRPr="004731FE">
        <w:rPr>
          <w:rFonts w:ascii="David" w:hAnsi="David" w:cs="David"/>
          <w:kern w:val="0"/>
          <w:sz w:val="28"/>
          <w:szCs w:val="28"/>
          <w:rtl/>
          <w14:ligatures w14:val="none"/>
        </w:rPr>
        <w:t> וַיְהִי בְּעֵת יַחֵם הַצֹּאן וָאֶשָּׂא עֵינַי וָאֵרֶא בַּחֲלוֹם וְהִנֵּה הָעֲתֻּדִים הָעֹלִים עַל הַצֹּאן עֲקֻדִּים נְקֻדִּים וּבְרֻדִּים: וַיֹּאמֶר אֵלַי מַלְאַךְ הָאֱלֹהִים בַּחֲלוֹם יַעֲקֹב וָאֹמַר הִנֵּנִי: וַיֹּאמֶר שָׂא נָא עֵינֶיךָ וּרְאֵה כָּל הָעֲתֻּדִים הָעֹלִים עַל הַצֹּאן עֲקֻדִּים נְקֻדִּים וּבְרֻדִּים כִּי רָאִיתִי אֵת כָּל אֲשֶׁר לָבָן עֹשֶׂה לָּךְ:</w:t>
      </w:r>
    </w:p>
    <w:p w14:paraId="115493DA" w14:textId="77777777" w:rsidR="004731FE" w:rsidRP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וכותב </w:t>
      </w:r>
      <w:r w:rsidRPr="004731FE">
        <w:rPr>
          <w:rFonts w:ascii="David" w:hAnsi="David" w:cs="David" w:hint="cs"/>
          <w:b/>
          <w:bCs/>
          <w:kern w:val="0"/>
          <w:sz w:val="28"/>
          <w:szCs w:val="28"/>
          <w:rtl/>
          <w14:ligatures w14:val="none"/>
        </w:rPr>
        <w:t>רש''י</w:t>
      </w:r>
      <w:r w:rsidRPr="004731FE">
        <w:rPr>
          <w:rFonts w:ascii="David" w:hAnsi="David" w:cs="David" w:hint="cs"/>
          <w:kern w:val="0"/>
          <w:sz w:val="28"/>
          <w:szCs w:val="28"/>
          <w:rtl/>
          <w14:ligatures w14:val="none"/>
        </w:rPr>
        <w:t xml:space="preserve"> ''</w:t>
      </w:r>
      <w:r w:rsidRPr="004731FE">
        <w:rPr>
          <w:rFonts w:ascii="David" w:hAnsi="David" w:cs="David"/>
          <w:kern w:val="0"/>
          <w:sz w:val="28"/>
          <w:szCs w:val="28"/>
          <w:rtl/>
          <w14:ligatures w14:val="none"/>
        </w:rPr>
        <w:t>והנה העתודים. אף על פי שהבדילם לבן כולם שלא יתעברו הצאן דוגמתן, היו המלאכים מביאין אותן מעדר המסור ביד בני לבן, לעדר שביד יעקב</w:t>
      </w:r>
      <w:r w:rsidRPr="004731FE">
        <w:rPr>
          <w:rFonts w:ascii="David" w:hAnsi="David" w:cs="David" w:hint="cs"/>
          <w:kern w:val="0"/>
          <w:sz w:val="28"/>
          <w:szCs w:val="28"/>
          <w:rtl/>
          <w14:ligatures w14:val="none"/>
        </w:rPr>
        <w:t>''.]</w:t>
      </w:r>
    </w:p>
    <w:p w14:paraId="74B8D03C" w14:textId="77777777" w:rsidR="004731FE" w:rsidRDefault="004731FE" w:rsidP="004731FE">
      <w:pPr>
        <w:bidi/>
        <w:jc w:val="both"/>
        <w:rPr>
          <w:rFonts w:ascii="David" w:hAnsi="David" w:cs="David"/>
          <w:kern w:val="0"/>
          <w:sz w:val="28"/>
          <w:szCs w:val="28"/>
          <w:rtl/>
          <w14:ligatures w14:val="none"/>
        </w:rPr>
      </w:pPr>
      <w:r w:rsidRPr="004731FE">
        <w:rPr>
          <w:rFonts w:ascii="David" w:hAnsi="David" w:cs="David" w:hint="cs"/>
          <w:kern w:val="0"/>
          <w:sz w:val="28"/>
          <w:szCs w:val="28"/>
          <w:rtl/>
          <w14:ligatures w14:val="none"/>
        </w:rPr>
        <w:t xml:space="preserve">וכמו שנאמר </w:t>
      </w:r>
      <w:r w:rsidRPr="004731FE">
        <w:rPr>
          <w:rFonts w:ascii="David" w:hAnsi="David" w:cs="David" w:hint="cs"/>
          <w:b/>
          <w:bCs/>
          <w:kern w:val="0"/>
          <w:sz w:val="28"/>
          <w:szCs w:val="28"/>
          <w:rtl/>
          <w14:ligatures w14:val="none"/>
        </w:rPr>
        <w:t>בתהילים</w:t>
      </w:r>
      <w:r w:rsidRPr="004731FE">
        <w:rPr>
          <w:rFonts w:ascii="David" w:hAnsi="David" w:cs="David" w:hint="cs"/>
          <w:kern w:val="0"/>
          <w:sz w:val="28"/>
          <w:szCs w:val="28"/>
          <w:rtl/>
          <w14:ligatures w14:val="none"/>
        </w:rPr>
        <w:t xml:space="preserve"> </w:t>
      </w:r>
      <w:r w:rsidRPr="004731FE">
        <w:rPr>
          <w:rFonts w:ascii="David" w:hAnsi="David" w:cs="David" w:hint="cs"/>
          <w:kern w:val="0"/>
          <w:sz w:val="24"/>
          <w:szCs w:val="24"/>
          <w:rtl/>
          <w14:ligatures w14:val="none"/>
        </w:rPr>
        <w:t xml:space="preserve">(צב, טז) </w:t>
      </w:r>
      <w:r w:rsidRPr="004731FE">
        <w:rPr>
          <w:rFonts w:ascii="David" w:hAnsi="David" w:cs="David" w:hint="cs"/>
          <w:kern w:val="0"/>
          <w:sz w:val="28"/>
          <w:szCs w:val="28"/>
          <w:rtl/>
          <w14:ligatures w14:val="none"/>
        </w:rPr>
        <w:t>''</w:t>
      </w:r>
      <w:r w:rsidRPr="004731FE">
        <w:rPr>
          <w:rFonts w:ascii="David" w:hAnsi="David" w:cs="David"/>
          <w:kern w:val="0"/>
          <w:sz w:val="28"/>
          <w:szCs w:val="28"/>
          <w:rtl/>
          <w14:ligatures w14:val="none"/>
        </w:rPr>
        <w:t>לְהַגִּיד כִּי יָשָׁר יְהוָה צוּרִי וְלֹא עַוְלָתָה בּוֹ</w:t>
      </w:r>
      <w:r w:rsidRPr="004731FE">
        <w:rPr>
          <w:rFonts w:ascii="David" w:hAnsi="David" w:cs="David" w:hint="cs"/>
          <w:kern w:val="0"/>
          <w:sz w:val="28"/>
          <w:szCs w:val="28"/>
          <w:rtl/>
          <w14:ligatures w14:val="none"/>
        </w:rPr>
        <w:t>'', פי' שהקב''ה הוא ישר ומה שאתה רואה פעמים שהוא עושה כמו עולה כמו כאן ובמצרים ובלבן וכדו' לא עולתה בו אלא כבר הם עשו וראויים הם לזה שהקב''ה נפרע להם מדה כנגד מדה.</w:t>
      </w:r>
    </w:p>
    <w:p w14:paraId="0B8484C0" w14:textId="77777777" w:rsidR="00AB31D5" w:rsidRDefault="00AB31D5" w:rsidP="00AB31D5">
      <w:pPr>
        <w:bidi/>
        <w:jc w:val="both"/>
        <w:rPr>
          <w:rFonts w:ascii="David" w:hAnsi="David" w:cs="David"/>
          <w:kern w:val="0"/>
          <w:sz w:val="28"/>
          <w:szCs w:val="28"/>
          <w:rtl/>
          <w14:ligatures w14:val="none"/>
        </w:rPr>
      </w:pPr>
    </w:p>
    <w:p w14:paraId="015A8C31" w14:textId="77777777" w:rsidR="00AB31D5" w:rsidRPr="00AB31D5" w:rsidRDefault="00AB31D5" w:rsidP="00AB31D5">
      <w:pPr>
        <w:bidi/>
        <w:jc w:val="both"/>
        <w:rPr>
          <w:rFonts w:ascii="David" w:hAnsi="David" w:cs="David"/>
          <w:kern w:val="0"/>
          <w:sz w:val="36"/>
          <w:szCs w:val="36"/>
          <w:u w:val="single"/>
          <w:rtl/>
          <w14:ligatures w14:val="none"/>
        </w:rPr>
      </w:pPr>
      <w:r w:rsidRPr="00AB31D5">
        <w:rPr>
          <w:rFonts w:ascii="David" w:hAnsi="David" w:cs="David" w:hint="cs"/>
          <w:kern w:val="0"/>
          <w:sz w:val="36"/>
          <w:szCs w:val="36"/>
          <w:u w:val="single"/>
          <w:rtl/>
          <w14:ligatures w14:val="none"/>
        </w:rPr>
        <w:t>בגלל עון משקלות בא עמלק</w:t>
      </w:r>
    </w:p>
    <w:p w14:paraId="09C0D959" w14:textId="77777777" w:rsidR="00AB31D5" w:rsidRPr="00AB31D5" w:rsidRDefault="00AB31D5" w:rsidP="00AB31D5">
      <w:pPr>
        <w:bidi/>
        <w:jc w:val="both"/>
        <w:rPr>
          <w:rFonts w:ascii="David" w:hAnsi="David" w:cs="David"/>
          <w:kern w:val="0"/>
          <w:sz w:val="28"/>
          <w:szCs w:val="28"/>
          <w:rtl/>
          <w14:ligatures w14:val="none"/>
        </w:rPr>
      </w:pPr>
      <w:r w:rsidRPr="00AB31D5">
        <w:rPr>
          <w:rFonts w:ascii="David" w:hAnsi="David" w:cs="David"/>
          <w:kern w:val="0"/>
          <w:sz w:val="28"/>
          <w:szCs w:val="28"/>
          <w:rtl/>
          <w14:ligatures w14:val="none"/>
        </w:rPr>
        <w:t xml:space="preserve">עי' </w:t>
      </w:r>
      <w:r w:rsidRPr="00AB31D5">
        <w:rPr>
          <w:rFonts w:ascii="David" w:hAnsi="David" w:cs="David"/>
          <w:b/>
          <w:bCs/>
          <w:kern w:val="0"/>
          <w:sz w:val="28"/>
          <w:szCs w:val="28"/>
          <w:rtl/>
          <w14:ligatures w14:val="none"/>
        </w:rPr>
        <w:t>תוס'</w:t>
      </w:r>
      <w:r w:rsidRPr="00AB31D5">
        <w:rPr>
          <w:rFonts w:ascii="David" w:hAnsi="David" w:cs="David"/>
          <w:kern w:val="0"/>
          <w:sz w:val="28"/>
          <w:szCs w:val="28"/>
          <w:rtl/>
          <w14:ligatures w14:val="none"/>
        </w:rPr>
        <w:t xml:space="preserve"> </w:t>
      </w:r>
      <w:r w:rsidRPr="00AB31D5">
        <w:rPr>
          <w:rFonts w:ascii="David" w:hAnsi="David" w:cs="David"/>
          <w:kern w:val="0"/>
          <w:sz w:val="24"/>
          <w:szCs w:val="24"/>
          <w:rtl/>
          <w14:ligatures w14:val="none"/>
        </w:rPr>
        <w:t xml:space="preserve">(ד''ה ואימא) </w:t>
      </w:r>
      <w:r w:rsidRPr="00AB31D5">
        <w:rPr>
          <w:rFonts w:ascii="David" w:hAnsi="David" w:cs="David"/>
          <w:b/>
          <w:bCs/>
          <w:kern w:val="0"/>
          <w:sz w:val="28"/>
          <w:szCs w:val="28"/>
          <w:rtl/>
          <w14:ligatures w14:val="none"/>
        </w:rPr>
        <w:t>בקידושין</w:t>
      </w:r>
      <w:r w:rsidRPr="00AB31D5">
        <w:rPr>
          <w:rFonts w:ascii="David" w:hAnsi="David" w:cs="David"/>
          <w:kern w:val="0"/>
          <w:sz w:val="28"/>
          <w:szCs w:val="28"/>
          <w:rtl/>
          <w14:ligatures w14:val="none"/>
        </w:rPr>
        <w:t xml:space="preserve"> </w:t>
      </w:r>
      <w:r w:rsidRPr="00AB31D5">
        <w:rPr>
          <w:rFonts w:ascii="David" w:hAnsi="David" w:cs="David"/>
          <w:kern w:val="0"/>
          <w:sz w:val="24"/>
          <w:szCs w:val="24"/>
          <w:rtl/>
          <w14:ligatures w14:val="none"/>
        </w:rPr>
        <w:t xml:space="preserve">(דף לג:) </w:t>
      </w:r>
      <w:r w:rsidRPr="00AB31D5">
        <w:rPr>
          <w:rFonts w:ascii="David" w:hAnsi="David" w:cs="David"/>
          <w:kern w:val="0"/>
          <w:sz w:val="28"/>
          <w:szCs w:val="28"/>
          <w:rtl/>
          <w14:ligatures w14:val="none"/>
        </w:rPr>
        <w:t xml:space="preserve">שכותב ''ואימא מורא משקלות. פירש בקונטרס גבי משקלות כתיב (דברים כה) אבן שלמה וצדק יהיה לך וקשה דלא מצינו בשום מקום דכתיב בהו מורא בהדיא ויש גורסים מכשולות דכתיב (ויקרא יט) ולפני עור לא תתן מכשול ויראת וא''ת א''כ מאי משני פני פני גמר גבי מכשול נמי כתיב לפני עור לא תתן מכשול וי''ל דלא דמי דעמידה מפני זקן שייך לירא מפני השם כדאמר (ב''ק דף מא:) את ה' אלהיך תירא לרבות ת''ח </w:t>
      </w:r>
      <w:r w:rsidRPr="00AB31D5">
        <w:rPr>
          <w:rFonts w:ascii="David" w:hAnsi="David" w:cs="David"/>
          <w:b/>
          <w:bCs/>
          <w:kern w:val="0"/>
          <w:sz w:val="28"/>
          <w:szCs w:val="28"/>
          <w:u w:val="single"/>
          <w:rtl/>
          <w14:ligatures w14:val="none"/>
        </w:rPr>
        <w:t>ור' יצחק</w:t>
      </w:r>
      <w:r w:rsidRPr="00AB31D5">
        <w:rPr>
          <w:rFonts w:ascii="David" w:hAnsi="David" w:cs="David"/>
          <w:kern w:val="0"/>
          <w:sz w:val="28"/>
          <w:szCs w:val="28"/>
          <w:u w:val="single"/>
          <w:rtl/>
          <w14:ligatures w14:val="none"/>
        </w:rPr>
        <w:t xml:space="preserve"> מפרש דמצינו מורא במשקלות . כדאמרי' במדרש זכור את אשר עשה לך עמלק ואתה עיף ויגע ולא ירא אלהים היינו בשביל המשקלות ועל עון זה בא עמלק דבתר פרשת משקלות כתיב זכור את אשר עשה לך עמלק בפרשת כי תצא והיינו דכתיב במשלי מאזני מרמה תועבת ה' ואבן שלמה רצונו וסמוך ליה בא זדון ויבא קלון כלומר שעל עון זה בא זדון וקלון של עמלק</w:t>
      </w:r>
      <w:r w:rsidRPr="00AB31D5">
        <w:rPr>
          <w:rFonts w:ascii="David" w:hAnsi="David" w:cs="David"/>
          <w:kern w:val="0"/>
          <w:sz w:val="28"/>
          <w:szCs w:val="28"/>
          <w:rtl/>
          <w14:ligatures w14:val="none"/>
        </w:rPr>
        <w:t>''.</w:t>
      </w:r>
    </w:p>
    <w:p w14:paraId="7BC4B0F3" w14:textId="77777777" w:rsidR="00AB31D5" w:rsidRPr="004731FE" w:rsidRDefault="00AB31D5" w:rsidP="00AB31D5">
      <w:pPr>
        <w:bidi/>
        <w:jc w:val="both"/>
        <w:rPr>
          <w:rFonts w:ascii="David" w:hAnsi="David" w:cs="David"/>
          <w:kern w:val="0"/>
          <w:sz w:val="28"/>
          <w:szCs w:val="28"/>
          <w14:ligatures w14:val="none"/>
        </w:rPr>
      </w:pPr>
    </w:p>
    <w:p w14:paraId="29EA0FC4" w14:textId="77777777" w:rsidR="004731FE" w:rsidRPr="004731FE" w:rsidRDefault="004731FE" w:rsidP="004731FE">
      <w:pPr>
        <w:bidi/>
        <w:jc w:val="both"/>
        <w:rPr>
          <w:rFonts w:ascii="David" w:hAnsi="David" w:cs="David"/>
          <w:sz w:val="28"/>
          <w:szCs w:val="28"/>
        </w:rPr>
      </w:pPr>
    </w:p>
    <w:sectPr w:rsidR="004731FE" w:rsidRPr="004731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FE"/>
    <w:rsid w:val="001D2779"/>
    <w:rsid w:val="004731FE"/>
    <w:rsid w:val="00AB31D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9B78"/>
  <w15:chartTrackingRefBased/>
  <w15:docId w15:val="{739F6E25-FF53-4BC2-AE0E-65EFD6BD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375</Words>
  <Characters>2068</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2024-01-14T18:02:00Z</dcterms:created>
  <dcterms:modified xsi:type="dcterms:W3CDTF">2024-01-14T18:11:00Z</dcterms:modified>
</cp:coreProperties>
</file>