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678CA" w14:textId="04F8D544" w:rsidR="005D4876" w:rsidRPr="00162251" w:rsidRDefault="00162251" w:rsidP="00162251">
      <w:pPr>
        <w:bidi/>
        <w:ind w:left="2832"/>
        <w:jc w:val="both"/>
        <w:rPr>
          <w:sz w:val="56"/>
          <w:szCs w:val="56"/>
          <w:u w:val="single"/>
          <w:rtl/>
        </w:rPr>
      </w:pPr>
      <w:r w:rsidRPr="00162251">
        <w:rPr>
          <w:rFonts w:hint="cs"/>
          <w:sz w:val="56"/>
          <w:szCs w:val="56"/>
          <w:u w:val="single"/>
          <w:rtl/>
        </w:rPr>
        <w:t>עולם הבא</w:t>
      </w:r>
    </w:p>
    <w:p w14:paraId="591A3871" w14:textId="5DF41D5E" w:rsidR="00162251" w:rsidRDefault="00162251" w:rsidP="00162251">
      <w:pPr>
        <w:bidi/>
        <w:jc w:val="both"/>
        <w:rPr>
          <w:sz w:val="28"/>
          <w:szCs w:val="28"/>
          <w:rtl/>
        </w:rPr>
      </w:pPr>
    </w:p>
    <w:p w14:paraId="79178293" w14:textId="15F94308" w:rsidR="00162251" w:rsidRDefault="00162251" w:rsidP="00162251">
      <w:pPr>
        <w:bidi/>
        <w:jc w:val="both"/>
        <w:rPr>
          <w:sz w:val="28"/>
          <w:szCs w:val="28"/>
          <w:rtl/>
        </w:rPr>
      </w:pPr>
    </w:p>
    <w:p w14:paraId="168D46AD" w14:textId="44DD1A3D" w:rsidR="00162251" w:rsidRDefault="00162251" w:rsidP="00162251">
      <w:pPr>
        <w:bidi/>
        <w:jc w:val="both"/>
        <w:rPr>
          <w:sz w:val="28"/>
          <w:szCs w:val="28"/>
          <w:rtl/>
        </w:rPr>
      </w:pPr>
    </w:p>
    <w:p w14:paraId="67A0D7A8" w14:textId="77777777" w:rsidR="00162251" w:rsidRPr="00162251" w:rsidRDefault="00162251" w:rsidP="00162251">
      <w:pPr>
        <w:bidi/>
        <w:jc w:val="both"/>
        <w:rPr>
          <w:sz w:val="28"/>
          <w:szCs w:val="28"/>
        </w:rPr>
      </w:pPr>
      <w:r w:rsidRPr="00162251">
        <w:rPr>
          <w:rFonts w:hint="cs"/>
          <w:sz w:val="28"/>
          <w:szCs w:val="28"/>
          <w:rtl/>
        </w:rPr>
        <w:t xml:space="preserve">_ עי' בספר </w:t>
      </w:r>
      <w:r w:rsidRPr="00162251">
        <w:rPr>
          <w:rFonts w:hint="cs"/>
          <w:b/>
          <w:bCs/>
          <w:sz w:val="28"/>
          <w:szCs w:val="28"/>
          <w:rtl/>
        </w:rPr>
        <w:t>ברכת פרץ</w:t>
      </w:r>
      <w:r w:rsidRPr="00162251">
        <w:rPr>
          <w:rFonts w:hint="cs"/>
          <w:sz w:val="28"/>
          <w:szCs w:val="28"/>
          <w:rtl/>
        </w:rPr>
        <w:t xml:space="preserve"> על שבת הגדול שכותב שהרשעים ששונאים את התורה בעולם הזה, גם כשימותו ויגיעו לעולם האמת ויכירו עליונתה של התורה, מ''מ טבעם לא ישתנה וישנאו עדיין את התורה ולומדיה, ומאוד מאוד יתאווה לחיי ההוללות של פריקת עול ובתי טיטראות וכיוצא בזה, ולחיות חיי תורה יהיה אצלו בגדר גהינם.   </w:t>
      </w:r>
    </w:p>
    <w:p w14:paraId="71446342" w14:textId="77777777" w:rsidR="00162251" w:rsidRPr="00162251" w:rsidRDefault="00162251" w:rsidP="00162251">
      <w:pPr>
        <w:bidi/>
        <w:jc w:val="both"/>
        <w:rPr>
          <w:sz w:val="28"/>
          <w:szCs w:val="28"/>
        </w:rPr>
      </w:pPr>
    </w:p>
    <w:sectPr w:rsidR="00162251" w:rsidRPr="001622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51"/>
    <w:rsid w:val="00162251"/>
    <w:rsid w:val="005D487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262E"/>
  <w15:chartTrackingRefBased/>
  <w15:docId w15:val="{5A98FC30-58A3-42B1-B3F2-53057422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Words>
  <Characters>256</Characters>
  <Application>Microsoft Office Word</Application>
  <DocSecurity>0</DocSecurity>
  <Lines>2</Lines>
  <Paragraphs>1</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2022-03-29T06:03:00Z</dcterms:created>
  <dcterms:modified xsi:type="dcterms:W3CDTF">2022-03-29T06:04:00Z</dcterms:modified>
</cp:coreProperties>
</file>