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E78340" w14:textId="1B068808" w:rsidR="00C4440A" w:rsidRPr="00D6380E" w:rsidRDefault="00D6380E" w:rsidP="00D6380E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D6380E">
        <w:rPr>
          <w:rFonts w:ascii="David" w:hAnsi="David" w:cs="David" w:hint="cs"/>
          <w:sz w:val="56"/>
          <w:szCs w:val="56"/>
          <w:u w:val="single"/>
          <w:rtl/>
        </w:rPr>
        <w:t xml:space="preserve">עם הארץ </w:t>
      </w:r>
    </w:p>
    <w:p w14:paraId="03E2DF9C" w14:textId="77777777" w:rsidR="00D6380E" w:rsidRDefault="00D6380E" w:rsidP="00D6380E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40CFA89F" w14:textId="77777777" w:rsidR="00D6380E" w:rsidRDefault="00D6380E" w:rsidP="00D6380E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37CF98CF" w14:textId="490515D0" w:rsidR="00D6380E" w:rsidRPr="00D6380E" w:rsidRDefault="00D6380E" w:rsidP="00D6380E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D6380E">
        <w:rPr>
          <w:rFonts w:ascii="David" w:hAnsi="David" w:cs="David" w:hint="cs"/>
          <w:sz w:val="36"/>
          <w:szCs w:val="36"/>
          <w:u w:val="single"/>
          <w:rtl/>
        </w:rPr>
        <w:t>אינו רגיל בדברי חכמים וגזירותם</w:t>
      </w:r>
    </w:p>
    <w:p w14:paraId="7243519B" w14:textId="48E94381" w:rsidR="00D6380E" w:rsidRPr="00D6380E" w:rsidRDefault="00D6380E" w:rsidP="00D6380E">
      <w:pPr>
        <w:bidi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8"/>
          <w:szCs w:val="28"/>
          <w:rtl/>
        </w:rPr>
        <w:t xml:space="preserve">כותב </w:t>
      </w:r>
      <w:r w:rsidRPr="00D6380E">
        <w:rPr>
          <w:rFonts w:ascii="David" w:hAnsi="David" w:cs="David" w:hint="cs"/>
          <w:b/>
          <w:bCs/>
          <w:sz w:val="28"/>
          <w:szCs w:val="28"/>
          <w:rtl/>
        </w:rPr>
        <w:t>הב''י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D6380E">
        <w:rPr>
          <w:rFonts w:ascii="David" w:hAnsi="David" w:cs="David" w:hint="cs"/>
          <w:sz w:val="24"/>
          <w:szCs w:val="24"/>
          <w:rtl/>
        </w:rPr>
        <w:t>(הלכות נדה</w:t>
      </w:r>
      <w:r w:rsidRPr="00D6380E">
        <w:rPr>
          <w:rFonts w:ascii="David" w:hAnsi="David" w:cs="David"/>
          <w:sz w:val="24"/>
          <w:szCs w:val="24"/>
          <w:rtl/>
        </w:rPr>
        <w:t xml:space="preserve"> סימן קצב</w:t>
      </w:r>
      <w:r w:rsidRPr="00D6380E">
        <w:rPr>
          <w:rFonts w:ascii="David" w:hAnsi="David" w:cs="David" w:hint="cs"/>
          <w:sz w:val="24"/>
          <w:szCs w:val="24"/>
          <w:rtl/>
        </w:rPr>
        <w:t xml:space="preserve"> ס''ד)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D6380E">
        <w:rPr>
          <w:rFonts w:ascii="David" w:hAnsi="David" w:cs="David"/>
          <w:sz w:val="28"/>
          <w:szCs w:val="28"/>
          <w:rtl/>
        </w:rPr>
        <w:t>ולפיכך נ"ל דהיינו טעמא דתלמיד חכם</w:t>
      </w:r>
      <w:r>
        <w:rPr>
          <w:rStyle w:val="Appelnotedebasdep"/>
          <w:rFonts w:ascii="David" w:hAnsi="David" w:cs="David"/>
          <w:sz w:val="28"/>
          <w:szCs w:val="28"/>
          <w:rtl/>
        </w:rPr>
        <w:footnoteReference w:id="1"/>
      </w:r>
      <w:r w:rsidRPr="00D6380E">
        <w:rPr>
          <w:rFonts w:ascii="David" w:hAnsi="David" w:cs="David"/>
          <w:sz w:val="28"/>
          <w:szCs w:val="28"/>
          <w:rtl/>
        </w:rPr>
        <w:t xml:space="preserve"> מתוך שהוא בקי ויודע דאיכא למיחש שראתה מחמת חימוד יפרוש ממנה שכבר הוא רגיל בדברי חכמים וגזירותם </w:t>
      </w:r>
      <w:r w:rsidRPr="00D6380E">
        <w:rPr>
          <w:rFonts w:ascii="David" w:hAnsi="David" w:cs="David"/>
          <w:sz w:val="28"/>
          <w:szCs w:val="28"/>
          <w:u w:val="single"/>
          <w:rtl/>
        </w:rPr>
        <w:t>אבל עם הארץ כיון שהוא יודע שלא ראתה אם אתה אומר לו לפרוש משום דחיישינן שמא ראתה מחמת חימוד אין דבריך נכנסים באזניו שהרי אינו רגיל בדברי חכמים וגזירותם</w:t>
      </w:r>
      <w:r>
        <w:rPr>
          <w:rFonts w:ascii="David" w:hAnsi="David" w:cs="David" w:hint="cs"/>
          <w:sz w:val="28"/>
          <w:szCs w:val="28"/>
          <w:rtl/>
        </w:rPr>
        <w:t>''.</w:t>
      </w:r>
    </w:p>
    <w:sectPr w:rsidR="00D6380E" w:rsidRPr="00D6380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67BC2D" w14:textId="77777777" w:rsidR="00277C11" w:rsidRDefault="00277C11" w:rsidP="00D6380E">
      <w:pPr>
        <w:spacing w:after="0" w:line="240" w:lineRule="auto"/>
      </w:pPr>
      <w:r>
        <w:separator/>
      </w:r>
    </w:p>
  </w:endnote>
  <w:endnote w:type="continuationSeparator" w:id="0">
    <w:p w14:paraId="2F22681E" w14:textId="77777777" w:rsidR="00277C11" w:rsidRDefault="00277C11" w:rsidP="00D63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F330BC" w14:textId="77777777" w:rsidR="00277C11" w:rsidRDefault="00277C11" w:rsidP="00D6380E">
      <w:pPr>
        <w:spacing w:after="0" w:line="240" w:lineRule="auto"/>
      </w:pPr>
      <w:r>
        <w:separator/>
      </w:r>
    </w:p>
  </w:footnote>
  <w:footnote w:type="continuationSeparator" w:id="0">
    <w:p w14:paraId="2C43572F" w14:textId="77777777" w:rsidR="00277C11" w:rsidRDefault="00277C11" w:rsidP="00D6380E">
      <w:pPr>
        <w:spacing w:after="0" w:line="240" w:lineRule="auto"/>
      </w:pPr>
      <w:r>
        <w:continuationSeparator/>
      </w:r>
    </w:p>
  </w:footnote>
  <w:footnote w:id="1">
    <w:p w14:paraId="0115DD0C" w14:textId="62A8F416" w:rsidR="00D6380E" w:rsidRPr="00D6380E" w:rsidRDefault="00D6380E" w:rsidP="00D6380E">
      <w:pPr>
        <w:pStyle w:val="Notedebasdepage"/>
        <w:bidi/>
        <w:jc w:val="both"/>
        <w:rPr>
          <w:rFonts w:ascii="David" w:hAnsi="David" w:cs="David"/>
          <w:rtl/>
        </w:rPr>
      </w:pPr>
      <w:r w:rsidRPr="00D6380E">
        <w:rPr>
          <w:rStyle w:val="Appelnotedebasdep"/>
          <w:rFonts w:ascii="David" w:hAnsi="David" w:cs="David"/>
        </w:rPr>
        <w:footnoteRef/>
      </w:r>
      <w:r w:rsidRPr="00D6380E">
        <w:rPr>
          <w:rFonts w:ascii="David" w:hAnsi="David" w:cs="David"/>
        </w:rPr>
        <w:t xml:space="preserve"> </w:t>
      </w:r>
      <w:r w:rsidRPr="00D6380E">
        <w:rPr>
          <w:rFonts w:ascii="David" w:hAnsi="David" w:cs="David"/>
          <w:rtl/>
        </w:rPr>
        <w:t xml:space="preserve"> מותר להתייחד עם אשתו אם כנסה תוך שבעה נקיים אחרי שמבע להינשא.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80E"/>
    <w:rsid w:val="00277C11"/>
    <w:rsid w:val="003709BD"/>
    <w:rsid w:val="00C4440A"/>
    <w:rsid w:val="00D6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38D02"/>
  <w15:chartTrackingRefBased/>
  <w15:docId w15:val="{D5A5B16A-CE9F-48DD-8E4F-4313E0398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6380E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D6380E"/>
    <w:rPr>
      <w:noProof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D6380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BC31F5-7022-436A-8BFC-303B5ADFF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56</Words>
  <Characters>309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binyamin</dc:creator>
  <cp:keywords/>
  <dc:description/>
  <cp:lastModifiedBy>binyamin</cp:lastModifiedBy>
  <cp:revision>1</cp:revision>
  <dcterms:created xsi:type="dcterms:W3CDTF">2024-09-25T08:59:00Z</dcterms:created>
  <dcterms:modified xsi:type="dcterms:W3CDTF">2024-09-25T09:05:00Z</dcterms:modified>
</cp:coreProperties>
</file>