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07012" w14:textId="705503A9" w:rsidR="001D2779" w:rsidRPr="00755A5D" w:rsidRDefault="00645E44" w:rsidP="00B848CB">
      <w:pPr>
        <w:bidi/>
        <w:ind w:left="3540"/>
        <w:jc w:val="both"/>
        <w:rPr>
          <w:rFonts w:ascii="David" w:hAnsi="David" w:cs="David"/>
          <w:sz w:val="56"/>
          <w:szCs w:val="56"/>
          <w:u w:val="single"/>
          <w:rtl/>
        </w:rPr>
      </w:pPr>
      <w:r w:rsidRPr="00755A5D">
        <w:rPr>
          <w:rFonts w:ascii="David" w:hAnsi="David" w:cs="David"/>
          <w:sz w:val="56"/>
          <w:szCs w:val="56"/>
          <w:u w:val="single"/>
          <w:rtl/>
        </w:rPr>
        <w:t>עריות</w:t>
      </w:r>
    </w:p>
    <w:p w14:paraId="087A70F8" w14:textId="5C4C9643" w:rsidR="00645E44" w:rsidRPr="00755A5D" w:rsidRDefault="00645E44" w:rsidP="00645E44">
      <w:pPr>
        <w:bidi/>
        <w:jc w:val="both"/>
        <w:rPr>
          <w:rFonts w:ascii="David" w:hAnsi="David" w:cs="David"/>
          <w:sz w:val="28"/>
          <w:szCs w:val="28"/>
          <w:rtl/>
        </w:rPr>
      </w:pPr>
    </w:p>
    <w:p w14:paraId="012D5CB7" w14:textId="444A79D3" w:rsidR="00645E44" w:rsidRPr="00755A5D" w:rsidRDefault="00645E44" w:rsidP="00645E44">
      <w:pPr>
        <w:bidi/>
        <w:jc w:val="both"/>
        <w:rPr>
          <w:rFonts w:ascii="David" w:hAnsi="David" w:cs="David"/>
          <w:sz w:val="28"/>
          <w:szCs w:val="28"/>
          <w:rtl/>
        </w:rPr>
      </w:pPr>
    </w:p>
    <w:p w14:paraId="2F7E5553" w14:textId="335E8E5F" w:rsidR="003C7DF8" w:rsidRPr="003C7DF8" w:rsidRDefault="003C7DF8" w:rsidP="003C7DF8">
      <w:pPr>
        <w:bidi/>
        <w:jc w:val="both"/>
        <w:rPr>
          <w:rFonts w:ascii="David" w:hAnsi="David" w:cs="David"/>
          <w:sz w:val="36"/>
          <w:szCs w:val="36"/>
          <w:u w:val="single"/>
          <w:rtl/>
        </w:rPr>
      </w:pPr>
      <w:r w:rsidRPr="003C7DF8">
        <w:rPr>
          <w:rFonts w:ascii="David" w:hAnsi="David" w:cs="David" w:hint="cs"/>
          <w:sz w:val="36"/>
          <w:szCs w:val="36"/>
          <w:u w:val="single"/>
          <w:rtl/>
        </w:rPr>
        <w:t>מה הביאור שאין יצר הרע באמו ובתו</w:t>
      </w:r>
    </w:p>
    <w:p w14:paraId="1736FEF1" w14:textId="28C37BF2" w:rsidR="003C7DF8" w:rsidRDefault="003C7DF8" w:rsidP="003C7DF8">
      <w:pPr>
        <w:bidi/>
        <w:jc w:val="both"/>
        <w:rPr>
          <w:rFonts w:ascii="David" w:hAnsi="David" w:cs="David"/>
          <w:sz w:val="28"/>
          <w:szCs w:val="28"/>
          <w:rtl/>
        </w:rPr>
      </w:pPr>
      <w:r>
        <w:rPr>
          <w:rFonts w:ascii="David" w:hAnsi="David" w:cs="David" w:hint="cs"/>
          <w:sz w:val="28"/>
          <w:szCs w:val="28"/>
          <w:rtl/>
        </w:rPr>
        <w:t xml:space="preserve">והנה מבואר </w:t>
      </w:r>
      <w:r w:rsidRPr="003C7DF8">
        <w:rPr>
          <w:rFonts w:ascii="David" w:hAnsi="David" w:cs="David" w:hint="cs"/>
          <w:b/>
          <w:bCs/>
          <w:sz w:val="28"/>
          <w:szCs w:val="28"/>
          <w:rtl/>
        </w:rPr>
        <w:t>בקידושין</w:t>
      </w:r>
      <w:r>
        <w:rPr>
          <w:rFonts w:ascii="David" w:hAnsi="David" w:cs="David" w:hint="cs"/>
          <w:sz w:val="28"/>
          <w:szCs w:val="28"/>
          <w:rtl/>
        </w:rPr>
        <w:t xml:space="preserve"> </w:t>
      </w:r>
      <w:r w:rsidRPr="003C7DF8">
        <w:rPr>
          <w:rFonts w:ascii="David" w:hAnsi="David" w:cs="David" w:hint="cs"/>
          <w:sz w:val="24"/>
          <w:szCs w:val="24"/>
          <w:rtl/>
        </w:rPr>
        <w:t xml:space="preserve">(דף פ:)  </w:t>
      </w:r>
      <w:r>
        <w:rPr>
          <w:rFonts w:ascii="David" w:hAnsi="David" w:cs="David" w:hint="cs"/>
          <w:sz w:val="28"/>
          <w:szCs w:val="28"/>
          <w:rtl/>
        </w:rPr>
        <w:t>שאין איסור ייחוד עם אמו ועם בתו, ויש לחקור בדבר, האם זה בגלל שיש לנו ידיעה שזה אמי וזה בתי ומגועל הדבר יבוא לידי איסור ואז זה משקיט התאווה, או בגלל שבטבע ה' סילק היצה''ר מהם, ונ''מ אם אדם לא יודע מי אמו, ובאיזה הזדמנות מתייחד אתה בלי לדעת שזוהי, האם יהיה גירוי היצר ביניהם או לו.</w:t>
      </w:r>
    </w:p>
    <w:p w14:paraId="6E76B5E6" w14:textId="17F402D1" w:rsidR="003C7DF8" w:rsidRDefault="003C7DF8" w:rsidP="003C7DF8">
      <w:pPr>
        <w:bidi/>
        <w:jc w:val="both"/>
        <w:rPr>
          <w:rFonts w:ascii="David" w:hAnsi="David" w:cs="David"/>
          <w:sz w:val="28"/>
          <w:szCs w:val="28"/>
          <w:rtl/>
        </w:rPr>
      </w:pPr>
      <w:r>
        <w:rPr>
          <w:rFonts w:ascii="David" w:hAnsi="David" w:cs="David" w:hint="cs"/>
          <w:sz w:val="28"/>
          <w:szCs w:val="28"/>
          <w:rtl/>
        </w:rPr>
        <w:t xml:space="preserve">והנה יש לפשוט את הספק ממה שכותב </w:t>
      </w:r>
      <w:r w:rsidRPr="003C7DF8">
        <w:rPr>
          <w:rFonts w:ascii="David" w:hAnsi="David" w:cs="David" w:hint="cs"/>
          <w:b/>
          <w:bCs/>
          <w:sz w:val="28"/>
          <w:szCs w:val="28"/>
          <w:rtl/>
        </w:rPr>
        <w:t>ה</w:t>
      </w:r>
      <w:r w:rsidRPr="003C7DF8">
        <w:rPr>
          <w:rFonts w:ascii="David" w:hAnsi="David" w:cs="David"/>
          <w:b/>
          <w:bCs/>
          <w:sz w:val="28"/>
          <w:szCs w:val="28"/>
          <w:rtl/>
        </w:rPr>
        <w:t>תוספות</w:t>
      </w:r>
      <w:r w:rsidRPr="003C7DF8">
        <w:rPr>
          <w:rFonts w:ascii="David" w:hAnsi="David" w:cs="David" w:hint="cs"/>
          <w:b/>
          <w:bCs/>
          <w:sz w:val="28"/>
          <w:szCs w:val="28"/>
          <w:rtl/>
        </w:rPr>
        <w:t xml:space="preserve"> הרא''ש</w:t>
      </w:r>
      <w:r>
        <w:rPr>
          <w:rFonts w:ascii="David" w:hAnsi="David" w:cs="David" w:hint="cs"/>
          <w:sz w:val="28"/>
          <w:szCs w:val="28"/>
          <w:rtl/>
        </w:rPr>
        <w:t xml:space="preserve"> במס' </w:t>
      </w:r>
      <w:r w:rsidRPr="003C7DF8">
        <w:rPr>
          <w:rFonts w:ascii="David" w:hAnsi="David" w:cs="David"/>
          <w:b/>
          <w:bCs/>
          <w:sz w:val="28"/>
          <w:szCs w:val="28"/>
          <w:rtl/>
        </w:rPr>
        <w:t>קידושין</w:t>
      </w:r>
      <w:r w:rsidRPr="003C7DF8">
        <w:rPr>
          <w:rFonts w:ascii="David" w:hAnsi="David" w:cs="David"/>
          <w:sz w:val="28"/>
          <w:szCs w:val="28"/>
          <w:rtl/>
        </w:rPr>
        <w:t xml:space="preserve"> </w:t>
      </w:r>
      <w:r w:rsidRPr="003C7DF8">
        <w:rPr>
          <w:rFonts w:ascii="David" w:hAnsi="David" w:cs="David" w:hint="cs"/>
          <w:sz w:val="24"/>
          <w:szCs w:val="24"/>
          <w:rtl/>
        </w:rPr>
        <w:t>(</w:t>
      </w:r>
      <w:r w:rsidRPr="003C7DF8">
        <w:rPr>
          <w:rFonts w:ascii="David" w:hAnsi="David" w:cs="David"/>
          <w:sz w:val="24"/>
          <w:szCs w:val="24"/>
          <w:rtl/>
        </w:rPr>
        <w:t>דף פא</w:t>
      </w:r>
      <w:r w:rsidRPr="003C7DF8">
        <w:rPr>
          <w:rFonts w:ascii="David" w:hAnsi="David" w:cs="David" w:hint="cs"/>
          <w:sz w:val="24"/>
          <w:szCs w:val="24"/>
          <w:rtl/>
        </w:rPr>
        <w:t xml:space="preserve">:) </w:t>
      </w:r>
      <w:r>
        <w:rPr>
          <w:rFonts w:ascii="David" w:hAnsi="David" w:cs="David" w:hint="cs"/>
          <w:sz w:val="28"/>
          <w:szCs w:val="28"/>
          <w:rtl/>
        </w:rPr>
        <w:t>וז''ל ''</w:t>
      </w:r>
      <w:r w:rsidRPr="003C7DF8">
        <w:rPr>
          <w:rFonts w:ascii="David" w:hAnsi="David" w:cs="David"/>
          <w:sz w:val="28"/>
          <w:szCs w:val="28"/>
          <w:rtl/>
        </w:rPr>
        <w:t xml:space="preserve">מתיחד אדם עם אחותו. דלא מגרי יצר הרע בקרובות מאנשי כנסת הגדולה ואילך. ותימה היכי עקרינן איסור יחוד דאוריתא מאנשי כנסת הגדולה ואילך. ונראה </w:t>
      </w:r>
      <w:r w:rsidRPr="003C7DF8">
        <w:rPr>
          <w:rFonts w:ascii="David" w:hAnsi="David" w:cs="David"/>
          <w:b/>
          <w:bCs/>
          <w:sz w:val="28"/>
          <w:szCs w:val="28"/>
          <w:rtl/>
        </w:rPr>
        <w:t>לה"ר אלחנן</w:t>
      </w:r>
      <w:r w:rsidRPr="003C7DF8">
        <w:rPr>
          <w:rFonts w:ascii="David" w:hAnsi="David" w:cs="David"/>
          <w:sz w:val="28"/>
          <w:szCs w:val="28"/>
          <w:rtl/>
        </w:rPr>
        <w:t xml:space="preserve"> דהיינו טעמא משום דאמו מותרת לכתחלה להתייחד עמה משום דכתיב בן אמך ובאמו אפי' קודם עובדא דאנשי כנסת הגדולה לא הי' יצר הרע שולט כדאמרי' בחלק במעשה דאמון דאמרו לו כלום יש לו הנאה ממקום שיצאת משם אלמא הא בהא תליא, הילכך כיון דאזל לי' יצר הרע משאר קרובות ילפי' מאמו וכיון דלא מגרי בהו שרי להתייחד בהדייהו, ומ"מ לא התירו באחותו כמו באמו דמותר לדור עם אמו ולישון בקירוב בשר בלא הגדילו וכי הגדילו כל אחד בכסותו, והא דשרי בבתו כמו באמו משום דהואיל ויצאה ממנו לא מגרי בי' כלל ואף על גב דלא הוי יצתה ממנו ממש כמו באמו</w:t>
      </w:r>
      <w:r>
        <w:rPr>
          <w:rFonts w:ascii="David" w:hAnsi="David" w:cs="David" w:hint="cs"/>
          <w:sz w:val="28"/>
          <w:szCs w:val="28"/>
          <w:rtl/>
        </w:rPr>
        <w:t>'', ומשמע מדבריו שכיון שהבן יצא מאמו והבת מאביה, אין יצה''ר כלל</w:t>
      </w:r>
      <w:r w:rsidRPr="003C7DF8">
        <w:rPr>
          <w:rFonts w:ascii="David" w:hAnsi="David" w:cs="David"/>
          <w:sz w:val="28"/>
          <w:szCs w:val="28"/>
          <w:rtl/>
        </w:rPr>
        <w:t>.</w:t>
      </w:r>
    </w:p>
    <w:p w14:paraId="071CCFE4" w14:textId="7A5DE673" w:rsidR="00EC7F88" w:rsidRPr="00EC7F88" w:rsidRDefault="00EC7F88" w:rsidP="00EC7F88">
      <w:pPr>
        <w:bidi/>
        <w:jc w:val="both"/>
        <w:rPr>
          <w:rFonts w:ascii="David" w:hAnsi="David" w:cs="David"/>
          <w:sz w:val="36"/>
          <w:szCs w:val="36"/>
          <w:u w:val="single"/>
          <w:rtl/>
        </w:rPr>
      </w:pPr>
    </w:p>
    <w:p w14:paraId="7F5ED238" w14:textId="548FEF12" w:rsidR="00EC7F88" w:rsidRPr="00EC7F88" w:rsidRDefault="00EC7F88" w:rsidP="00EC7F88">
      <w:pPr>
        <w:bidi/>
        <w:jc w:val="both"/>
        <w:rPr>
          <w:rFonts w:ascii="David" w:hAnsi="David" w:cs="David"/>
          <w:sz w:val="36"/>
          <w:szCs w:val="36"/>
          <w:u w:val="single"/>
          <w:rtl/>
        </w:rPr>
      </w:pPr>
      <w:r w:rsidRPr="00EC7F88">
        <w:rPr>
          <w:rFonts w:ascii="David" w:hAnsi="David" w:cs="David" w:hint="cs"/>
          <w:sz w:val="36"/>
          <w:szCs w:val="36"/>
          <w:u w:val="single"/>
          <w:rtl/>
        </w:rPr>
        <w:t>מי שיצרו כפוף לו מותר לו לדבר עם אשה</w:t>
      </w:r>
      <w:r w:rsidR="00E65A30">
        <w:rPr>
          <w:rFonts w:ascii="David" w:hAnsi="David" w:cs="David" w:hint="cs"/>
          <w:sz w:val="36"/>
          <w:szCs w:val="36"/>
          <w:u w:val="single"/>
          <w:rtl/>
        </w:rPr>
        <w:t xml:space="preserve"> </w:t>
      </w:r>
    </w:p>
    <w:p w14:paraId="4252B7B1" w14:textId="0F751717" w:rsidR="00EC7F88" w:rsidRDefault="00EC7F88" w:rsidP="00EC7F88">
      <w:pPr>
        <w:bidi/>
        <w:jc w:val="both"/>
        <w:rPr>
          <w:rFonts w:ascii="David" w:hAnsi="David" w:cs="David"/>
          <w:sz w:val="28"/>
          <w:szCs w:val="28"/>
          <w:rtl/>
        </w:rPr>
      </w:pPr>
      <w:r>
        <w:rPr>
          <w:rFonts w:ascii="David" w:hAnsi="David" w:cs="David" w:hint="cs"/>
          <w:sz w:val="28"/>
          <w:szCs w:val="28"/>
          <w:rtl/>
        </w:rPr>
        <w:t xml:space="preserve">עי' </w:t>
      </w:r>
      <w:r w:rsidRPr="00146FB0">
        <w:rPr>
          <w:rFonts w:ascii="David" w:hAnsi="David" w:cs="David" w:hint="cs"/>
          <w:b/>
          <w:bCs/>
          <w:sz w:val="28"/>
          <w:szCs w:val="28"/>
          <w:rtl/>
        </w:rPr>
        <w:t>ב</w:t>
      </w:r>
      <w:r w:rsidRPr="00146FB0">
        <w:rPr>
          <w:rFonts w:ascii="David" w:hAnsi="David" w:cs="David"/>
          <w:b/>
          <w:bCs/>
          <w:sz w:val="28"/>
          <w:szCs w:val="28"/>
          <w:rtl/>
        </w:rPr>
        <w:t>ריטב"א</w:t>
      </w:r>
      <w:r w:rsidRPr="00EC7F88">
        <w:rPr>
          <w:rFonts w:ascii="David" w:hAnsi="David" w:cs="David"/>
          <w:sz w:val="28"/>
          <w:szCs w:val="28"/>
          <w:rtl/>
        </w:rPr>
        <w:t xml:space="preserve"> </w:t>
      </w:r>
      <w:r>
        <w:rPr>
          <w:rFonts w:ascii="David" w:hAnsi="David" w:cs="David" w:hint="cs"/>
          <w:sz w:val="28"/>
          <w:szCs w:val="28"/>
          <w:rtl/>
        </w:rPr>
        <w:t xml:space="preserve">על </w:t>
      </w:r>
      <w:r w:rsidRPr="00EC7F88">
        <w:rPr>
          <w:rFonts w:ascii="David" w:hAnsi="David" w:cs="David"/>
          <w:sz w:val="28"/>
          <w:szCs w:val="28"/>
          <w:rtl/>
        </w:rPr>
        <w:t xml:space="preserve">מסכת </w:t>
      </w:r>
      <w:r w:rsidRPr="00EC7F88">
        <w:rPr>
          <w:rFonts w:ascii="David" w:hAnsi="David" w:cs="David"/>
          <w:b/>
          <w:bCs/>
          <w:sz w:val="28"/>
          <w:szCs w:val="28"/>
          <w:rtl/>
        </w:rPr>
        <w:t>קידושין</w:t>
      </w:r>
      <w:r w:rsidRPr="00EC7F88">
        <w:rPr>
          <w:rFonts w:ascii="David" w:hAnsi="David" w:cs="David"/>
          <w:sz w:val="28"/>
          <w:szCs w:val="28"/>
          <w:rtl/>
        </w:rPr>
        <w:t xml:space="preserve"> </w:t>
      </w:r>
      <w:r w:rsidRPr="00EC7F88">
        <w:rPr>
          <w:rFonts w:ascii="David" w:hAnsi="David" w:cs="David" w:hint="cs"/>
          <w:sz w:val="24"/>
          <w:szCs w:val="24"/>
          <w:rtl/>
        </w:rPr>
        <w:t>(</w:t>
      </w:r>
      <w:r w:rsidRPr="00EC7F88">
        <w:rPr>
          <w:rFonts w:ascii="David" w:hAnsi="David" w:cs="David"/>
          <w:sz w:val="24"/>
          <w:szCs w:val="24"/>
          <w:rtl/>
        </w:rPr>
        <w:t>דף פב</w:t>
      </w:r>
      <w:r w:rsidRPr="00EC7F88">
        <w:rPr>
          <w:rFonts w:ascii="David" w:hAnsi="David" w:cs="David" w:hint="cs"/>
          <w:sz w:val="24"/>
          <w:szCs w:val="24"/>
          <w:rtl/>
        </w:rPr>
        <w:t xml:space="preserve">.) </w:t>
      </w:r>
      <w:r>
        <w:rPr>
          <w:rFonts w:ascii="David" w:hAnsi="David" w:cs="David" w:hint="cs"/>
          <w:sz w:val="28"/>
          <w:szCs w:val="28"/>
          <w:rtl/>
        </w:rPr>
        <w:t>שכותב ''</w:t>
      </w:r>
      <w:r w:rsidRPr="00EC7F88">
        <w:rPr>
          <w:rFonts w:ascii="David" w:hAnsi="David" w:cs="David"/>
          <w:sz w:val="28"/>
          <w:szCs w:val="28"/>
          <w:rtl/>
        </w:rPr>
        <w:t xml:space="preserve">הכל לפי דעת שמים. וכן הלכתא דהכל כפי מה שאדם מכיר בעצמו, אם ראוי לו לעשות הרחקה ליצרו עושה ואפילו להסתכל בבגדי צבעונין של אשה אסור כדאיתא במסכת </w:t>
      </w:r>
      <w:r w:rsidRPr="00146FB0">
        <w:rPr>
          <w:rFonts w:ascii="David" w:hAnsi="David" w:cs="David"/>
          <w:b/>
          <w:bCs/>
          <w:sz w:val="28"/>
          <w:szCs w:val="28"/>
          <w:rtl/>
        </w:rPr>
        <w:t>עבודה זרה</w:t>
      </w:r>
      <w:r w:rsidRPr="00EC7F88">
        <w:rPr>
          <w:rFonts w:ascii="David" w:hAnsi="David" w:cs="David"/>
          <w:sz w:val="28"/>
          <w:szCs w:val="28"/>
          <w:rtl/>
        </w:rPr>
        <w:t xml:space="preserve"> </w:t>
      </w:r>
      <w:r w:rsidRPr="00146FB0">
        <w:rPr>
          <w:rFonts w:ascii="David" w:hAnsi="David" w:cs="David"/>
          <w:sz w:val="24"/>
          <w:szCs w:val="24"/>
          <w:rtl/>
        </w:rPr>
        <w:t>(</w:t>
      </w:r>
      <w:r w:rsidR="00146FB0" w:rsidRPr="00146FB0">
        <w:rPr>
          <w:rFonts w:ascii="David" w:hAnsi="David" w:cs="David" w:hint="cs"/>
          <w:sz w:val="24"/>
          <w:szCs w:val="24"/>
          <w:rtl/>
        </w:rPr>
        <w:t xml:space="preserve">דף </w:t>
      </w:r>
      <w:r w:rsidRPr="00146FB0">
        <w:rPr>
          <w:rFonts w:ascii="David" w:hAnsi="David" w:cs="David"/>
          <w:sz w:val="24"/>
          <w:szCs w:val="24"/>
          <w:rtl/>
        </w:rPr>
        <w:t>כ</w:t>
      </w:r>
      <w:r w:rsidR="00146FB0" w:rsidRPr="00146FB0">
        <w:rPr>
          <w:rFonts w:ascii="David" w:hAnsi="David" w:cs="David" w:hint="cs"/>
          <w:sz w:val="24"/>
          <w:szCs w:val="24"/>
          <w:rtl/>
        </w:rPr>
        <w:t>:</w:t>
      </w:r>
      <w:r w:rsidRPr="00146FB0">
        <w:rPr>
          <w:rFonts w:ascii="David" w:hAnsi="David" w:cs="David"/>
          <w:sz w:val="24"/>
          <w:szCs w:val="24"/>
          <w:rtl/>
        </w:rPr>
        <w:t xml:space="preserve">) </w:t>
      </w:r>
      <w:r w:rsidRPr="00EC7F88">
        <w:rPr>
          <w:rFonts w:ascii="David" w:hAnsi="David" w:cs="David"/>
          <w:sz w:val="28"/>
          <w:szCs w:val="28"/>
          <w:u w:val="single"/>
          <w:rtl/>
        </w:rPr>
        <w:t>ואם מכיר בעצמו שיצרו נכנע וכפוף לו ואין מעלה טינא כלל מותר לו להסתכל ולדבר עם הערוה ולשאול בשלום אשת איש</w:t>
      </w:r>
      <w:r w:rsidRPr="00EC7F88">
        <w:rPr>
          <w:rFonts w:ascii="David" w:hAnsi="David" w:cs="David"/>
          <w:sz w:val="28"/>
          <w:szCs w:val="28"/>
          <w:rtl/>
        </w:rPr>
        <w:t xml:space="preserve">, והיינו ההיא דרבי יוחנן (ב"מ פ"ד א') דיתיב אשערי טבילה ולא חייש איצר הרע, ורבי אמי דנפקי ליה אמהתא דבי קיסר (כתובות י"ז א'), וכמה מרבנן דמשתעי בהדי הנהו מטרונייתא (לעיל מ' א'), ורב אדא בר אהבה שאמרו בכתובות (שם) דנקיט כלה אכתפיה ורקיד בה ולא חייש להרהורא מטעמא דאמרן, </w:t>
      </w:r>
      <w:r w:rsidRPr="00AB0CD3">
        <w:rPr>
          <w:rFonts w:ascii="David" w:hAnsi="David" w:cs="David"/>
          <w:sz w:val="28"/>
          <w:szCs w:val="28"/>
          <w:u w:val="single"/>
          <w:rtl/>
        </w:rPr>
        <w:t>אלא שאין ראוי להקל בזה אלא לחסיד גדול שמכיר ביצרו, ולא כל תלמידי חכמים בוטחין ביצריהן כדחזינן בשמעתין בכל הני עובדין דמייתינן</w:t>
      </w:r>
      <w:r w:rsidRPr="00EC7F88">
        <w:rPr>
          <w:rFonts w:ascii="David" w:hAnsi="David" w:cs="David"/>
          <w:sz w:val="28"/>
          <w:szCs w:val="28"/>
          <w:rtl/>
        </w:rPr>
        <w:t>, ואשרי מי שגובר על יצרו ועמלו ואומנתו בתורה, שדברי תורה עומדים לו לאדם בילדותו ונותנין לו אחרית ותקוה לעת זקנתו, שנאמר עוד ינובון בשיבה דשנים ורעננים יהיו</w:t>
      </w:r>
      <w:r>
        <w:rPr>
          <w:rFonts w:ascii="David" w:hAnsi="David" w:cs="David" w:hint="cs"/>
          <w:sz w:val="28"/>
          <w:szCs w:val="28"/>
          <w:rtl/>
        </w:rPr>
        <w:t>''</w:t>
      </w:r>
      <w:r w:rsidRPr="00EC7F88">
        <w:rPr>
          <w:rFonts w:ascii="David" w:hAnsi="David" w:cs="David"/>
          <w:sz w:val="28"/>
          <w:szCs w:val="28"/>
        </w:rPr>
        <w:t>.</w:t>
      </w:r>
    </w:p>
    <w:p w14:paraId="3A4663A8" w14:textId="3477302D" w:rsidR="00E65A30" w:rsidRDefault="00E65A30" w:rsidP="00E65A30">
      <w:pPr>
        <w:bidi/>
        <w:jc w:val="both"/>
        <w:rPr>
          <w:rFonts w:ascii="David" w:hAnsi="David" w:cs="David"/>
          <w:sz w:val="28"/>
          <w:szCs w:val="28"/>
          <w:rtl/>
        </w:rPr>
      </w:pPr>
      <w:r>
        <w:rPr>
          <w:rFonts w:ascii="David" w:hAnsi="David" w:cs="David" w:hint="cs"/>
          <w:sz w:val="28"/>
          <w:szCs w:val="28"/>
          <w:rtl/>
        </w:rPr>
        <w:t xml:space="preserve">ואותו רעיון </w:t>
      </w:r>
      <w:bookmarkStart w:id="0" w:name="_Hlk172227834"/>
      <w:r>
        <w:rPr>
          <w:rFonts w:ascii="David" w:hAnsi="David" w:cs="David" w:hint="cs"/>
          <w:sz w:val="28"/>
          <w:szCs w:val="28"/>
          <w:rtl/>
        </w:rPr>
        <w:t xml:space="preserve">מצינו </w:t>
      </w:r>
      <w:r w:rsidRPr="00E65A30">
        <w:rPr>
          <w:rFonts w:ascii="David" w:hAnsi="David" w:cs="David" w:hint="cs"/>
          <w:b/>
          <w:bCs/>
          <w:sz w:val="28"/>
          <w:szCs w:val="28"/>
          <w:rtl/>
        </w:rPr>
        <w:t>בב''מ</w:t>
      </w:r>
      <w:r>
        <w:rPr>
          <w:rFonts w:ascii="David" w:hAnsi="David" w:cs="David" w:hint="cs"/>
          <w:sz w:val="28"/>
          <w:szCs w:val="28"/>
          <w:rtl/>
        </w:rPr>
        <w:t xml:space="preserve"> </w:t>
      </w:r>
      <w:r w:rsidRPr="00E65A30">
        <w:rPr>
          <w:rFonts w:ascii="David" w:hAnsi="David" w:cs="David" w:hint="cs"/>
          <w:sz w:val="24"/>
          <w:szCs w:val="24"/>
          <w:rtl/>
        </w:rPr>
        <w:t xml:space="preserve">(דף פד.) </w:t>
      </w:r>
      <w:r>
        <w:rPr>
          <w:rFonts w:ascii="David" w:hAnsi="David" w:cs="David" w:hint="cs"/>
          <w:sz w:val="28"/>
          <w:szCs w:val="28"/>
          <w:rtl/>
        </w:rPr>
        <w:t>''</w:t>
      </w:r>
      <w:r w:rsidRPr="00E65A30">
        <w:rPr>
          <w:rFonts w:ascii="David" w:hAnsi="David" w:cs="David"/>
          <w:b/>
          <w:bCs/>
          <w:sz w:val="28"/>
          <w:szCs w:val="28"/>
          <w:rtl/>
        </w:rPr>
        <w:t>ר' יוחנן</w:t>
      </w:r>
      <w:r w:rsidRPr="00E65A30">
        <w:rPr>
          <w:rFonts w:ascii="David" w:hAnsi="David" w:cs="David"/>
          <w:sz w:val="28"/>
          <w:szCs w:val="28"/>
          <w:rtl/>
        </w:rPr>
        <w:t xml:space="preserve"> הוה אזיל ויתיב אשערי טבילה אמר כי סלקן בנות ישראל מטבילת מצוה לפגעו בי כי היכי דלהוו להו בני שפירי כוותי גמירי אורייתא כוותי</w:t>
      </w:r>
      <w:r>
        <w:rPr>
          <w:rFonts w:ascii="David" w:hAnsi="David" w:cs="David" w:hint="cs"/>
          <w:sz w:val="28"/>
          <w:szCs w:val="28"/>
          <w:rtl/>
        </w:rPr>
        <w:t>''.</w:t>
      </w:r>
    </w:p>
    <w:p w14:paraId="4D19CAC8" w14:textId="64899421" w:rsidR="00E65A30" w:rsidRDefault="00E65A30" w:rsidP="00E65A30">
      <w:pPr>
        <w:bidi/>
        <w:jc w:val="both"/>
        <w:rPr>
          <w:rFonts w:ascii="David" w:hAnsi="David" w:cs="David"/>
          <w:sz w:val="28"/>
          <w:szCs w:val="28"/>
          <w:rtl/>
        </w:rPr>
      </w:pPr>
      <w:r>
        <w:rPr>
          <w:rFonts w:ascii="David" w:hAnsi="David" w:cs="David" w:hint="cs"/>
          <w:sz w:val="28"/>
          <w:szCs w:val="28"/>
          <w:rtl/>
        </w:rPr>
        <w:lastRenderedPageBreak/>
        <w:t xml:space="preserve">ושואלים הראשונים </w:t>
      </w:r>
      <w:r w:rsidRPr="00E65A30">
        <w:rPr>
          <w:rFonts w:ascii="David" w:hAnsi="David" w:cs="David"/>
          <w:sz w:val="28"/>
          <w:szCs w:val="28"/>
          <w:rtl/>
        </w:rPr>
        <w:t>והא אמרי' בערבי פסחים (פסחים דף קיא.) האי מאן דפגע באתתא בעידן דסלקת מטבילת מצוה אחזת ליה רוח זנונים</w:t>
      </w:r>
      <w:r>
        <w:rPr>
          <w:rFonts w:ascii="David" w:hAnsi="David" w:cs="David" w:hint="cs"/>
          <w:sz w:val="28"/>
          <w:szCs w:val="28"/>
          <w:rtl/>
        </w:rPr>
        <w:t xml:space="preserve">, ומתרץ </w:t>
      </w:r>
      <w:r w:rsidRPr="00E65A30">
        <w:rPr>
          <w:rFonts w:ascii="David" w:hAnsi="David" w:cs="David" w:hint="cs"/>
          <w:b/>
          <w:bCs/>
          <w:sz w:val="28"/>
          <w:szCs w:val="28"/>
          <w:rtl/>
        </w:rPr>
        <w:t>הריטב''א</w:t>
      </w:r>
      <w:r>
        <w:rPr>
          <w:rFonts w:ascii="David" w:hAnsi="David" w:cs="David" w:hint="cs"/>
          <w:sz w:val="28"/>
          <w:szCs w:val="28"/>
          <w:rtl/>
        </w:rPr>
        <w:t xml:space="preserve"> ''ה''מ באיניש דעלמא ולא </w:t>
      </w:r>
      <w:r w:rsidRPr="00E40745">
        <w:rPr>
          <w:rFonts w:ascii="David" w:hAnsi="David" w:cs="David" w:hint="cs"/>
          <w:b/>
          <w:bCs/>
          <w:sz w:val="28"/>
          <w:szCs w:val="28"/>
          <w:rtl/>
        </w:rPr>
        <w:t>כר' יוחנן</w:t>
      </w:r>
      <w:r>
        <w:rPr>
          <w:rFonts w:ascii="David" w:hAnsi="David" w:cs="David" w:hint="cs"/>
          <w:sz w:val="28"/>
          <w:szCs w:val="28"/>
          <w:rtl/>
        </w:rPr>
        <w:t xml:space="preserve"> שיצרו בידו ודמיין עליה כקאקי חיוורי</w:t>
      </w:r>
      <w:r>
        <w:rPr>
          <w:rStyle w:val="Appelnotedebasdep"/>
          <w:rFonts w:ascii="David" w:hAnsi="David" w:cs="David"/>
          <w:sz w:val="28"/>
          <w:szCs w:val="28"/>
          <w:rtl/>
        </w:rPr>
        <w:footnoteReference w:id="1"/>
      </w:r>
      <w:r>
        <w:rPr>
          <w:rFonts w:ascii="David" w:hAnsi="David" w:cs="David" w:hint="cs"/>
          <w:sz w:val="28"/>
          <w:szCs w:val="28"/>
          <w:rtl/>
        </w:rPr>
        <w:t xml:space="preserve"> [</w:t>
      </w:r>
      <w:r w:rsidRPr="00E65A30">
        <w:rPr>
          <w:rFonts w:ascii="David" w:hAnsi="David" w:cs="David"/>
          <w:sz w:val="28"/>
          <w:szCs w:val="28"/>
          <w:rtl/>
        </w:rPr>
        <w:t>כאוזים לבנים</w:t>
      </w:r>
      <w:r>
        <w:rPr>
          <w:rFonts w:ascii="David" w:hAnsi="David" w:cs="David" w:hint="cs"/>
          <w:sz w:val="28"/>
          <w:szCs w:val="28"/>
          <w:rtl/>
        </w:rPr>
        <w:t>], וזה פשוט''.</w:t>
      </w:r>
    </w:p>
    <w:bookmarkEnd w:id="0"/>
    <w:p w14:paraId="16F1E985" w14:textId="77777777" w:rsidR="00AB0CD3" w:rsidRDefault="00AB0CD3" w:rsidP="00AB0CD3">
      <w:pPr>
        <w:bidi/>
        <w:jc w:val="both"/>
        <w:rPr>
          <w:rFonts w:ascii="David" w:hAnsi="David" w:cs="David"/>
          <w:sz w:val="28"/>
          <w:szCs w:val="28"/>
          <w:rtl/>
        </w:rPr>
      </w:pPr>
    </w:p>
    <w:p w14:paraId="4106353F" w14:textId="1AE0FA12" w:rsidR="00AB0CD3" w:rsidRPr="00AB0CD3" w:rsidRDefault="00AB0CD3" w:rsidP="00AB0CD3">
      <w:pPr>
        <w:bidi/>
        <w:jc w:val="both"/>
        <w:rPr>
          <w:rFonts w:ascii="David" w:hAnsi="David" w:cs="David"/>
          <w:sz w:val="36"/>
          <w:szCs w:val="36"/>
          <w:u w:val="single"/>
          <w:rtl/>
        </w:rPr>
      </w:pPr>
      <w:r w:rsidRPr="00AB0CD3">
        <w:rPr>
          <w:rFonts w:ascii="David" w:hAnsi="David" w:cs="David" w:hint="cs"/>
          <w:sz w:val="36"/>
          <w:szCs w:val="36"/>
          <w:u w:val="single"/>
          <w:rtl/>
        </w:rPr>
        <w:t xml:space="preserve">נוח לו לעבד עברי לישאר עבד ולהיות מותר בשפחה </w:t>
      </w:r>
    </w:p>
    <w:p w14:paraId="72BD7A96" w14:textId="53D775C2" w:rsidR="00AB0CD3" w:rsidRDefault="00AB0CD3" w:rsidP="00AB0CD3">
      <w:pPr>
        <w:bidi/>
        <w:jc w:val="both"/>
        <w:rPr>
          <w:rFonts w:ascii="David" w:hAnsi="David" w:cs="David"/>
          <w:sz w:val="28"/>
          <w:szCs w:val="28"/>
          <w:rtl/>
        </w:rPr>
      </w:pPr>
      <w:r>
        <w:rPr>
          <w:rFonts w:ascii="David" w:hAnsi="David" w:cs="David" w:hint="cs"/>
          <w:sz w:val="28"/>
          <w:szCs w:val="28"/>
          <w:rtl/>
        </w:rPr>
        <w:t xml:space="preserve">והנה שיטת </w:t>
      </w:r>
      <w:r w:rsidRPr="00AB0CD3">
        <w:rPr>
          <w:rFonts w:ascii="David" w:hAnsi="David" w:cs="David" w:hint="cs"/>
          <w:b/>
          <w:bCs/>
          <w:sz w:val="28"/>
          <w:szCs w:val="28"/>
          <w:rtl/>
        </w:rPr>
        <w:t>ר''מ</w:t>
      </w:r>
      <w:r>
        <w:rPr>
          <w:rFonts w:ascii="David" w:hAnsi="David" w:cs="David" w:hint="cs"/>
          <w:sz w:val="28"/>
          <w:szCs w:val="28"/>
          <w:rtl/>
        </w:rPr>
        <w:t xml:space="preserve"> </w:t>
      </w:r>
      <w:r w:rsidRPr="00AB0CD3">
        <w:rPr>
          <w:rFonts w:ascii="David" w:hAnsi="David" w:cs="David" w:hint="cs"/>
          <w:b/>
          <w:bCs/>
          <w:sz w:val="28"/>
          <w:szCs w:val="28"/>
          <w:rtl/>
        </w:rPr>
        <w:t>בגיטין</w:t>
      </w:r>
      <w:r>
        <w:rPr>
          <w:rFonts w:ascii="David" w:hAnsi="David" w:cs="David" w:hint="cs"/>
          <w:sz w:val="28"/>
          <w:szCs w:val="28"/>
          <w:rtl/>
        </w:rPr>
        <w:t xml:space="preserve"> </w:t>
      </w:r>
      <w:r w:rsidRPr="00AB0CD3">
        <w:rPr>
          <w:rFonts w:ascii="David" w:hAnsi="David" w:cs="David" w:hint="cs"/>
          <w:sz w:val="24"/>
          <w:szCs w:val="24"/>
          <w:rtl/>
        </w:rPr>
        <w:t xml:space="preserve">(דף יב:) </w:t>
      </w:r>
      <w:r>
        <w:rPr>
          <w:rFonts w:ascii="David" w:hAnsi="David" w:cs="David" w:hint="cs"/>
          <w:sz w:val="28"/>
          <w:szCs w:val="28"/>
          <w:rtl/>
        </w:rPr>
        <w:t>שחוב הוא לעבד שיצא מתחת יד רבו לחירות, ואיתא שם בגמ'</w:t>
      </w:r>
      <w:r>
        <w:rPr>
          <w:rStyle w:val="Appelnotedebasdep"/>
          <w:rFonts w:ascii="David" w:hAnsi="David" w:cs="David"/>
          <w:sz w:val="28"/>
          <w:szCs w:val="28"/>
          <w:rtl/>
        </w:rPr>
        <w:footnoteReference w:id="2"/>
      </w:r>
      <w:r>
        <w:rPr>
          <w:rFonts w:ascii="David" w:hAnsi="David" w:cs="David" w:hint="cs"/>
          <w:sz w:val="28"/>
          <w:szCs w:val="28"/>
          <w:rtl/>
        </w:rPr>
        <w:t xml:space="preserve"> ''</w:t>
      </w:r>
      <w:r w:rsidRPr="00AB0CD3">
        <w:rPr>
          <w:rFonts w:ascii="David" w:hAnsi="David" w:cs="David"/>
          <w:sz w:val="28"/>
          <w:szCs w:val="28"/>
          <w:rtl/>
        </w:rPr>
        <w:t>ולרבי מאיר תינח עבד כהן עבד ישראל מאי איכא למימר אמר רבי שמואל בר רב יצחק מפני שמפסידו משפחה כנענית</w:t>
      </w:r>
      <w:r>
        <w:rPr>
          <w:rFonts w:ascii="David" w:hAnsi="David" w:cs="David" w:hint="cs"/>
          <w:sz w:val="28"/>
          <w:szCs w:val="28"/>
          <w:rtl/>
        </w:rPr>
        <w:t xml:space="preserve"> </w:t>
      </w:r>
      <w:r w:rsidRPr="00AB0CD3">
        <w:rPr>
          <w:rFonts w:ascii="David" w:hAnsi="David" w:cs="David"/>
          <w:sz w:val="28"/>
          <w:szCs w:val="28"/>
          <w:rtl/>
        </w:rPr>
        <w:t>אדרבה הרי הוא מתירו בבת חורין עבדא בהפקירא ניחא ליה זילא ליה שכיחא ליה פריצה ליה</w:t>
      </w:r>
      <w:r>
        <w:rPr>
          <w:rFonts w:ascii="David" w:hAnsi="David" w:cs="David" w:hint="cs"/>
          <w:sz w:val="28"/>
          <w:szCs w:val="28"/>
          <w:rtl/>
        </w:rPr>
        <w:t>''.</w:t>
      </w:r>
    </w:p>
    <w:p w14:paraId="0AD64EB7" w14:textId="1E0681E1" w:rsidR="00AB0CD3" w:rsidRDefault="00AB0CD3" w:rsidP="00AB0CD3">
      <w:pPr>
        <w:bidi/>
        <w:jc w:val="both"/>
        <w:rPr>
          <w:rFonts w:ascii="David" w:hAnsi="David" w:cs="David"/>
          <w:sz w:val="28"/>
          <w:szCs w:val="28"/>
          <w:rtl/>
        </w:rPr>
      </w:pPr>
      <w:r>
        <w:rPr>
          <w:rFonts w:ascii="David" w:hAnsi="David" w:cs="David" w:hint="cs"/>
          <w:sz w:val="28"/>
          <w:szCs w:val="28"/>
          <w:rtl/>
        </w:rPr>
        <w:t xml:space="preserve">ועי' </w:t>
      </w:r>
      <w:r w:rsidRPr="00AB0CD3">
        <w:rPr>
          <w:rFonts w:ascii="David" w:hAnsi="David" w:cs="David" w:hint="cs"/>
          <w:b/>
          <w:bCs/>
          <w:sz w:val="28"/>
          <w:szCs w:val="28"/>
          <w:rtl/>
        </w:rPr>
        <w:t>תוס'</w:t>
      </w:r>
      <w:r>
        <w:rPr>
          <w:rFonts w:ascii="David" w:hAnsi="David" w:cs="David" w:hint="cs"/>
          <w:sz w:val="28"/>
          <w:szCs w:val="28"/>
          <w:rtl/>
        </w:rPr>
        <w:t xml:space="preserve"> </w:t>
      </w:r>
      <w:r w:rsidRPr="00AB0CD3">
        <w:rPr>
          <w:rFonts w:ascii="David" w:hAnsi="David" w:cs="David" w:hint="cs"/>
          <w:sz w:val="24"/>
          <w:szCs w:val="24"/>
          <w:rtl/>
        </w:rPr>
        <w:t xml:space="preserve">(שם ד''ה ומה) </w:t>
      </w:r>
      <w:r>
        <w:rPr>
          <w:rFonts w:ascii="David" w:hAnsi="David" w:cs="David" w:hint="cs"/>
          <w:sz w:val="28"/>
          <w:szCs w:val="28"/>
          <w:rtl/>
        </w:rPr>
        <w:t>שכותב ''</w:t>
      </w:r>
      <w:r w:rsidRPr="00AB0CD3">
        <w:rPr>
          <w:rFonts w:ascii="David" w:hAnsi="David" w:cs="David"/>
          <w:sz w:val="28"/>
          <w:szCs w:val="28"/>
          <w:rtl/>
        </w:rPr>
        <w:t>וי''ל דמודו רבנן דניחא ליה בהפקירא אלא הכא גבי עבד לית להו לפי שהוא משועבד ורשות אחרים עליו וגדול הוא לו זכות של שיחרור משל הפקירא</w:t>
      </w:r>
      <w:r>
        <w:rPr>
          <w:rFonts w:ascii="David" w:hAnsi="David" w:cs="David" w:hint="cs"/>
          <w:sz w:val="28"/>
          <w:szCs w:val="28"/>
          <w:rtl/>
        </w:rPr>
        <w:t>'', משמע שלר''מ שהוא להיפך, שגדול זכות השפחה מלהיות משוחרר.</w:t>
      </w:r>
    </w:p>
    <w:p w14:paraId="02B86348" w14:textId="7EEC222C" w:rsidR="00AB0CD3" w:rsidRDefault="00AB0CD3" w:rsidP="00AB0CD3">
      <w:pPr>
        <w:bidi/>
        <w:jc w:val="both"/>
        <w:rPr>
          <w:rFonts w:ascii="David" w:hAnsi="David" w:cs="David"/>
          <w:sz w:val="28"/>
          <w:szCs w:val="28"/>
          <w:rtl/>
        </w:rPr>
      </w:pPr>
      <w:r>
        <w:rPr>
          <w:rFonts w:ascii="David" w:hAnsi="David" w:cs="David" w:hint="cs"/>
          <w:sz w:val="28"/>
          <w:szCs w:val="28"/>
          <w:rtl/>
        </w:rPr>
        <w:t xml:space="preserve">ומסתפק אני האם זה בגלל שנתמלא תאוותו כמו שאומר </w:t>
      </w:r>
      <w:r w:rsidRPr="00AB0CD3">
        <w:rPr>
          <w:rFonts w:ascii="David" w:hAnsi="David" w:cs="David" w:hint="cs"/>
          <w:b/>
          <w:bCs/>
          <w:sz w:val="28"/>
          <w:szCs w:val="28"/>
          <w:rtl/>
        </w:rPr>
        <w:t>רש''י</w:t>
      </w:r>
      <w:r>
        <w:rPr>
          <w:rFonts w:ascii="David" w:hAnsi="David" w:cs="David" w:hint="cs"/>
          <w:sz w:val="28"/>
          <w:szCs w:val="28"/>
          <w:rtl/>
        </w:rPr>
        <w:t xml:space="preserve"> שם, או משום שהוא נכנס לגלגל של התאוות שהוא כ''כ אדוק בה שא''א לו ליפרד מזה.</w:t>
      </w:r>
    </w:p>
    <w:p w14:paraId="06548921" w14:textId="7C771FEF" w:rsidR="00C433D8" w:rsidRDefault="00C433D8" w:rsidP="00C433D8">
      <w:pPr>
        <w:bidi/>
        <w:jc w:val="both"/>
        <w:rPr>
          <w:rFonts w:ascii="David" w:hAnsi="David" w:cs="David"/>
          <w:sz w:val="28"/>
          <w:szCs w:val="28"/>
          <w:rtl/>
        </w:rPr>
      </w:pPr>
    </w:p>
    <w:p w14:paraId="03CA89DE" w14:textId="18674032" w:rsidR="00C433D8" w:rsidRPr="00C433D8" w:rsidRDefault="00C433D8" w:rsidP="00C433D8">
      <w:pPr>
        <w:bidi/>
        <w:jc w:val="both"/>
        <w:rPr>
          <w:rFonts w:ascii="David" w:hAnsi="David" w:cs="David"/>
          <w:sz w:val="36"/>
          <w:szCs w:val="36"/>
          <w:u w:val="single"/>
          <w:rtl/>
        </w:rPr>
      </w:pPr>
      <w:r w:rsidRPr="00C433D8">
        <w:rPr>
          <w:rFonts w:ascii="David" w:hAnsi="David" w:cs="David" w:hint="cs"/>
          <w:sz w:val="36"/>
          <w:szCs w:val="36"/>
          <w:u w:val="single"/>
          <w:rtl/>
        </w:rPr>
        <w:t>מי שניצול מדבר עבירה עושים לו נס</w:t>
      </w:r>
    </w:p>
    <w:p w14:paraId="13E30BBC" w14:textId="626FF8F3" w:rsidR="00C433D8" w:rsidRPr="00C433D8" w:rsidRDefault="00C433D8" w:rsidP="00C433D8">
      <w:pPr>
        <w:bidi/>
        <w:jc w:val="both"/>
        <w:rPr>
          <w:rFonts w:ascii="David" w:hAnsi="David" w:cs="David"/>
          <w:sz w:val="28"/>
          <w:szCs w:val="28"/>
        </w:rPr>
      </w:pPr>
      <w:r>
        <w:rPr>
          <w:rFonts w:ascii="David" w:hAnsi="David" w:cs="David" w:hint="cs"/>
          <w:sz w:val="28"/>
          <w:szCs w:val="28"/>
          <w:rtl/>
        </w:rPr>
        <w:t xml:space="preserve">איתא </w:t>
      </w:r>
      <w:r w:rsidRPr="00C433D8">
        <w:rPr>
          <w:rFonts w:ascii="David" w:hAnsi="David" w:cs="David" w:hint="cs"/>
          <w:b/>
          <w:bCs/>
          <w:sz w:val="28"/>
          <w:szCs w:val="28"/>
          <w:rtl/>
        </w:rPr>
        <w:t>בקידושין</w:t>
      </w:r>
      <w:r w:rsidRPr="00C433D8">
        <w:rPr>
          <w:rFonts w:ascii="David" w:hAnsi="David" w:cs="David" w:hint="cs"/>
          <w:sz w:val="28"/>
          <w:szCs w:val="28"/>
          <w:rtl/>
        </w:rPr>
        <w:t xml:space="preserve"> </w:t>
      </w:r>
      <w:r w:rsidRPr="00C433D8">
        <w:rPr>
          <w:rFonts w:ascii="David" w:hAnsi="David" w:cs="David" w:hint="cs"/>
          <w:sz w:val="24"/>
          <w:szCs w:val="24"/>
          <w:rtl/>
        </w:rPr>
        <w:t xml:space="preserve">(דף מ.) </w:t>
      </w:r>
      <w:r w:rsidRPr="00C433D8">
        <w:rPr>
          <w:rFonts w:ascii="David" w:hAnsi="David" w:cs="David" w:hint="cs"/>
          <w:sz w:val="28"/>
          <w:szCs w:val="28"/>
          <w:rtl/>
        </w:rPr>
        <w:t>''</w:t>
      </w:r>
      <w:r w:rsidRPr="00C433D8">
        <w:rPr>
          <w:rFonts w:ascii="David" w:hAnsi="David" w:cs="David"/>
          <w:sz w:val="28"/>
          <w:szCs w:val="28"/>
          <w:rtl/>
        </w:rPr>
        <w:t>כל הבא דבר ערוה לידו וניצל הימנו עושין לו נס</w:t>
      </w:r>
      <w:r w:rsidRPr="00C433D8">
        <w:rPr>
          <w:rFonts w:ascii="David" w:hAnsi="David" w:cs="David" w:hint="cs"/>
          <w:sz w:val="28"/>
          <w:szCs w:val="28"/>
          <w:rtl/>
        </w:rPr>
        <w:t>''.</w:t>
      </w:r>
    </w:p>
    <w:p w14:paraId="426B7F6C" w14:textId="0C2B3E76" w:rsidR="00C433D8" w:rsidRDefault="00C433D8" w:rsidP="00C433D8">
      <w:pPr>
        <w:bidi/>
        <w:jc w:val="both"/>
        <w:rPr>
          <w:rFonts w:ascii="David" w:hAnsi="David" w:cs="David"/>
          <w:sz w:val="28"/>
          <w:szCs w:val="28"/>
          <w:rtl/>
        </w:rPr>
      </w:pPr>
    </w:p>
    <w:p w14:paraId="351E617E" w14:textId="1EE84CF3" w:rsidR="00C433D8" w:rsidRPr="00C433D8" w:rsidRDefault="00C433D8" w:rsidP="00C433D8">
      <w:pPr>
        <w:bidi/>
        <w:jc w:val="both"/>
        <w:rPr>
          <w:rFonts w:ascii="David" w:hAnsi="David" w:cs="David"/>
          <w:sz w:val="36"/>
          <w:szCs w:val="36"/>
          <w:u w:val="single"/>
          <w:rtl/>
        </w:rPr>
      </w:pPr>
      <w:r w:rsidRPr="00C433D8">
        <w:rPr>
          <w:rFonts w:ascii="David" w:hAnsi="David" w:cs="David"/>
          <w:sz w:val="36"/>
          <w:szCs w:val="36"/>
          <w:u w:val="single"/>
          <w:rtl/>
        </w:rPr>
        <w:t>הבועל ארמית ראוי למאכל טמא</w:t>
      </w:r>
    </w:p>
    <w:p w14:paraId="1FA47B48" w14:textId="0963B322" w:rsidR="00C433D8" w:rsidRDefault="00C433D8" w:rsidP="00C433D8">
      <w:pPr>
        <w:bidi/>
        <w:jc w:val="both"/>
        <w:rPr>
          <w:rFonts w:ascii="David" w:hAnsi="David" w:cs="David"/>
          <w:sz w:val="28"/>
          <w:szCs w:val="28"/>
          <w:rtl/>
        </w:rPr>
      </w:pPr>
      <w:r>
        <w:rPr>
          <w:rFonts w:ascii="David" w:hAnsi="David" w:cs="David" w:hint="cs"/>
          <w:sz w:val="28"/>
          <w:szCs w:val="28"/>
          <w:rtl/>
        </w:rPr>
        <w:t xml:space="preserve">מבואר </w:t>
      </w:r>
      <w:r w:rsidRPr="00C433D8">
        <w:rPr>
          <w:rFonts w:ascii="David" w:hAnsi="David" w:cs="David" w:hint="cs"/>
          <w:b/>
          <w:bCs/>
          <w:sz w:val="28"/>
          <w:szCs w:val="28"/>
          <w:rtl/>
        </w:rPr>
        <w:t>בקידושין</w:t>
      </w:r>
      <w:r>
        <w:rPr>
          <w:rFonts w:ascii="David" w:hAnsi="David" w:cs="David" w:hint="cs"/>
          <w:sz w:val="28"/>
          <w:szCs w:val="28"/>
          <w:rtl/>
        </w:rPr>
        <w:t xml:space="preserve"> </w:t>
      </w:r>
      <w:r w:rsidRPr="00C433D8">
        <w:rPr>
          <w:rFonts w:ascii="David" w:hAnsi="David" w:cs="David" w:hint="cs"/>
          <w:sz w:val="24"/>
          <w:szCs w:val="24"/>
          <w:rtl/>
        </w:rPr>
        <w:t xml:space="preserve">(דף מ.) </w:t>
      </w:r>
      <w:r w:rsidRPr="00C433D8">
        <w:rPr>
          <w:rFonts w:ascii="David" w:hAnsi="David" w:cs="David" w:hint="cs"/>
          <w:sz w:val="28"/>
          <w:szCs w:val="28"/>
          <w:rtl/>
        </w:rPr>
        <w:t>''</w:t>
      </w:r>
      <w:r w:rsidRPr="00C433D8">
        <w:rPr>
          <w:rFonts w:ascii="David" w:hAnsi="David" w:cs="David"/>
          <w:b/>
          <w:bCs/>
          <w:sz w:val="28"/>
          <w:szCs w:val="28"/>
          <w:rtl/>
        </w:rPr>
        <w:t>ר' צדוק</w:t>
      </w:r>
      <w:r w:rsidRPr="00C433D8">
        <w:rPr>
          <w:rFonts w:ascii="David" w:hAnsi="David" w:cs="David"/>
          <w:sz w:val="28"/>
          <w:szCs w:val="28"/>
          <w:rtl/>
        </w:rPr>
        <w:t xml:space="preserve"> תבעתיה ההיא מטרוניתא אמר לה חלש לי ליבאי ולא מצינא איכא מידי למיכל אמרה ליה איכא דבר טמא אמר לה מאי נפקא מינה דעביד הא אכול הא</w:t>
      </w:r>
      <w:r>
        <w:rPr>
          <w:rFonts w:ascii="David" w:hAnsi="David" w:cs="David" w:hint="cs"/>
          <w:sz w:val="28"/>
          <w:szCs w:val="28"/>
          <w:rtl/>
        </w:rPr>
        <w:t xml:space="preserve">'', </w:t>
      </w:r>
      <w:r w:rsidRPr="00C433D8">
        <w:rPr>
          <w:rFonts w:ascii="David" w:hAnsi="David" w:cs="David" w:hint="cs"/>
          <w:b/>
          <w:bCs/>
          <w:sz w:val="28"/>
          <w:szCs w:val="28"/>
          <w:rtl/>
        </w:rPr>
        <w:t>ורש''י</w:t>
      </w:r>
      <w:r>
        <w:rPr>
          <w:rFonts w:ascii="David" w:hAnsi="David" w:cs="David" w:hint="cs"/>
          <w:sz w:val="28"/>
          <w:szCs w:val="28"/>
          <w:rtl/>
        </w:rPr>
        <w:t xml:space="preserve"> כותב </w:t>
      </w:r>
      <w:r w:rsidRPr="00C433D8">
        <w:rPr>
          <w:rFonts w:ascii="David" w:hAnsi="David" w:cs="David" w:hint="cs"/>
          <w:sz w:val="28"/>
          <w:szCs w:val="28"/>
          <w:rtl/>
        </w:rPr>
        <w:t>''</w:t>
      </w:r>
      <w:r w:rsidRPr="00C433D8">
        <w:rPr>
          <w:rFonts w:ascii="David" w:hAnsi="David" w:cs="David"/>
          <w:sz w:val="28"/>
          <w:szCs w:val="28"/>
          <w:rtl/>
        </w:rPr>
        <w:t xml:space="preserve">אמר מאי נפקא מינה. דהא מילתא דלא נזדמן לי אלא מאכל טמא יש לי ללמוד מכאן דעביד האי </w:t>
      </w:r>
      <w:bookmarkStart w:id="1" w:name="_Hlk148363566"/>
      <w:r w:rsidRPr="00C433D8">
        <w:rPr>
          <w:rFonts w:ascii="David" w:hAnsi="David" w:cs="David"/>
          <w:sz w:val="28"/>
          <w:szCs w:val="28"/>
          <w:rtl/>
        </w:rPr>
        <w:t>הבועל ארמית ראוי למאכל טמא</w:t>
      </w:r>
      <w:r>
        <w:rPr>
          <w:rFonts w:ascii="David" w:hAnsi="David" w:cs="David" w:hint="cs"/>
          <w:sz w:val="28"/>
          <w:szCs w:val="28"/>
          <w:rtl/>
        </w:rPr>
        <w:t>''</w:t>
      </w:r>
      <w:bookmarkEnd w:id="1"/>
      <w:r>
        <w:rPr>
          <w:rFonts w:ascii="David" w:hAnsi="David" w:cs="David" w:hint="cs"/>
          <w:sz w:val="28"/>
          <w:szCs w:val="28"/>
          <w:rtl/>
        </w:rPr>
        <w:t>.</w:t>
      </w:r>
    </w:p>
    <w:p w14:paraId="7EB2D569" w14:textId="77777777" w:rsidR="00C433D8" w:rsidRDefault="00C433D8" w:rsidP="00C433D8">
      <w:pPr>
        <w:bidi/>
        <w:jc w:val="both"/>
        <w:rPr>
          <w:rFonts w:ascii="David" w:hAnsi="David" w:cs="David"/>
          <w:sz w:val="28"/>
          <w:szCs w:val="28"/>
          <w:rtl/>
        </w:rPr>
      </w:pPr>
    </w:p>
    <w:p w14:paraId="252B105C" w14:textId="2C804EEA" w:rsidR="00C433D8" w:rsidRDefault="00C433D8" w:rsidP="00C433D8">
      <w:pPr>
        <w:bidi/>
        <w:jc w:val="both"/>
        <w:rPr>
          <w:rFonts w:ascii="David" w:hAnsi="David" w:cs="David"/>
          <w:sz w:val="28"/>
          <w:szCs w:val="28"/>
          <w:rtl/>
        </w:rPr>
      </w:pPr>
      <w:bookmarkStart w:id="2" w:name="_Hlk148364111"/>
      <w:r>
        <w:rPr>
          <w:rFonts w:ascii="David" w:hAnsi="David" w:cs="David" w:hint="cs"/>
          <w:sz w:val="28"/>
          <w:szCs w:val="28"/>
          <w:rtl/>
        </w:rPr>
        <w:t xml:space="preserve">מבואר </w:t>
      </w:r>
      <w:r w:rsidRPr="00C433D8">
        <w:rPr>
          <w:rFonts w:ascii="David" w:hAnsi="David" w:cs="David" w:hint="cs"/>
          <w:b/>
          <w:bCs/>
          <w:sz w:val="28"/>
          <w:szCs w:val="28"/>
          <w:rtl/>
        </w:rPr>
        <w:t>בקידושין</w:t>
      </w:r>
      <w:r>
        <w:rPr>
          <w:rFonts w:ascii="David" w:hAnsi="David" w:cs="David" w:hint="cs"/>
          <w:sz w:val="28"/>
          <w:szCs w:val="28"/>
          <w:rtl/>
        </w:rPr>
        <w:t xml:space="preserve"> </w:t>
      </w:r>
      <w:r w:rsidRPr="00C433D8">
        <w:rPr>
          <w:rFonts w:ascii="David" w:hAnsi="David" w:cs="David" w:hint="cs"/>
          <w:sz w:val="24"/>
          <w:szCs w:val="24"/>
          <w:rtl/>
        </w:rPr>
        <w:t xml:space="preserve">(דף מ.) </w:t>
      </w:r>
      <w:r>
        <w:rPr>
          <w:rFonts w:ascii="David" w:hAnsi="David" w:cs="David" w:hint="cs"/>
          <w:sz w:val="28"/>
          <w:szCs w:val="28"/>
          <w:rtl/>
        </w:rPr>
        <w:t>''</w:t>
      </w:r>
      <w:r w:rsidRPr="00C433D8">
        <w:rPr>
          <w:rFonts w:ascii="David" w:hAnsi="David" w:cs="David"/>
          <w:sz w:val="28"/>
          <w:szCs w:val="28"/>
          <w:rtl/>
        </w:rPr>
        <w:t xml:space="preserve">אמר </w:t>
      </w:r>
      <w:r w:rsidRPr="00C433D8">
        <w:rPr>
          <w:rFonts w:ascii="David" w:hAnsi="David" w:cs="David"/>
          <w:b/>
          <w:bCs/>
          <w:sz w:val="28"/>
          <w:szCs w:val="28"/>
          <w:rtl/>
        </w:rPr>
        <w:t>רבי אלעאי</w:t>
      </w:r>
      <w:r w:rsidRPr="00C433D8">
        <w:rPr>
          <w:rFonts w:ascii="David" w:hAnsi="David" w:cs="David"/>
          <w:sz w:val="28"/>
          <w:szCs w:val="28"/>
          <w:rtl/>
        </w:rPr>
        <w:t xml:space="preserve"> הזקן אם רואה אדם שיצרו מתגבר עליו ילך למקום שאין מכירין אותו וילבש שחורים ויתכסה שחורים ויעשה כמו שלבו חפץ ואל יחלל שם שמים בפרהסיא</w:t>
      </w:r>
      <w:r>
        <w:rPr>
          <w:rFonts w:ascii="David" w:hAnsi="David" w:cs="David" w:hint="cs"/>
          <w:sz w:val="28"/>
          <w:szCs w:val="28"/>
          <w:rtl/>
        </w:rPr>
        <w:t>''.</w:t>
      </w:r>
    </w:p>
    <w:p w14:paraId="1CB25B00" w14:textId="49F676BB" w:rsidR="00C433D8" w:rsidRDefault="00C433D8" w:rsidP="00C433D8">
      <w:pPr>
        <w:bidi/>
        <w:jc w:val="both"/>
        <w:rPr>
          <w:rFonts w:ascii="David" w:hAnsi="David" w:cs="David"/>
          <w:sz w:val="28"/>
          <w:szCs w:val="28"/>
          <w:rtl/>
        </w:rPr>
      </w:pPr>
      <w:r>
        <w:rPr>
          <w:rFonts w:ascii="David" w:hAnsi="David" w:cs="David" w:hint="cs"/>
          <w:sz w:val="28"/>
          <w:szCs w:val="28"/>
          <w:rtl/>
        </w:rPr>
        <w:t xml:space="preserve">וכותב </w:t>
      </w:r>
      <w:r w:rsidRPr="00C433D8">
        <w:rPr>
          <w:rFonts w:ascii="David" w:hAnsi="David" w:cs="David" w:hint="cs"/>
          <w:b/>
          <w:bCs/>
          <w:sz w:val="28"/>
          <w:szCs w:val="28"/>
          <w:rtl/>
        </w:rPr>
        <w:t>תוס'</w:t>
      </w:r>
      <w:r>
        <w:rPr>
          <w:rFonts w:ascii="David" w:hAnsi="David" w:cs="David" w:hint="cs"/>
          <w:sz w:val="28"/>
          <w:szCs w:val="28"/>
          <w:rtl/>
        </w:rPr>
        <w:t xml:space="preserve"> </w:t>
      </w:r>
      <w:r w:rsidRPr="00C433D8">
        <w:rPr>
          <w:rFonts w:ascii="David" w:hAnsi="David" w:cs="David" w:hint="cs"/>
          <w:sz w:val="24"/>
          <w:szCs w:val="24"/>
          <w:rtl/>
        </w:rPr>
        <w:t xml:space="preserve">(שם) </w:t>
      </w:r>
      <w:r>
        <w:rPr>
          <w:rFonts w:ascii="David" w:hAnsi="David" w:cs="David" w:hint="cs"/>
          <w:sz w:val="28"/>
          <w:szCs w:val="28"/>
          <w:rtl/>
        </w:rPr>
        <w:t>''</w:t>
      </w:r>
      <w:r w:rsidRPr="00C433D8">
        <w:rPr>
          <w:rFonts w:ascii="David" w:hAnsi="David" w:cs="David"/>
          <w:b/>
          <w:bCs/>
          <w:sz w:val="28"/>
          <w:szCs w:val="28"/>
          <w:rtl/>
        </w:rPr>
        <w:t>ויעשה</w:t>
      </w:r>
      <w:r w:rsidRPr="00C433D8">
        <w:rPr>
          <w:rFonts w:ascii="David" w:hAnsi="David" w:cs="David"/>
          <w:sz w:val="28"/>
          <w:szCs w:val="28"/>
          <w:rtl/>
        </w:rPr>
        <w:t xml:space="preserve"> מה שלבו חפץ. פי' </w:t>
      </w:r>
      <w:r w:rsidRPr="00C433D8">
        <w:rPr>
          <w:rFonts w:ascii="David" w:hAnsi="David" w:cs="David"/>
          <w:b/>
          <w:bCs/>
          <w:sz w:val="28"/>
          <w:szCs w:val="28"/>
          <w:rtl/>
        </w:rPr>
        <w:t>ר''ח</w:t>
      </w:r>
      <w:r w:rsidRPr="00C433D8">
        <w:rPr>
          <w:rFonts w:ascii="David" w:hAnsi="David" w:cs="David"/>
          <w:sz w:val="28"/>
          <w:szCs w:val="28"/>
          <w:rtl/>
        </w:rPr>
        <w:t xml:space="preserve"> ח''ו שהותר לו לעבור עבירה אלא כך אמר ר' אלעאי יגיעת דרכים והאכסנאות ולבישת שחורים משברים יצר הרע ומונעים אדם מן העבירה</w:t>
      </w:r>
      <w:r>
        <w:rPr>
          <w:rFonts w:ascii="David" w:hAnsi="David" w:cs="David" w:hint="cs"/>
          <w:sz w:val="28"/>
          <w:szCs w:val="28"/>
          <w:rtl/>
        </w:rPr>
        <w:t>''</w:t>
      </w:r>
      <w:r w:rsidR="006A7C70">
        <w:rPr>
          <w:rFonts w:ascii="David" w:hAnsi="David" w:cs="David" w:hint="cs"/>
          <w:sz w:val="28"/>
          <w:szCs w:val="28"/>
          <w:rtl/>
        </w:rPr>
        <w:t>.</w:t>
      </w:r>
      <w:r>
        <w:rPr>
          <w:rFonts w:ascii="David" w:hAnsi="David" w:cs="David" w:hint="cs"/>
          <w:sz w:val="28"/>
          <w:szCs w:val="28"/>
          <w:rtl/>
        </w:rPr>
        <w:t xml:space="preserve"> </w:t>
      </w:r>
    </w:p>
    <w:p w14:paraId="15FA2935" w14:textId="77777777" w:rsidR="005A77A8" w:rsidRDefault="005A77A8" w:rsidP="005A77A8">
      <w:pPr>
        <w:bidi/>
        <w:jc w:val="both"/>
        <w:rPr>
          <w:rFonts w:ascii="David" w:hAnsi="David" w:cs="David"/>
          <w:sz w:val="28"/>
          <w:szCs w:val="28"/>
          <w:rtl/>
        </w:rPr>
      </w:pPr>
    </w:p>
    <w:p w14:paraId="18D410AD" w14:textId="42E88644" w:rsidR="005A77A8" w:rsidRPr="005A77A8" w:rsidRDefault="005A77A8" w:rsidP="005A77A8">
      <w:pPr>
        <w:bidi/>
        <w:jc w:val="both"/>
        <w:rPr>
          <w:rFonts w:ascii="David" w:eastAsia="Calibri" w:hAnsi="David" w:cs="David"/>
          <w:sz w:val="36"/>
          <w:szCs w:val="36"/>
          <w:u w:val="single"/>
          <w:rtl/>
        </w:rPr>
      </w:pPr>
      <w:r w:rsidRPr="005A77A8">
        <w:rPr>
          <w:rFonts w:ascii="David" w:eastAsia="Calibri" w:hAnsi="David" w:cs="David" w:hint="cs"/>
          <w:sz w:val="36"/>
          <w:szCs w:val="36"/>
          <w:u w:val="single"/>
          <w:rtl/>
        </w:rPr>
        <w:t xml:space="preserve">תיקון של היצה''ר דעריות </w:t>
      </w:r>
      <w:r>
        <w:rPr>
          <w:rFonts w:ascii="David" w:eastAsia="Calibri" w:hAnsi="David" w:cs="David" w:hint="cs"/>
          <w:sz w:val="36"/>
          <w:szCs w:val="36"/>
          <w:u w:val="single"/>
          <w:rtl/>
        </w:rPr>
        <w:t>ע''י יגיעת הגוף</w:t>
      </w:r>
    </w:p>
    <w:p w14:paraId="2B485E9E" w14:textId="34677A79" w:rsidR="005A77A8" w:rsidRDefault="005A77A8" w:rsidP="005A77A8">
      <w:pPr>
        <w:bidi/>
        <w:jc w:val="both"/>
        <w:rPr>
          <w:rFonts w:ascii="David" w:eastAsia="Calibri" w:hAnsi="David" w:cs="David"/>
          <w:sz w:val="28"/>
          <w:szCs w:val="28"/>
          <w:rtl/>
        </w:rPr>
      </w:pPr>
      <w:bookmarkStart w:id="3" w:name="_Hlk172227865"/>
      <w:r w:rsidRPr="005A77A8">
        <w:rPr>
          <w:rFonts w:ascii="David" w:eastAsia="Calibri" w:hAnsi="David" w:cs="David" w:hint="cs"/>
          <w:sz w:val="28"/>
          <w:szCs w:val="28"/>
          <w:rtl/>
        </w:rPr>
        <w:lastRenderedPageBreak/>
        <w:t xml:space="preserve">עי' </w:t>
      </w:r>
      <w:r w:rsidRPr="005A77A8">
        <w:rPr>
          <w:rFonts w:ascii="David" w:eastAsia="Calibri" w:hAnsi="David" w:cs="David"/>
          <w:b/>
          <w:bCs/>
          <w:sz w:val="28"/>
          <w:szCs w:val="28"/>
          <w:rtl/>
        </w:rPr>
        <w:t>דרך חיים</w:t>
      </w:r>
      <w:r w:rsidRPr="005A77A8">
        <w:rPr>
          <w:rFonts w:ascii="David" w:eastAsia="Calibri" w:hAnsi="David" w:cs="David"/>
          <w:sz w:val="28"/>
          <w:szCs w:val="28"/>
          <w:rtl/>
        </w:rPr>
        <w:t xml:space="preserve"> על </w:t>
      </w:r>
      <w:r w:rsidRPr="005A77A8">
        <w:rPr>
          <w:rFonts w:ascii="David" w:eastAsia="Calibri" w:hAnsi="David" w:cs="David"/>
          <w:b/>
          <w:bCs/>
          <w:sz w:val="28"/>
          <w:szCs w:val="28"/>
          <w:rtl/>
        </w:rPr>
        <w:t>אבות</w:t>
      </w:r>
      <w:r w:rsidRPr="005A77A8">
        <w:rPr>
          <w:rFonts w:ascii="David" w:eastAsia="Calibri" w:hAnsi="David" w:cs="David"/>
          <w:sz w:val="28"/>
          <w:szCs w:val="28"/>
          <w:rtl/>
        </w:rPr>
        <w:t xml:space="preserve"> </w:t>
      </w:r>
      <w:r w:rsidRPr="005A77A8">
        <w:rPr>
          <w:rFonts w:ascii="David" w:eastAsia="Calibri" w:hAnsi="David" w:cs="David" w:hint="cs"/>
          <w:sz w:val="24"/>
          <w:szCs w:val="24"/>
          <w:rtl/>
        </w:rPr>
        <w:t>(</w:t>
      </w:r>
      <w:r w:rsidRPr="005A77A8">
        <w:rPr>
          <w:rFonts w:ascii="David" w:eastAsia="Calibri" w:hAnsi="David" w:cs="David"/>
          <w:sz w:val="24"/>
          <w:szCs w:val="24"/>
          <w:rtl/>
        </w:rPr>
        <w:t>פרק ב משנה ב</w:t>
      </w:r>
      <w:r w:rsidRPr="005A77A8">
        <w:rPr>
          <w:rFonts w:ascii="David" w:eastAsia="Calibri" w:hAnsi="David" w:cs="David" w:hint="cs"/>
          <w:sz w:val="24"/>
          <w:szCs w:val="24"/>
          <w:rtl/>
        </w:rPr>
        <w:t xml:space="preserve">)  </w:t>
      </w:r>
      <w:r w:rsidRPr="005A77A8">
        <w:rPr>
          <w:rFonts w:ascii="David" w:eastAsia="Calibri" w:hAnsi="David" w:cs="David" w:hint="cs"/>
          <w:sz w:val="28"/>
          <w:szCs w:val="28"/>
          <w:rtl/>
        </w:rPr>
        <w:t>שכותב</w:t>
      </w:r>
      <w:r>
        <w:rPr>
          <w:rFonts w:ascii="David" w:eastAsia="Calibri" w:hAnsi="David" w:cs="David" w:hint="cs"/>
          <w:sz w:val="28"/>
          <w:szCs w:val="28"/>
          <w:rtl/>
        </w:rPr>
        <w:t xml:space="preserve"> ''</w:t>
      </w:r>
      <w:r w:rsidRPr="005A77A8">
        <w:rPr>
          <w:rFonts w:ascii="David" w:eastAsia="Calibri" w:hAnsi="David" w:cs="David"/>
          <w:sz w:val="28"/>
          <w:szCs w:val="28"/>
          <w:u w:val="single"/>
          <w:rtl/>
        </w:rPr>
        <w:t>ויש לך להבין בחכמה כי אלו שני דברים שזכר דהיינו העמל בדרך ארץ והעמל בתורה, כנגד שני יצר הרע שברא הקדוש ברוך הוא יצרא דערוה ויצרא דעבודה זרה, ועל ידי שהאדם עמל בדרך ארץ לצורך גופו מסלק יצרא דערוה ועמל בנפשו בתורה מסלק יצרא דעבודה זרה</w:t>
      </w:r>
      <w:r w:rsidRPr="005A77A8">
        <w:rPr>
          <w:rFonts w:ascii="David" w:eastAsia="Calibri" w:hAnsi="David" w:cs="David"/>
          <w:sz w:val="28"/>
          <w:szCs w:val="28"/>
          <w:rtl/>
        </w:rPr>
        <w:t>. והדברים האלו עמוקים מאד בחכמה ואין להאריך כאן יותר כי נתבאר במקום אחר, אבל רמזנו עליהם להבין מעט מדבריהם והנה עולה הכל לענין אחד</w:t>
      </w:r>
      <w:r w:rsidRPr="005A77A8">
        <w:rPr>
          <w:rFonts w:ascii="David" w:eastAsia="Calibri" w:hAnsi="David" w:cs="David" w:hint="cs"/>
          <w:sz w:val="28"/>
          <w:szCs w:val="28"/>
          <w:rtl/>
        </w:rPr>
        <w:t>''.</w:t>
      </w:r>
    </w:p>
    <w:p w14:paraId="4DFB6982" w14:textId="15F3BF67" w:rsidR="005A77A8" w:rsidRDefault="005A77A8" w:rsidP="005A77A8">
      <w:pPr>
        <w:bidi/>
        <w:jc w:val="both"/>
        <w:rPr>
          <w:rFonts w:ascii="David" w:hAnsi="David" w:cs="David"/>
          <w:kern w:val="2"/>
          <w:sz w:val="28"/>
          <w:szCs w:val="28"/>
          <w:rtl/>
          <w14:ligatures w14:val="standardContextual"/>
        </w:rPr>
      </w:pPr>
      <w:bookmarkStart w:id="4" w:name="_Hlk152613433"/>
      <w:r>
        <w:rPr>
          <w:rFonts w:ascii="David" w:eastAsia="Calibri" w:hAnsi="David" w:cs="David" w:hint="cs"/>
          <w:sz w:val="28"/>
          <w:szCs w:val="28"/>
          <w:rtl/>
        </w:rPr>
        <w:t xml:space="preserve">ועי' בהקדמה </w:t>
      </w:r>
      <w:r w:rsidRPr="005A77A8">
        <w:rPr>
          <w:rFonts w:ascii="David" w:eastAsia="Calibri" w:hAnsi="David" w:cs="David" w:hint="cs"/>
          <w:b/>
          <w:bCs/>
          <w:sz w:val="28"/>
          <w:szCs w:val="28"/>
          <w:rtl/>
        </w:rPr>
        <w:t>לאגלי טל</w:t>
      </w:r>
      <w:r>
        <w:rPr>
          <w:rFonts w:ascii="David" w:eastAsia="Calibri" w:hAnsi="David" w:cs="David" w:hint="cs"/>
          <w:sz w:val="28"/>
          <w:szCs w:val="28"/>
          <w:rtl/>
        </w:rPr>
        <w:t xml:space="preserve"> שכותב ''</w:t>
      </w:r>
      <w:r w:rsidRPr="005A77A8">
        <w:rPr>
          <w:rFonts w:ascii="David" w:hAnsi="David" w:cs="David" w:hint="cs"/>
          <w:b/>
          <w:bCs/>
          <w:kern w:val="2"/>
          <w:sz w:val="28"/>
          <w:szCs w:val="28"/>
          <w:rtl/>
          <w14:ligatures w14:val="standardContextual"/>
        </w:rPr>
        <w:t>ובזוה''ק</w:t>
      </w:r>
      <w:r w:rsidRPr="005A77A8">
        <w:rPr>
          <w:rFonts w:ascii="David" w:hAnsi="David" w:cs="David" w:hint="cs"/>
          <w:kern w:val="2"/>
          <w:sz w:val="28"/>
          <w:szCs w:val="28"/>
          <w:rtl/>
          <w14:ligatures w14:val="standardContextual"/>
        </w:rPr>
        <w:t xml:space="preserve">: דבגלותא בתראה אתקיים בהו 'וימררו את חייהם בעבודה קשה' זו קושיא, 'בחומר' דא ק''ו, 'ובלבנים' דא ליבון הלכה, 'ובכל עבודה בשדה' דא ברייתא, 'את כל עבודתם אשר עבדו בהם בפרך' דא תיקו. </w:t>
      </w:r>
      <w:r w:rsidRPr="005A77A8">
        <w:rPr>
          <w:rFonts w:ascii="David" w:hAnsi="David" w:cs="David" w:hint="cs"/>
          <w:kern w:val="2"/>
          <w:sz w:val="28"/>
          <w:szCs w:val="28"/>
          <w:u w:val="single"/>
          <w:rtl/>
          <w14:ligatures w14:val="standardContextual"/>
        </w:rPr>
        <w:t>הרי דכמו שהיה התיקון במצרים מפגם הוצאת שז''ל כידוע ע''י שיעבוד ועבודה גופנית, כמו כן נעשה התיקון ע''י יגיעה ועיון בלימוד התורה, והטעם כנ''ל בפני שהתיקון הוא במוח</w:t>
      </w:r>
      <w:r>
        <w:rPr>
          <w:rFonts w:ascii="David" w:hAnsi="David" w:cs="David" w:hint="cs"/>
          <w:kern w:val="2"/>
          <w:sz w:val="28"/>
          <w:szCs w:val="28"/>
          <w:rtl/>
          <w14:ligatures w14:val="standardContextual"/>
        </w:rPr>
        <w:t>''.</w:t>
      </w:r>
    </w:p>
    <w:bookmarkEnd w:id="3"/>
    <w:p w14:paraId="4D710884" w14:textId="0C113F53" w:rsidR="005A77A8" w:rsidRDefault="0030698D" w:rsidP="0030698D">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ויש להביא עוד ראיה לזה דהנה </w:t>
      </w:r>
      <w:bookmarkEnd w:id="4"/>
      <w:r>
        <w:rPr>
          <w:rFonts w:ascii="David" w:hAnsi="David" w:cs="David" w:hint="cs"/>
          <w:kern w:val="2"/>
          <w:sz w:val="28"/>
          <w:szCs w:val="28"/>
          <w:rtl/>
          <w14:ligatures w14:val="standardContextual"/>
        </w:rPr>
        <w:t xml:space="preserve">איתא במשנה </w:t>
      </w:r>
      <w:r w:rsidRPr="0030698D">
        <w:rPr>
          <w:rFonts w:ascii="David" w:hAnsi="David" w:cs="David" w:hint="cs"/>
          <w:b/>
          <w:bCs/>
          <w:kern w:val="2"/>
          <w:sz w:val="28"/>
          <w:szCs w:val="28"/>
          <w:rtl/>
          <w14:ligatures w14:val="standardContextual"/>
        </w:rPr>
        <w:t>בכתובות</w:t>
      </w:r>
      <w:r>
        <w:rPr>
          <w:rFonts w:ascii="David" w:hAnsi="David" w:cs="David" w:hint="cs"/>
          <w:kern w:val="2"/>
          <w:sz w:val="28"/>
          <w:szCs w:val="28"/>
          <w:rtl/>
          <w14:ligatures w14:val="standardContextual"/>
        </w:rPr>
        <w:t xml:space="preserve"> </w:t>
      </w:r>
      <w:r w:rsidRPr="0030698D">
        <w:rPr>
          <w:rFonts w:ascii="David" w:hAnsi="David" w:cs="David" w:hint="cs"/>
          <w:kern w:val="2"/>
          <w:sz w:val="24"/>
          <w:szCs w:val="24"/>
          <w:rtl/>
          <w14:ligatures w14:val="standardContextual"/>
        </w:rPr>
        <w:t xml:space="preserve">(דף נט:) </w:t>
      </w:r>
      <w:r>
        <w:rPr>
          <w:rFonts w:ascii="David" w:hAnsi="David" w:cs="David" w:hint="cs"/>
          <w:kern w:val="2"/>
          <w:sz w:val="28"/>
          <w:szCs w:val="28"/>
          <w:rtl/>
          <w14:ligatures w14:val="standardContextual"/>
        </w:rPr>
        <w:t>''</w:t>
      </w:r>
      <w:r w:rsidRPr="0030698D">
        <w:rPr>
          <w:rFonts w:ascii="David" w:hAnsi="David" w:cs="David"/>
          <w:kern w:val="2"/>
          <w:sz w:val="28"/>
          <w:szCs w:val="28"/>
          <w:rtl/>
          <w14:ligatures w14:val="standardContextual"/>
        </w:rPr>
        <w:t xml:space="preserve">ואלו מלאכות שהאשה עושה לבעלה טוחנת ואופה ומכבסת מבשלת ומניקה את בנה מצעת לו המטה ועושה בצמר הכניסה לו שפחה אחת לא טוחנת ולא אופה ולא מכבסת שתים אין מבשלת ואין מניקה את בנה שלש אין מצעת לו המטה ואין עושה בצמר ארבע יושבת בקתדרא </w:t>
      </w:r>
      <w:r w:rsidRPr="0030698D">
        <w:rPr>
          <w:rFonts w:ascii="David" w:hAnsi="David" w:cs="David"/>
          <w:b/>
          <w:bCs/>
          <w:kern w:val="2"/>
          <w:sz w:val="28"/>
          <w:szCs w:val="28"/>
          <w:u w:val="single"/>
          <w:rtl/>
          <w14:ligatures w14:val="standardContextual"/>
        </w:rPr>
        <w:t>רבי אליעזר</w:t>
      </w:r>
      <w:r w:rsidRPr="0030698D">
        <w:rPr>
          <w:rFonts w:ascii="David" w:hAnsi="David" w:cs="David"/>
          <w:kern w:val="2"/>
          <w:sz w:val="28"/>
          <w:szCs w:val="28"/>
          <w:u w:val="single"/>
          <w:rtl/>
          <w14:ligatures w14:val="standardContextual"/>
        </w:rPr>
        <w:t xml:space="preserve"> אומר אפי' הכניסה לו מאה שפחות כופה לעשות בצמר שהבטלה מביאה לידי זימה</w:t>
      </w:r>
      <w:r>
        <w:rPr>
          <w:rFonts w:ascii="David" w:hAnsi="David" w:cs="David" w:hint="cs"/>
          <w:kern w:val="2"/>
          <w:sz w:val="28"/>
          <w:szCs w:val="28"/>
          <w:rtl/>
          <w14:ligatures w14:val="standardContextual"/>
        </w:rPr>
        <w:t>''.</w:t>
      </w:r>
    </w:p>
    <w:p w14:paraId="706512E4" w14:textId="7E353CAE" w:rsidR="0030698D" w:rsidRDefault="0030698D" w:rsidP="0030698D">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וצ''ב למה הבטלה מביאה לידי זימה דווקא ולא לידי עבירה אחרת, אלא מכאן רואים שהתאווה הזאת בדווקא תלויה במנוחת הגוף, שאם הגוף בטל התאווה מתעוררת ואם הגוף פועל התאווה שקטה.</w:t>
      </w:r>
    </w:p>
    <w:p w14:paraId="6F49CB0A" w14:textId="5BA0B64A" w:rsidR="0030698D" w:rsidRDefault="0030698D" w:rsidP="0030698D">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ועוד מהא דאיתא במשנה </w:t>
      </w:r>
      <w:r w:rsidRPr="0030698D">
        <w:rPr>
          <w:rFonts w:ascii="David" w:hAnsi="David" w:cs="David" w:hint="cs"/>
          <w:b/>
          <w:bCs/>
          <w:kern w:val="2"/>
          <w:sz w:val="28"/>
          <w:szCs w:val="28"/>
          <w:rtl/>
          <w14:ligatures w14:val="standardContextual"/>
        </w:rPr>
        <w:t>בכתובות</w:t>
      </w:r>
      <w:r>
        <w:rPr>
          <w:rFonts w:ascii="David" w:hAnsi="David" w:cs="David" w:hint="cs"/>
          <w:kern w:val="2"/>
          <w:sz w:val="28"/>
          <w:szCs w:val="28"/>
          <w:rtl/>
          <w14:ligatures w14:val="standardContextual"/>
        </w:rPr>
        <w:t xml:space="preserve"> </w:t>
      </w:r>
      <w:r w:rsidRPr="0030698D">
        <w:rPr>
          <w:rFonts w:ascii="David" w:hAnsi="David" w:cs="David" w:hint="cs"/>
          <w:kern w:val="2"/>
          <w:sz w:val="24"/>
          <w:szCs w:val="24"/>
          <w:rtl/>
          <w14:ligatures w14:val="standardContextual"/>
        </w:rPr>
        <w:t>(דף סא</w:t>
      </w:r>
      <w:r>
        <w:rPr>
          <w:rFonts w:ascii="David" w:hAnsi="David" w:cs="David" w:hint="cs"/>
          <w:kern w:val="2"/>
          <w:sz w:val="24"/>
          <w:szCs w:val="24"/>
          <w:rtl/>
          <w14:ligatures w14:val="standardContextual"/>
        </w:rPr>
        <w:t>:</w:t>
      </w:r>
      <w:r w:rsidRPr="0030698D">
        <w:rPr>
          <w:rFonts w:ascii="David" w:hAnsi="David" w:cs="David" w:hint="cs"/>
          <w:kern w:val="2"/>
          <w:sz w:val="24"/>
          <w:szCs w:val="24"/>
          <w:rtl/>
          <w14:ligatures w14:val="standardContextual"/>
        </w:rPr>
        <w:t xml:space="preserve">) </w:t>
      </w:r>
      <w:r>
        <w:rPr>
          <w:rFonts w:ascii="David" w:hAnsi="David" w:cs="David" w:hint="cs"/>
          <w:kern w:val="2"/>
          <w:sz w:val="28"/>
          <w:szCs w:val="28"/>
          <w:rtl/>
          <w14:ligatures w14:val="standardContextual"/>
        </w:rPr>
        <w:t>''</w:t>
      </w:r>
      <w:r w:rsidRPr="0030698D">
        <w:rPr>
          <w:rFonts w:ascii="David" w:hAnsi="David" w:cs="David"/>
          <w:kern w:val="2"/>
          <w:sz w:val="28"/>
          <w:szCs w:val="28"/>
          <w:rtl/>
          <w14:ligatures w14:val="standardContextual"/>
        </w:rPr>
        <w:t xml:space="preserve">העונה האמורה בתורה הטיילין בכל יום הפועלים שתים בשבת החמרים אחת בשבת הגמלים אחת לשלשים יום הספנים אחת לששה חדשים דברי </w:t>
      </w:r>
      <w:r w:rsidRPr="0030698D">
        <w:rPr>
          <w:rFonts w:ascii="David" w:hAnsi="David" w:cs="David"/>
          <w:b/>
          <w:bCs/>
          <w:kern w:val="2"/>
          <w:sz w:val="28"/>
          <w:szCs w:val="28"/>
          <w:rtl/>
          <w14:ligatures w14:val="standardContextual"/>
        </w:rPr>
        <w:t>רבי אליעזר</w:t>
      </w:r>
      <w:r>
        <w:rPr>
          <w:rFonts w:ascii="David" w:hAnsi="David" w:cs="David" w:hint="cs"/>
          <w:kern w:val="2"/>
          <w:sz w:val="28"/>
          <w:szCs w:val="28"/>
          <w:rtl/>
          <w14:ligatures w14:val="standardContextual"/>
        </w:rPr>
        <w:t>''.</w:t>
      </w:r>
    </w:p>
    <w:p w14:paraId="614B4879" w14:textId="77777777" w:rsidR="00553F12" w:rsidRDefault="00553F12" w:rsidP="00553F12">
      <w:pPr>
        <w:bidi/>
        <w:jc w:val="both"/>
        <w:rPr>
          <w:rFonts w:ascii="David" w:hAnsi="David" w:cs="David"/>
          <w:kern w:val="2"/>
          <w:sz w:val="28"/>
          <w:szCs w:val="28"/>
          <w:rtl/>
          <w14:ligatures w14:val="standardContextual"/>
        </w:rPr>
      </w:pPr>
    </w:p>
    <w:p w14:paraId="3F87940E" w14:textId="27BB0B9C" w:rsidR="00553F12" w:rsidRPr="00F078ED" w:rsidRDefault="00553F12" w:rsidP="00553F12">
      <w:pPr>
        <w:bidi/>
        <w:jc w:val="both"/>
        <w:rPr>
          <w:rFonts w:ascii="David" w:hAnsi="David" w:cs="David"/>
          <w:kern w:val="2"/>
          <w:sz w:val="36"/>
          <w:szCs w:val="36"/>
          <w:u w:val="single"/>
          <w:rtl/>
          <w14:ligatures w14:val="standardContextual"/>
        </w:rPr>
      </w:pPr>
      <w:r w:rsidRPr="00F078ED">
        <w:rPr>
          <w:rFonts w:ascii="David" w:hAnsi="David" w:cs="David" w:hint="cs"/>
          <w:kern w:val="2"/>
          <w:sz w:val="36"/>
          <w:szCs w:val="36"/>
          <w:u w:val="single"/>
          <w:rtl/>
          <w14:ligatures w14:val="standardContextual"/>
        </w:rPr>
        <w:t>קשה לפרוש יותר משאר עבירות</w:t>
      </w:r>
    </w:p>
    <w:p w14:paraId="276557E6" w14:textId="0C49E4BF" w:rsidR="00553F12" w:rsidRDefault="00553F12" w:rsidP="00553F12">
      <w:pPr>
        <w:bidi/>
        <w:jc w:val="both"/>
        <w:rPr>
          <w:rFonts w:ascii="David" w:hAnsi="David" w:cs="David"/>
          <w:kern w:val="2"/>
          <w:sz w:val="28"/>
          <w:szCs w:val="28"/>
          <w:rtl/>
          <w14:ligatures w14:val="standardContextual"/>
        </w:rPr>
      </w:pPr>
      <w:bookmarkStart w:id="5" w:name="_Hlk172227886"/>
      <w:r>
        <w:rPr>
          <w:rFonts w:ascii="David" w:hAnsi="David" w:cs="David" w:hint="cs"/>
          <w:kern w:val="2"/>
          <w:sz w:val="28"/>
          <w:szCs w:val="28"/>
          <w:rtl/>
          <w14:ligatures w14:val="standardContextual"/>
        </w:rPr>
        <w:t xml:space="preserve">כותב </w:t>
      </w:r>
      <w:r w:rsidRPr="00F078ED">
        <w:rPr>
          <w:rFonts w:ascii="David" w:hAnsi="David" w:cs="David" w:hint="cs"/>
          <w:b/>
          <w:bCs/>
          <w:kern w:val="2"/>
          <w:sz w:val="28"/>
          <w:szCs w:val="28"/>
          <w:rtl/>
          <w14:ligatures w14:val="standardContextual"/>
        </w:rPr>
        <w:t>הש''ע</w:t>
      </w:r>
      <w:r>
        <w:rPr>
          <w:rFonts w:ascii="David" w:hAnsi="David" w:cs="David" w:hint="cs"/>
          <w:kern w:val="2"/>
          <w:sz w:val="28"/>
          <w:szCs w:val="28"/>
          <w:rtl/>
          <w14:ligatures w14:val="standardContextual"/>
        </w:rPr>
        <w:t xml:space="preserve"> </w:t>
      </w:r>
      <w:r w:rsidRPr="00F078ED">
        <w:rPr>
          <w:rFonts w:ascii="David" w:hAnsi="David" w:cs="David" w:hint="cs"/>
          <w:kern w:val="2"/>
          <w:sz w:val="24"/>
          <w:szCs w:val="24"/>
          <w:rtl/>
          <w14:ligatures w14:val="standardContextual"/>
        </w:rPr>
        <w:t xml:space="preserve">(אבן העזר סי' כא ס''א) </w:t>
      </w:r>
      <w:r>
        <w:rPr>
          <w:rFonts w:ascii="David" w:hAnsi="David" w:cs="David" w:hint="cs"/>
          <w:kern w:val="2"/>
          <w:sz w:val="28"/>
          <w:szCs w:val="28"/>
          <w:rtl/>
          <w14:ligatures w14:val="standardContextual"/>
        </w:rPr>
        <w:t>''</w:t>
      </w:r>
      <w:r w:rsidRPr="00553F12">
        <w:rPr>
          <w:rFonts w:ascii="David" w:hAnsi="David" w:cs="David"/>
          <w:kern w:val="2"/>
          <w:sz w:val="28"/>
          <w:szCs w:val="28"/>
          <w:rtl/>
          <w14:ligatures w14:val="standardContextual"/>
        </w:rPr>
        <w:t>צָרִיךְ אָדָם לְהִתְרַחֵק מֵהַנָּשִׁים מְאֹד מְאֹד</w:t>
      </w:r>
      <w:r>
        <w:rPr>
          <w:rFonts w:ascii="David" w:hAnsi="David" w:cs="David" w:hint="cs"/>
          <w:kern w:val="2"/>
          <w:sz w:val="28"/>
          <w:szCs w:val="28"/>
          <w:rtl/>
          <w14:ligatures w14:val="standardContextual"/>
        </w:rPr>
        <w:t>''.</w:t>
      </w:r>
    </w:p>
    <w:p w14:paraId="017C60C9" w14:textId="18F147F5" w:rsidR="00553F12" w:rsidRDefault="00553F12" w:rsidP="00553F12">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וכותב </w:t>
      </w:r>
      <w:r w:rsidRPr="00E13A85">
        <w:rPr>
          <w:rFonts w:ascii="David" w:hAnsi="David" w:cs="David" w:hint="cs"/>
          <w:b/>
          <w:bCs/>
          <w:kern w:val="2"/>
          <w:sz w:val="28"/>
          <w:szCs w:val="28"/>
          <w:rtl/>
          <w14:ligatures w14:val="standardContextual"/>
        </w:rPr>
        <w:t>ה</w:t>
      </w:r>
      <w:r w:rsidRPr="00E13A85">
        <w:rPr>
          <w:rFonts w:ascii="David" w:hAnsi="David" w:cs="David"/>
          <w:b/>
          <w:bCs/>
          <w:kern w:val="2"/>
          <w:sz w:val="28"/>
          <w:szCs w:val="28"/>
          <w:rtl/>
          <w14:ligatures w14:val="standardContextual"/>
        </w:rPr>
        <w:t>בית שמו</w:t>
      </w:r>
      <w:r w:rsidRPr="00E13A85">
        <w:rPr>
          <w:rFonts w:ascii="David" w:hAnsi="David" w:cs="David" w:hint="cs"/>
          <w:b/>
          <w:bCs/>
          <w:kern w:val="2"/>
          <w:sz w:val="28"/>
          <w:szCs w:val="28"/>
          <w:rtl/>
          <w14:ligatures w14:val="standardContextual"/>
        </w:rPr>
        <w:t>אל</w:t>
      </w:r>
      <w:r>
        <w:rPr>
          <w:rFonts w:ascii="David" w:hAnsi="David" w:cs="David" w:hint="cs"/>
          <w:kern w:val="2"/>
          <w:sz w:val="28"/>
          <w:szCs w:val="28"/>
          <w:rtl/>
          <w14:ligatures w14:val="standardContextual"/>
        </w:rPr>
        <w:t xml:space="preserve"> </w:t>
      </w:r>
      <w:r w:rsidRPr="00E13A85">
        <w:rPr>
          <w:rFonts w:ascii="David" w:hAnsi="David" w:cs="David" w:hint="cs"/>
          <w:kern w:val="2"/>
          <w:sz w:val="24"/>
          <w:szCs w:val="24"/>
          <w:rtl/>
          <w14:ligatures w14:val="standardContextual"/>
        </w:rPr>
        <w:t xml:space="preserve">(שם) </w:t>
      </w:r>
      <w:r>
        <w:rPr>
          <w:rFonts w:ascii="David" w:hAnsi="David" w:cs="David" w:hint="cs"/>
          <w:kern w:val="2"/>
          <w:sz w:val="28"/>
          <w:szCs w:val="28"/>
          <w:rtl/>
          <w14:ligatures w14:val="standardContextual"/>
        </w:rPr>
        <w:t>''</w:t>
      </w:r>
      <w:r w:rsidRPr="00553F12">
        <w:rPr>
          <w:rFonts w:ascii="David" w:hAnsi="David" w:cs="David"/>
          <w:kern w:val="2"/>
          <w:sz w:val="28"/>
          <w:szCs w:val="28"/>
          <w:rtl/>
          <w14:ligatures w14:val="standardContextual"/>
        </w:rPr>
        <w:t xml:space="preserve">לפי שנפשו של אדם מחמדתן לכן כתב מאוד מאוד וכ"כ ביו"ד גבי ריבית ובח"ה גבי שוחד </w:t>
      </w:r>
      <w:r w:rsidRPr="00553F12">
        <w:rPr>
          <w:rFonts w:ascii="David" w:hAnsi="David" w:cs="David"/>
          <w:kern w:val="2"/>
          <w:sz w:val="28"/>
          <w:szCs w:val="28"/>
          <w:u w:val="single"/>
          <w:rtl/>
          <w14:ligatures w14:val="standardContextual"/>
        </w:rPr>
        <w:t>אף על גב דאמרו חז"ל מיעוט בעריות מ"מ אם רגיל בחטא זה קשה לפרוש יותר משאר עבירות</w:t>
      </w:r>
      <w:r w:rsidRPr="00553F12">
        <w:rPr>
          <w:rFonts w:ascii="David" w:hAnsi="David" w:cs="David"/>
          <w:kern w:val="2"/>
          <w:sz w:val="28"/>
          <w:szCs w:val="28"/>
          <w:rtl/>
          <w14:ligatures w14:val="standardContextual"/>
        </w:rPr>
        <w:t xml:space="preserve"> ועיין </w:t>
      </w:r>
      <w:r w:rsidRPr="00506CF4">
        <w:rPr>
          <w:rFonts w:ascii="David" w:hAnsi="David" w:cs="David"/>
          <w:b/>
          <w:bCs/>
          <w:kern w:val="2"/>
          <w:sz w:val="28"/>
          <w:szCs w:val="28"/>
          <w:rtl/>
          <w14:ligatures w14:val="standardContextual"/>
        </w:rPr>
        <w:t>פרישה</w:t>
      </w:r>
      <w:r w:rsidRPr="00553F12">
        <w:rPr>
          <w:rFonts w:ascii="David" w:hAnsi="David" w:cs="David"/>
          <w:kern w:val="2"/>
          <w:sz w:val="28"/>
          <w:szCs w:val="28"/>
          <w:rtl/>
          <w14:ligatures w14:val="standardContextual"/>
        </w:rPr>
        <w:t xml:space="preserve"> </w:t>
      </w:r>
      <w:r w:rsidR="00506CF4" w:rsidRPr="00506CF4">
        <w:rPr>
          <w:rFonts w:ascii="David" w:hAnsi="David" w:cs="David" w:hint="cs"/>
          <w:kern w:val="2"/>
          <w:sz w:val="24"/>
          <w:szCs w:val="24"/>
          <w:rtl/>
          <w14:ligatures w14:val="standardContextual"/>
        </w:rPr>
        <w:t>(</w:t>
      </w:r>
      <w:r w:rsidRPr="00506CF4">
        <w:rPr>
          <w:rFonts w:ascii="David" w:hAnsi="David" w:cs="David"/>
          <w:kern w:val="2"/>
          <w:sz w:val="24"/>
          <w:szCs w:val="24"/>
          <w:rtl/>
          <w14:ligatures w14:val="standardContextual"/>
        </w:rPr>
        <w:t>סי' כ"ה</w:t>
      </w:r>
      <w:r w:rsidR="00506CF4" w:rsidRPr="00506CF4">
        <w:rPr>
          <w:rFonts w:ascii="David" w:hAnsi="David" w:cs="David" w:hint="cs"/>
          <w:kern w:val="2"/>
          <w:sz w:val="24"/>
          <w:szCs w:val="24"/>
          <w:rtl/>
          <w14:ligatures w14:val="standardContextual"/>
        </w:rPr>
        <w:t>)</w:t>
      </w:r>
      <w:r>
        <w:rPr>
          <w:rFonts w:ascii="David" w:hAnsi="David" w:cs="David" w:hint="cs"/>
          <w:kern w:val="2"/>
          <w:sz w:val="28"/>
          <w:szCs w:val="28"/>
          <w:rtl/>
          <w14:ligatures w14:val="standardContextual"/>
        </w:rPr>
        <w:t>''.</w:t>
      </w:r>
    </w:p>
    <w:p w14:paraId="7975E8C1" w14:textId="775344F1" w:rsidR="00F078ED" w:rsidRDefault="00F078ED" w:rsidP="00F078ED">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ו</w:t>
      </w:r>
      <w:r w:rsidR="0051563D">
        <w:rPr>
          <w:rFonts w:ascii="David" w:hAnsi="David" w:cs="David" w:hint="cs"/>
          <w:kern w:val="2"/>
          <w:sz w:val="28"/>
          <w:szCs w:val="28"/>
          <w:rtl/>
          <w14:ligatures w14:val="standardContextual"/>
        </w:rPr>
        <w:t>עי'</w:t>
      </w:r>
      <w:r>
        <w:rPr>
          <w:rFonts w:ascii="David" w:hAnsi="David" w:cs="David" w:hint="cs"/>
          <w:kern w:val="2"/>
          <w:sz w:val="28"/>
          <w:szCs w:val="28"/>
          <w:rtl/>
          <w14:ligatures w14:val="standardContextual"/>
        </w:rPr>
        <w:t xml:space="preserve"> </w:t>
      </w:r>
      <w:r w:rsidR="0051563D">
        <w:rPr>
          <w:rFonts w:ascii="David" w:hAnsi="David" w:cs="David" w:hint="cs"/>
          <w:b/>
          <w:bCs/>
          <w:kern w:val="2"/>
          <w:sz w:val="28"/>
          <w:szCs w:val="28"/>
          <w:rtl/>
          <w14:ligatures w14:val="standardContextual"/>
        </w:rPr>
        <w:t>ב</w:t>
      </w:r>
      <w:r w:rsidRPr="00506CF4">
        <w:rPr>
          <w:rFonts w:ascii="David" w:hAnsi="David" w:cs="David" w:hint="cs"/>
          <w:b/>
          <w:bCs/>
          <w:kern w:val="2"/>
          <w:sz w:val="28"/>
          <w:szCs w:val="28"/>
          <w:rtl/>
          <w14:ligatures w14:val="standardContextual"/>
        </w:rPr>
        <w:t>פרישה</w:t>
      </w:r>
      <w:r>
        <w:rPr>
          <w:rFonts w:ascii="David" w:hAnsi="David" w:cs="David" w:hint="cs"/>
          <w:kern w:val="2"/>
          <w:sz w:val="28"/>
          <w:szCs w:val="28"/>
          <w:rtl/>
          <w14:ligatures w14:val="standardContextual"/>
        </w:rPr>
        <w:t xml:space="preserve"> </w:t>
      </w:r>
      <w:r w:rsidRPr="00506CF4">
        <w:rPr>
          <w:rFonts w:ascii="David" w:hAnsi="David" w:cs="David" w:hint="cs"/>
          <w:kern w:val="2"/>
          <w:sz w:val="24"/>
          <w:szCs w:val="24"/>
          <w:rtl/>
          <w14:ligatures w14:val="standardContextual"/>
        </w:rPr>
        <w:t xml:space="preserve">(סי' כה ס''ק ב) </w:t>
      </w:r>
      <w:r w:rsidR="00506CF4">
        <w:rPr>
          <w:rFonts w:ascii="David" w:hAnsi="David" w:cs="David" w:hint="cs"/>
          <w:kern w:val="2"/>
          <w:sz w:val="28"/>
          <w:szCs w:val="28"/>
          <w:rtl/>
          <w14:ligatures w14:val="standardContextual"/>
        </w:rPr>
        <w:t xml:space="preserve"> ש</w:t>
      </w:r>
      <w:r w:rsidR="0051563D">
        <w:rPr>
          <w:rFonts w:ascii="David" w:hAnsi="David" w:cs="David" w:hint="cs"/>
          <w:kern w:val="2"/>
          <w:sz w:val="28"/>
          <w:szCs w:val="28"/>
          <w:rtl/>
          <w14:ligatures w14:val="standardContextual"/>
        </w:rPr>
        <w:t>סובר כמו</w:t>
      </w:r>
      <w:r w:rsidR="00506CF4">
        <w:rPr>
          <w:rFonts w:ascii="David" w:hAnsi="David" w:cs="David" w:hint="cs"/>
          <w:kern w:val="2"/>
          <w:sz w:val="28"/>
          <w:szCs w:val="28"/>
          <w:rtl/>
          <w14:ligatures w14:val="standardContextual"/>
        </w:rPr>
        <w:t xml:space="preserve"> </w:t>
      </w:r>
      <w:r w:rsidR="00506CF4" w:rsidRPr="0051563D">
        <w:rPr>
          <w:rFonts w:ascii="David" w:hAnsi="David" w:cs="David" w:hint="cs"/>
          <w:b/>
          <w:bCs/>
          <w:kern w:val="2"/>
          <w:sz w:val="28"/>
          <w:szCs w:val="28"/>
          <w:rtl/>
          <w14:ligatures w14:val="standardContextual"/>
        </w:rPr>
        <w:t>הבית שמואל</w:t>
      </w:r>
      <w:r w:rsidR="00506CF4">
        <w:rPr>
          <w:rFonts w:ascii="David" w:hAnsi="David" w:cs="David" w:hint="cs"/>
          <w:kern w:val="2"/>
          <w:sz w:val="28"/>
          <w:szCs w:val="28"/>
          <w:rtl/>
          <w14:ligatures w14:val="standardContextual"/>
        </w:rPr>
        <w:t xml:space="preserve">, והוסיף עוד שאע''פ שהוא קשה ביותר מ''מ רובם של ישראל נזהרו מלעבור, ומיעוטן הן שלא כבשו יצרם ונכשלים ועוברים. </w:t>
      </w:r>
    </w:p>
    <w:bookmarkEnd w:id="5"/>
    <w:p w14:paraId="6BECD350" w14:textId="77777777" w:rsidR="00E13A85" w:rsidRDefault="00E13A85" w:rsidP="00E13A85">
      <w:pPr>
        <w:bidi/>
        <w:jc w:val="both"/>
        <w:rPr>
          <w:rFonts w:ascii="David" w:hAnsi="David" w:cs="David"/>
          <w:kern w:val="2"/>
          <w:sz w:val="28"/>
          <w:szCs w:val="28"/>
          <w:rtl/>
          <w14:ligatures w14:val="standardContextual"/>
        </w:rPr>
      </w:pPr>
    </w:p>
    <w:p w14:paraId="276F391C" w14:textId="1F41342B" w:rsidR="00E13A85" w:rsidRPr="00E13A85" w:rsidRDefault="00E13A85" w:rsidP="00E13A85">
      <w:pPr>
        <w:bidi/>
        <w:jc w:val="both"/>
        <w:rPr>
          <w:rFonts w:ascii="David" w:hAnsi="David" w:cs="David"/>
          <w:kern w:val="2"/>
          <w:sz w:val="36"/>
          <w:szCs w:val="36"/>
          <w:u w:val="single"/>
          <w:rtl/>
          <w14:ligatures w14:val="standardContextual"/>
        </w:rPr>
      </w:pPr>
      <w:r w:rsidRPr="00E13A85">
        <w:rPr>
          <w:rFonts w:ascii="David" w:hAnsi="David" w:cs="David" w:hint="cs"/>
          <w:kern w:val="2"/>
          <w:sz w:val="36"/>
          <w:szCs w:val="36"/>
          <w:u w:val="single"/>
          <w:rtl/>
          <w14:ligatures w14:val="standardContextual"/>
        </w:rPr>
        <w:t>מי שכובש את יצרו זוכה לגדולה</w:t>
      </w:r>
    </w:p>
    <w:p w14:paraId="43270999" w14:textId="11C2CC39" w:rsidR="00E13A85" w:rsidRPr="00553F12" w:rsidRDefault="00E13A85" w:rsidP="00E13A85">
      <w:pPr>
        <w:bidi/>
        <w:jc w:val="both"/>
        <w:rPr>
          <w:rFonts w:ascii="David" w:hAnsi="David" w:cs="David"/>
          <w:kern w:val="2"/>
          <w:sz w:val="28"/>
          <w:szCs w:val="28"/>
          <w:rtl/>
          <w14:ligatures w14:val="standardContextual"/>
        </w:rPr>
      </w:pPr>
      <w:bookmarkStart w:id="6" w:name="_Hlk172227901"/>
      <w:r>
        <w:rPr>
          <w:rFonts w:ascii="David" w:hAnsi="David" w:cs="David" w:hint="cs"/>
          <w:kern w:val="2"/>
          <w:sz w:val="28"/>
          <w:szCs w:val="28"/>
          <w:rtl/>
          <w14:ligatures w14:val="standardContextual"/>
        </w:rPr>
        <w:t xml:space="preserve">עי' בספר </w:t>
      </w:r>
      <w:r w:rsidRPr="00E13A85">
        <w:rPr>
          <w:rFonts w:ascii="David" w:hAnsi="David" w:cs="David" w:hint="cs"/>
          <w:b/>
          <w:bCs/>
          <w:kern w:val="2"/>
          <w:sz w:val="28"/>
          <w:szCs w:val="28"/>
          <w:rtl/>
          <w14:ligatures w14:val="standardContextual"/>
        </w:rPr>
        <w:t>נדחי ישראל</w:t>
      </w:r>
      <w:r>
        <w:rPr>
          <w:rFonts w:ascii="David" w:hAnsi="David" w:cs="David" w:hint="cs"/>
          <w:kern w:val="2"/>
          <w:sz w:val="28"/>
          <w:szCs w:val="28"/>
          <w:rtl/>
          <w14:ligatures w14:val="standardContextual"/>
        </w:rPr>
        <w:t xml:space="preserve"> </w:t>
      </w:r>
      <w:r w:rsidRPr="00E13A85">
        <w:rPr>
          <w:rFonts w:ascii="David" w:hAnsi="David" w:cs="David" w:hint="cs"/>
          <w:kern w:val="2"/>
          <w:sz w:val="24"/>
          <w:szCs w:val="24"/>
          <w:rtl/>
          <w14:ligatures w14:val="standardContextual"/>
        </w:rPr>
        <w:t xml:space="preserve">(פכ''ג) </w:t>
      </w:r>
      <w:r>
        <w:rPr>
          <w:rFonts w:ascii="David" w:hAnsi="David" w:cs="David" w:hint="cs"/>
          <w:kern w:val="2"/>
          <w:sz w:val="28"/>
          <w:szCs w:val="28"/>
          <w:rtl/>
          <w14:ligatures w14:val="standardContextual"/>
        </w:rPr>
        <w:t xml:space="preserve">לבעל </w:t>
      </w:r>
      <w:r w:rsidRPr="00D87388">
        <w:rPr>
          <w:rFonts w:ascii="David" w:hAnsi="David" w:cs="David" w:hint="cs"/>
          <w:b/>
          <w:bCs/>
          <w:kern w:val="2"/>
          <w:sz w:val="28"/>
          <w:szCs w:val="28"/>
          <w:rtl/>
          <w14:ligatures w14:val="standardContextual"/>
        </w:rPr>
        <w:t>הח''ח</w:t>
      </w:r>
      <w:r>
        <w:rPr>
          <w:rFonts w:ascii="David" w:hAnsi="David" w:cs="David" w:hint="cs"/>
          <w:kern w:val="2"/>
          <w:sz w:val="28"/>
          <w:szCs w:val="28"/>
          <w:rtl/>
          <w14:ligatures w14:val="standardContextual"/>
        </w:rPr>
        <w:t xml:space="preserve"> שכותב ''בא וראה כמה זכה </w:t>
      </w:r>
      <w:r w:rsidRPr="0051563D">
        <w:rPr>
          <w:rFonts w:ascii="David" w:hAnsi="David" w:cs="David" w:hint="cs"/>
          <w:b/>
          <w:bCs/>
          <w:kern w:val="2"/>
          <w:sz w:val="28"/>
          <w:szCs w:val="28"/>
          <w:rtl/>
          <w14:ligatures w14:val="standardContextual"/>
        </w:rPr>
        <w:t>יוסף</w:t>
      </w:r>
      <w:r>
        <w:rPr>
          <w:rFonts w:ascii="David" w:hAnsi="David" w:cs="David" w:hint="cs"/>
          <w:kern w:val="2"/>
          <w:sz w:val="28"/>
          <w:szCs w:val="28"/>
          <w:rtl/>
          <w14:ligatures w14:val="standardContextual"/>
        </w:rPr>
        <w:t xml:space="preserve"> לאותה גדולה בשביל שכבש יצרו ומסר נפשו כדי לעשות רצון קונו כי היא פתתה אותו בכל יום ויום בכמה מיני פיתויים ואיומים וכדאיתא במדרש...''. </w:t>
      </w:r>
    </w:p>
    <w:bookmarkEnd w:id="6"/>
    <w:p w14:paraId="5065675F" w14:textId="77777777" w:rsidR="00553F12" w:rsidRDefault="00553F12" w:rsidP="00553F12">
      <w:pPr>
        <w:bidi/>
        <w:jc w:val="both"/>
        <w:rPr>
          <w:rFonts w:ascii="David" w:hAnsi="David" w:cs="David"/>
          <w:kern w:val="2"/>
          <w:sz w:val="28"/>
          <w:szCs w:val="28"/>
          <w:rtl/>
          <w14:ligatures w14:val="standardContextual"/>
        </w:rPr>
      </w:pPr>
    </w:p>
    <w:p w14:paraId="2293D5F8" w14:textId="1262A380" w:rsidR="005A77A8" w:rsidRPr="00C433D8" w:rsidRDefault="005A77A8" w:rsidP="005A77A8">
      <w:pPr>
        <w:bidi/>
        <w:jc w:val="both"/>
        <w:rPr>
          <w:rFonts w:ascii="David" w:hAnsi="David" w:cs="David"/>
          <w:sz w:val="28"/>
          <w:szCs w:val="28"/>
          <w:rtl/>
        </w:rPr>
      </w:pPr>
    </w:p>
    <w:bookmarkEnd w:id="2"/>
    <w:p w14:paraId="6C249E3D" w14:textId="77777777" w:rsidR="00AB0CD3" w:rsidRPr="00EC7F88" w:rsidRDefault="00AB0CD3" w:rsidP="00AB0CD3">
      <w:pPr>
        <w:bidi/>
        <w:jc w:val="both"/>
        <w:rPr>
          <w:rFonts w:ascii="David" w:hAnsi="David" w:cs="David"/>
          <w:sz w:val="28"/>
          <w:szCs w:val="28"/>
          <w:rtl/>
        </w:rPr>
      </w:pPr>
    </w:p>
    <w:p w14:paraId="3A11DFB1" w14:textId="77777777" w:rsidR="00EC7F88" w:rsidRPr="003C7DF8" w:rsidRDefault="00EC7F88" w:rsidP="00EC7F88">
      <w:pPr>
        <w:bidi/>
        <w:jc w:val="both"/>
        <w:rPr>
          <w:rFonts w:ascii="David" w:hAnsi="David" w:cs="David"/>
          <w:sz w:val="28"/>
          <w:szCs w:val="28"/>
          <w:rtl/>
        </w:rPr>
      </w:pPr>
    </w:p>
    <w:p w14:paraId="431146FC" w14:textId="77777777" w:rsidR="00755A5D" w:rsidRPr="00755A5D" w:rsidRDefault="00755A5D" w:rsidP="00EC7F88">
      <w:pPr>
        <w:bidi/>
        <w:jc w:val="both"/>
        <w:rPr>
          <w:rFonts w:ascii="David" w:hAnsi="David" w:cs="David"/>
          <w:sz w:val="28"/>
          <w:szCs w:val="28"/>
        </w:rPr>
      </w:pPr>
    </w:p>
    <w:sectPr w:rsidR="00755A5D" w:rsidRPr="00755A5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08BA8" w14:textId="77777777" w:rsidR="00180B55" w:rsidRDefault="00180B55" w:rsidP="004562D7">
      <w:pPr>
        <w:spacing w:after="0" w:line="240" w:lineRule="auto"/>
      </w:pPr>
      <w:r>
        <w:separator/>
      </w:r>
    </w:p>
  </w:endnote>
  <w:endnote w:type="continuationSeparator" w:id="0">
    <w:p w14:paraId="1304E083" w14:textId="77777777" w:rsidR="00180B55" w:rsidRDefault="00180B55" w:rsidP="00456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A9523" w14:textId="77777777" w:rsidR="00180B55" w:rsidRDefault="00180B55" w:rsidP="004562D7">
      <w:pPr>
        <w:spacing w:after="0" w:line="240" w:lineRule="auto"/>
      </w:pPr>
      <w:r>
        <w:separator/>
      </w:r>
    </w:p>
  </w:footnote>
  <w:footnote w:type="continuationSeparator" w:id="0">
    <w:p w14:paraId="799A66BD" w14:textId="77777777" w:rsidR="00180B55" w:rsidRDefault="00180B55" w:rsidP="004562D7">
      <w:pPr>
        <w:spacing w:after="0" w:line="240" w:lineRule="auto"/>
      </w:pPr>
      <w:r>
        <w:continuationSeparator/>
      </w:r>
    </w:p>
  </w:footnote>
  <w:footnote w:id="1">
    <w:p w14:paraId="0D0493F4" w14:textId="073C6FD4" w:rsidR="00E65A30" w:rsidRPr="00E65A30" w:rsidRDefault="00E65A30" w:rsidP="00E65A30">
      <w:pPr>
        <w:pStyle w:val="Notedebasdepage"/>
        <w:bidi/>
        <w:rPr>
          <w:rFonts w:ascii="David" w:hAnsi="David" w:cs="David"/>
          <w:rtl/>
        </w:rPr>
      </w:pPr>
      <w:r w:rsidRPr="00E65A30">
        <w:rPr>
          <w:rStyle w:val="Appelnotedebasdep"/>
          <w:rFonts w:ascii="David" w:hAnsi="David" w:cs="David"/>
        </w:rPr>
        <w:footnoteRef/>
      </w:r>
      <w:r w:rsidRPr="00E65A30">
        <w:rPr>
          <w:rFonts w:ascii="David" w:hAnsi="David" w:cs="David"/>
        </w:rPr>
        <w:t xml:space="preserve"> </w:t>
      </w:r>
      <w:r w:rsidRPr="00E65A30">
        <w:rPr>
          <w:rFonts w:ascii="David" w:hAnsi="David" w:cs="David"/>
          <w:rtl/>
        </w:rPr>
        <w:t xml:space="preserve"> כמו דאיתא </w:t>
      </w:r>
      <w:r w:rsidRPr="00E65A30">
        <w:rPr>
          <w:rFonts w:ascii="David" w:hAnsi="David" w:cs="David"/>
          <w:b/>
          <w:bCs/>
          <w:rtl/>
        </w:rPr>
        <w:t>בברכות</w:t>
      </w:r>
      <w:r w:rsidRPr="00E65A30">
        <w:rPr>
          <w:rFonts w:ascii="David" w:hAnsi="David" w:cs="David"/>
          <w:rtl/>
        </w:rPr>
        <w:t xml:space="preserve"> </w:t>
      </w:r>
      <w:r w:rsidRPr="00E65A30">
        <w:rPr>
          <w:rFonts w:ascii="David" w:hAnsi="David" w:cs="David"/>
          <w:sz w:val="18"/>
          <w:szCs w:val="18"/>
          <w:rtl/>
        </w:rPr>
        <w:t xml:space="preserve">(דף כ.) </w:t>
      </w:r>
      <w:r w:rsidRPr="00E65A30">
        <w:rPr>
          <w:rFonts w:ascii="David" w:hAnsi="David" w:cs="David"/>
          <w:rtl/>
        </w:rPr>
        <w:t>''</w:t>
      </w:r>
      <w:r w:rsidRPr="00E65A30">
        <w:rPr>
          <w:rFonts w:ascii="David" w:hAnsi="David" w:cs="David"/>
          <w:b/>
          <w:bCs/>
          <w:rtl/>
        </w:rPr>
        <w:t>רב גידל</w:t>
      </w:r>
      <w:r w:rsidRPr="00E65A30">
        <w:rPr>
          <w:rFonts w:ascii="David" w:hAnsi="David" w:cs="David"/>
          <w:rtl/>
        </w:rPr>
        <w:t xml:space="preserve"> הוה רגיל דהוה קא אזיל ויתיב אשערי דטבילה אמר להו הכי טבילו והכי טבילו אמרי ליה רבנן לא קא מסתפי מר מיצר הרע אמר להו דמיין באפאי כי קאקי חיורי'', ועיי''ש בהמשך הגמ' שמובא אותו סיפור עם </w:t>
      </w:r>
      <w:r w:rsidRPr="00E65A30">
        <w:rPr>
          <w:rFonts w:ascii="David" w:hAnsi="David" w:cs="David"/>
          <w:b/>
          <w:bCs/>
          <w:rtl/>
        </w:rPr>
        <w:t>ר' יוחנן</w:t>
      </w:r>
      <w:r w:rsidRPr="00E65A30">
        <w:rPr>
          <w:rFonts w:ascii="David" w:hAnsi="David" w:cs="David"/>
          <w:rtl/>
        </w:rPr>
        <w:t xml:space="preserve"> דבכאן.</w:t>
      </w:r>
    </w:p>
  </w:footnote>
  <w:footnote w:id="2">
    <w:p w14:paraId="0BCD6706" w14:textId="69014EC6" w:rsidR="00AB0CD3" w:rsidRPr="00E65A30" w:rsidRDefault="00AB0CD3" w:rsidP="00AB0CD3">
      <w:pPr>
        <w:pStyle w:val="Notedebasdepage"/>
        <w:bidi/>
        <w:jc w:val="both"/>
        <w:rPr>
          <w:rFonts w:ascii="David" w:hAnsi="David" w:cs="David"/>
          <w:rtl/>
        </w:rPr>
      </w:pPr>
      <w:r w:rsidRPr="00E65A30">
        <w:rPr>
          <w:rStyle w:val="Appelnotedebasdep"/>
          <w:rFonts w:ascii="David" w:hAnsi="David" w:cs="David"/>
        </w:rPr>
        <w:footnoteRef/>
      </w:r>
      <w:r w:rsidRPr="00E65A30">
        <w:rPr>
          <w:rFonts w:ascii="David" w:hAnsi="David" w:cs="David"/>
        </w:rPr>
        <w:t xml:space="preserve"> </w:t>
      </w:r>
      <w:r w:rsidRPr="00E65A30">
        <w:rPr>
          <w:rFonts w:ascii="David" w:hAnsi="David" w:cs="David"/>
          <w:rtl/>
        </w:rPr>
        <w:t xml:space="preserve"> דף יג.</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0630C"/>
    <w:multiLevelType w:val="hybridMultilevel"/>
    <w:tmpl w:val="180E14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D0D13FC"/>
    <w:multiLevelType w:val="hybridMultilevel"/>
    <w:tmpl w:val="A0CC31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95101839">
    <w:abstractNumId w:val="1"/>
  </w:num>
  <w:num w:numId="2" w16cid:durableId="816534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44"/>
    <w:rsid w:val="000C4F02"/>
    <w:rsid w:val="00146FB0"/>
    <w:rsid w:val="00180B55"/>
    <w:rsid w:val="001C0DBC"/>
    <w:rsid w:val="001D2779"/>
    <w:rsid w:val="00295321"/>
    <w:rsid w:val="002E175B"/>
    <w:rsid w:val="0030698D"/>
    <w:rsid w:val="003A2971"/>
    <w:rsid w:val="003C7DF8"/>
    <w:rsid w:val="00414317"/>
    <w:rsid w:val="004562D7"/>
    <w:rsid w:val="004A0C19"/>
    <w:rsid w:val="004A3CA2"/>
    <w:rsid w:val="004A491B"/>
    <w:rsid w:val="00506CF4"/>
    <w:rsid w:val="0051563D"/>
    <w:rsid w:val="005333CA"/>
    <w:rsid w:val="00553F12"/>
    <w:rsid w:val="005561E8"/>
    <w:rsid w:val="005A77A8"/>
    <w:rsid w:val="00645E44"/>
    <w:rsid w:val="006518C1"/>
    <w:rsid w:val="006A7C70"/>
    <w:rsid w:val="006C785B"/>
    <w:rsid w:val="006D3588"/>
    <w:rsid w:val="006D7A20"/>
    <w:rsid w:val="007372AE"/>
    <w:rsid w:val="00755A5D"/>
    <w:rsid w:val="00791748"/>
    <w:rsid w:val="008550D1"/>
    <w:rsid w:val="00871807"/>
    <w:rsid w:val="008E0783"/>
    <w:rsid w:val="00902F4B"/>
    <w:rsid w:val="00940866"/>
    <w:rsid w:val="00955D21"/>
    <w:rsid w:val="00A26F48"/>
    <w:rsid w:val="00A36A44"/>
    <w:rsid w:val="00AB0CD3"/>
    <w:rsid w:val="00AB74A1"/>
    <w:rsid w:val="00AC7AEF"/>
    <w:rsid w:val="00B848CB"/>
    <w:rsid w:val="00C433D8"/>
    <w:rsid w:val="00C71AF4"/>
    <w:rsid w:val="00CF6289"/>
    <w:rsid w:val="00D109E8"/>
    <w:rsid w:val="00D87388"/>
    <w:rsid w:val="00DF6F17"/>
    <w:rsid w:val="00E13A85"/>
    <w:rsid w:val="00E40745"/>
    <w:rsid w:val="00E65A30"/>
    <w:rsid w:val="00E662D0"/>
    <w:rsid w:val="00E9675F"/>
    <w:rsid w:val="00EC7F88"/>
    <w:rsid w:val="00F078ED"/>
    <w:rsid w:val="00F208E2"/>
    <w:rsid w:val="00FB089E"/>
    <w:rsid w:val="00FC66C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396C"/>
  <w15:chartTrackingRefBased/>
  <w15:docId w15:val="{35BBF971-531B-4001-8AC3-7B5B643C5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45E44"/>
    <w:pPr>
      <w:ind w:left="720"/>
      <w:contextualSpacing/>
    </w:pPr>
  </w:style>
  <w:style w:type="paragraph" w:styleId="Notedebasdepage">
    <w:name w:val="footnote text"/>
    <w:basedOn w:val="Normal"/>
    <w:link w:val="NotedebasdepageCar"/>
    <w:uiPriority w:val="99"/>
    <w:semiHidden/>
    <w:unhideWhenUsed/>
    <w:rsid w:val="004562D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562D7"/>
    <w:rPr>
      <w:noProof/>
      <w:sz w:val="20"/>
      <w:szCs w:val="20"/>
    </w:rPr>
  </w:style>
  <w:style w:type="character" w:styleId="Appelnotedebasdep">
    <w:name w:val="footnote reference"/>
    <w:basedOn w:val="Policepardfaut"/>
    <w:uiPriority w:val="99"/>
    <w:semiHidden/>
    <w:unhideWhenUsed/>
    <w:rsid w:val="004562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12B5A-75C1-4E04-883F-A5B41F2A2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4</Pages>
  <Words>946</Words>
  <Characters>5207</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22</cp:revision>
  <dcterms:created xsi:type="dcterms:W3CDTF">2022-07-10T18:59:00Z</dcterms:created>
  <dcterms:modified xsi:type="dcterms:W3CDTF">2024-07-18T18:38:00Z</dcterms:modified>
</cp:coreProperties>
</file>