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A5DEF" w14:textId="79B9DFEA" w:rsidR="00285249" w:rsidRPr="00427D1D" w:rsidRDefault="00427D1D" w:rsidP="00427D1D">
      <w:pPr>
        <w:bidi/>
        <w:ind w:left="3540"/>
        <w:jc w:val="both"/>
        <w:rPr>
          <w:rFonts w:ascii="Arial" w:hAnsi="Arial" w:cs="Arial"/>
          <w:sz w:val="56"/>
          <w:szCs w:val="56"/>
          <w:u w:val="single"/>
          <w:rtl/>
        </w:rPr>
      </w:pPr>
      <w:r w:rsidRPr="00427D1D">
        <w:rPr>
          <w:rFonts w:ascii="Arial" w:hAnsi="Arial" w:cs="Arial" w:hint="cs"/>
          <w:sz w:val="56"/>
          <w:szCs w:val="56"/>
          <w:u w:val="single"/>
          <w:rtl/>
        </w:rPr>
        <w:t xml:space="preserve">קטן </w:t>
      </w:r>
    </w:p>
    <w:p w14:paraId="6AD00AD8" w14:textId="4A3CDD9B" w:rsidR="00427D1D" w:rsidRDefault="00427D1D" w:rsidP="00427D1D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1C0E54C2" w14:textId="6CD65AF5" w:rsidR="00427D1D" w:rsidRDefault="00427D1D" w:rsidP="00427D1D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766C69F4" w14:textId="3829A6B5" w:rsidR="00427D1D" w:rsidRDefault="00427D1D" w:rsidP="00427D1D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4EE3EE1F" w14:textId="77777777" w:rsidR="00427D1D" w:rsidRPr="00427D1D" w:rsidRDefault="00427D1D" w:rsidP="00427D1D">
      <w:pPr>
        <w:bidi/>
        <w:jc w:val="both"/>
        <w:rPr>
          <w:rFonts w:ascii="Arial" w:hAnsi="Arial" w:cs="Arial"/>
          <w:sz w:val="28"/>
          <w:szCs w:val="28"/>
          <w:rtl/>
        </w:rPr>
      </w:pPr>
      <w:r w:rsidRPr="00427D1D">
        <w:rPr>
          <w:rFonts w:ascii="Arial" w:hAnsi="Arial" w:cs="Arial" w:hint="cs"/>
          <w:sz w:val="28"/>
          <w:szCs w:val="28"/>
          <w:rtl/>
        </w:rPr>
        <w:t xml:space="preserve">עי' הגמ' </w:t>
      </w:r>
      <w:r w:rsidRPr="00427D1D">
        <w:rPr>
          <w:rFonts w:ascii="Arial" w:hAnsi="Arial" w:cs="Arial" w:hint="cs"/>
          <w:b/>
          <w:bCs/>
          <w:sz w:val="28"/>
          <w:szCs w:val="28"/>
          <w:rtl/>
        </w:rPr>
        <w:t>בב''מ</w:t>
      </w:r>
      <w:r w:rsidRPr="00427D1D">
        <w:rPr>
          <w:rFonts w:ascii="Arial" w:hAnsi="Arial" w:cs="Arial" w:hint="cs"/>
          <w:sz w:val="24"/>
          <w:szCs w:val="24"/>
          <w:rtl/>
        </w:rPr>
        <w:t xml:space="preserve">(דף יב:) </w:t>
      </w:r>
      <w:r w:rsidRPr="00427D1D">
        <w:rPr>
          <w:rFonts w:ascii="Arial" w:hAnsi="Arial" w:cs="Arial" w:hint="cs"/>
          <w:sz w:val="28"/>
          <w:szCs w:val="28"/>
          <w:rtl/>
        </w:rPr>
        <w:t>''</w:t>
      </w:r>
      <w:r w:rsidRPr="00427D1D">
        <w:rPr>
          <w:rFonts w:ascii="Arial" w:hAnsi="Arial" w:cs="Arial"/>
          <w:sz w:val="28"/>
          <w:szCs w:val="28"/>
          <w:rtl/>
        </w:rPr>
        <w:t xml:space="preserve">דאמר </w:t>
      </w:r>
      <w:r w:rsidRPr="00427D1D">
        <w:rPr>
          <w:rFonts w:ascii="Arial" w:hAnsi="Arial" w:cs="Arial"/>
          <w:b/>
          <w:bCs/>
          <w:sz w:val="28"/>
          <w:szCs w:val="28"/>
          <w:rtl/>
        </w:rPr>
        <w:t>רבי חייא בר אבא</w:t>
      </w:r>
      <w:r w:rsidRPr="00427D1D">
        <w:rPr>
          <w:rFonts w:ascii="Arial" w:hAnsi="Arial" w:cs="Arial"/>
          <w:sz w:val="28"/>
          <w:szCs w:val="28"/>
          <w:rtl/>
        </w:rPr>
        <w:t xml:space="preserve"> אמר </w:t>
      </w:r>
      <w:r w:rsidRPr="00427D1D">
        <w:rPr>
          <w:rFonts w:ascii="Arial" w:hAnsi="Arial" w:cs="Arial"/>
          <w:b/>
          <w:bCs/>
          <w:sz w:val="28"/>
          <w:szCs w:val="28"/>
          <w:rtl/>
        </w:rPr>
        <w:t>רבי יוחנן</w:t>
      </w:r>
      <w:r w:rsidRPr="00427D1D">
        <w:rPr>
          <w:rFonts w:ascii="Arial" w:hAnsi="Arial" w:cs="Arial"/>
          <w:sz w:val="28"/>
          <w:szCs w:val="28"/>
          <w:rtl/>
        </w:rPr>
        <w:t xml:space="preserve"> לא גדול גדול ממש ולא קטן קטן ממש אלא גדול וסמוך על שלחן אביו זהו קטן קטן ואינו סמוך על שלחן אביו זהו גדול</w:t>
      </w:r>
      <w:r w:rsidRPr="00427D1D">
        <w:rPr>
          <w:rFonts w:ascii="Arial" w:hAnsi="Arial" w:cs="Arial" w:hint="cs"/>
          <w:sz w:val="28"/>
          <w:szCs w:val="28"/>
          <w:rtl/>
        </w:rPr>
        <w:t>''.</w:t>
      </w:r>
    </w:p>
    <w:p w14:paraId="1932EDAF" w14:textId="77777777" w:rsidR="00427D1D" w:rsidRPr="00427D1D" w:rsidRDefault="00427D1D" w:rsidP="00427D1D">
      <w:pPr>
        <w:bidi/>
        <w:jc w:val="both"/>
        <w:rPr>
          <w:rFonts w:ascii="Arial" w:hAnsi="Arial" w:cs="Arial"/>
          <w:sz w:val="28"/>
          <w:szCs w:val="28"/>
        </w:rPr>
      </w:pPr>
      <w:r w:rsidRPr="00427D1D">
        <w:rPr>
          <w:rFonts w:ascii="Arial" w:hAnsi="Arial" w:cs="Arial" w:hint="cs"/>
          <w:sz w:val="28"/>
          <w:szCs w:val="28"/>
          <w:rtl/>
        </w:rPr>
        <w:t>רואים שההגדרה של גדול הוא מי שהוא אחראי ולא משנה שהוא קטן בגיל, וגדול הוא זה שפועל בעצמו, שהוא אקטיבי ולא פסיבי ולא משנה שהוא קטן בגיל.</w:t>
      </w:r>
    </w:p>
    <w:p w14:paraId="30ED4B57" w14:textId="77777777" w:rsidR="00427D1D" w:rsidRPr="00427D1D" w:rsidRDefault="00427D1D" w:rsidP="00427D1D">
      <w:pPr>
        <w:bidi/>
        <w:jc w:val="both"/>
        <w:rPr>
          <w:rFonts w:ascii="Arial" w:hAnsi="Arial" w:cs="Arial"/>
          <w:sz w:val="28"/>
          <w:szCs w:val="28"/>
        </w:rPr>
      </w:pPr>
    </w:p>
    <w:sectPr w:rsidR="00427D1D" w:rsidRPr="00427D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D1D"/>
    <w:rsid w:val="00285249"/>
    <w:rsid w:val="0042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3E08B"/>
  <w15:chartTrackingRefBased/>
  <w15:docId w15:val="{03424A1C-2905-418B-B87E-A7B50FBA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266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2022-03-13T07:17:00Z</dcterms:created>
  <dcterms:modified xsi:type="dcterms:W3CDTF">2022-03-13T07:18:00Z</dcterms:modified>
</cp:coreProperties>
</file>