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1546A" w14:textId="35EA6491" w:rsidR="001D2779" w:rsidRPr="00B81C5C" w:rsidRDefault="00B81C5C" w:rsidP="006866B4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B81C5C">
        <w:rPr>
          <w:rFonts w:ascii="David" w:hAnsi="David" w:cs="David" w:hint="cs"/>
          <w:sz w:val="56"/>
          <w:szCs w:val="56"/>
          <w:u w:val="single"/>
          <w:rtl/>
        </w:rPr>
        <w:t>רגשות</w:t>
      </w:r>
    </w:p>
    <w:p w14:paraId="7C20D88D" w14:textId="13209D2D" w:rsidR="00B81C5C" w:rsidRDefault="00B81C5C" w:rsidP="00B81C5C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53A75E0" w14:textId="0EC90ADD" w:rsidR="00B81C5C" w:rsidRDefault="00B81C5C" w:rsidP="00B81C5C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1B276C2" w14:textId="4682CC57" w:rsidR="00B81C5C" w:rsidRDefault="00B81C5C" w:rsidP="00B81C5C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2E5F39C" w14:textId="6CBE098A" w:rsidR="00B81C5C" w:rsidRPr="00B81C5C" w:rsidRDefault="00B81C5C" w:rsidP="00B81C5C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B81C5C">
        <w:rPr>
          <w:rFonts w:ascii="David" w:hAnsi="David" w:cs="David" w:hint="cs"/>
          <w:sz w:val="36"/>
          <w:szCs w:val="36"/>
          <w:u w:val="single"/>
          <w:rtl/>
        </w:rPr>
        <w:t>להוציא אותם החוצה</w:t>
      </w:r>
    </w:p>
    <w:p w14:paraId="29DC6484" w14:textId="0C6EE46A" w:rsidR="00B81C5C" w:rsidRPr="00B81C5C" w:rsidRDefault="00B81C5C" w:rsidP="00B81C5C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והנה כדי להרגיש שמחה לא די שנרגיש בלב אלא צריך להוציא את זה החוצה, בין בדיבור בין במעשה, ודבר זה מובא בהלכה </w:t>
      </w:r>
      <w:r w:rsidRPr="00B81C5C">
        <w:rPr>
          <w:rFonts w:ascii="David" w:hAnsi="David" w:cs="David" w:hint="cs"/>
          <w:b/>
          <w:bCs/>
          <w:sz w:val="28"/>
          <w:szCs w:val="28"/>
          <w:rtl/>
        </w:rPr>
        <w:t>בהלכות מגילה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B81C5C">
        <w:rPr>
          <w:rFonts w:ascii="David" w:hAnsi="David" w:cs="David" w:hint="cs"/>
          <w:sz w:val="24"/>
          <w:szCs w:val="24"/>
          <w:rtl/>
        </w:rPr>
        <w:t xml:space="preserve">(סי' תרצ) </w:t>
      </w:r>
      <w:r w:rsidRPr="00B81C5C">
        <w:rPr>
          <w:rFonts w:ascii="David" w:hAnsi="David" w:cs="David" w:hint="cs"/>
          <w:b/>
          <w:bCs/>
          <w:sz w:val="28"/>
          <w:szCs w:val="28"/>
          <w:rtl/>
        </w:rPr>
        <w:t>שהרמ''א</w:t>
      </w:r>
      <w:r>
        <w:rPr>
          <w:rFonts w:ascii="David" w:hAnsi="David" w:cs="David" w:hint="cs"/>
          <w:sz w:val="28"/>
          <w:szCs w:val="28"/>
          <w:rtl/>
        </w:rPr>
        <w:t xml:space="preserve"> כותב שם ''</w:t>
      </w:r>
      <w:r w:rsidRPr="00B81C5C">
        <w:rPr>
          <w:rFonts w:ascii="David" w:hAnsi="David" w:cs="David"/>
          <w:sz w:val="28"/>
          <w:szCs w:val="28"/>
          <w:rtl/>
        </w:rPr>
        <w:t xml:space="preserve">יֵשׁ שֶׁכָּתְבוּ שֶׁנּוֹהֲגִין לוֹמַר ד' פְּסוּקִים שֶׁל גְּאֻלָּה בְּקוֹל רָם, דְּהַיְנוּ: אִישׁ יְהוּדִי וְגו', וּמָרְדְּכַי יָצָא וְגו', לַיְּהוּדִים הָיְתָה אוֹרָה וְגו', כִּי מָרְדְּכַי הַיְהוּדִי וְגו'; וְכֵן נוֹהֲגִין בִּמְדִינוֹת אֵלּוּ </w:t>
      </w:r>
      <w:r w:rsidRPr="00B81C5C">
        <w:rPr>
          <w:rFonts w:ascii="David" w:hAnsi="David" w:cs="David"/>
          <w:sz w:val="24"/>
          <w:szCs w:val="24"/>
          <w:rtl/>
        </w:rPr>
        <w:t>(הַגָּהוֹת מַיְמוֹנִי פ''א וְכָל בּוֹ וְאַבּוּדַרְהַם</w:t>
      </w:r>
      <w:r w:rsidRPr="00B81C5C">
        <w:rPr>
          <w:rFonts w:ascii="David" w:hAnsi="David" w:cs="David" w:hint="cs"/>
          <w:sz w:val="24"/>
          <w:szCs w:val="24"/>
          <w:rtl/>
        </w:rPr>
        <w:t>)</w:t>
      </w:r>
      <w:r>
        <w:rPr>
          <w:rFonts w:ascii="David" w:hAnsi="David" w:cs="David" w:hint="cs"/>
          <w:sz w:val="28"/>
          <w:szCs w:val="28"/>
          <w:rtl/>
        </w:rPr>
        <w:t xml:space="preserve">'', </w:t>
      </w:r>
      <w:r w:rsidRPr="00B81C5C">
        <w:rPr>
          <w:rFonts w:ascii="David" w:hAnsi="David" w:cs="David" w:hint="cs"/>
          <w:b/>
          <w:bCs/>
          <w:sz w:val="28"/>
          <w:szCs w:val="28"/>
          <w:rtl/>
        </w:rPr>
        <w:t>והמ''ב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B81C5C">
        <w:rPr>
          <w:rFonts w:ascii="David" w:hAnsi="David" w:cs="David" w:hint="cs"/>
          <w:sz w:val="24"/>
          <w:szCs w:val="24"/>
          <w:rtl/>
        </w:rPr>
        <w:t xml:space="preserve">(ס''ק נח) </w:t>
      </w:r>
      <w:r>
        <w:rPr>
          <w:rFonts w:ascii="David" w:hAnsi="David" w:cs="David" w:hint="cs"/>
          <w:sz w:val="28"/>
          <w:szCs w:val="28"/>
          <w:rtl/>
        </w:rPr>
        <w:t xml:space="preserve">הביא בשם </w:t>
      </w:r>
      <w:r w:rsidRPr="00B81C5C">
        <w:rPr>
          <w:rFonts w:ascii="David" w:hAnsi="David" w:cs="David" w:hint="cs"/>
          <w:b/>
          <w:bCs/>
          <w:sz w:val="28"/>
          <w:szCs w:val="28"/>
          <w:rtl/>
        </w:rPr>
        <w:t>המרדכי</w:t>
      </w:r>
      <w:r>
        <w:rPr>
          <w:rFonts w:ascii="David" w:hAnsi="David" w:cs="David" w:hint="cs"/>
          <w:sz w:val="28"/>
          <w:szCs w:val="28"/>
          <w:rtl/>
        </w:rPr>
        <w:t xml:space="preserve"> שהטעם הוא משום שמחה, דהיינו שכדי לעורר את השמחה צריך לומר הפסוקים האלו שמדברים על גאולתנו בקול רם. </w:t>
      </w:r>
    </w:p>
    <w:sectPr w:rsidR="00B81C5C" w:rsidRPr="00B81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5C"/>
    <w:rsid w:val="001D2779"/>
    <w:rsid w:val="006866B4"/>
    <w:rsid w:val="00B8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73C8C"/>
  <w15:chartTrackingRefBased/>
  <w15:docId w15:val="{604E283D-4949-4716-BBA3-251A5C2F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518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2023-02-21T07:17:00Z</dcterms:created>
  <dcterms:modified xsi:type="dcterms:W3CDTF">2023-11-30T20:43:00Z</dcterms:modified>
</cp:coreProperties>
</file>