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F7AB3" w14:textId="47B59F65" w:rsidR="001D2779" w:rsidRPr="008E49EA" w:rsidRDefault="00B7168A" w:rsidP="00F47116">
      <w:pPr>
        <w:bidi/>
        <w:ind w:left="3540"/>
        <w:jc w:val="both"/>
        <w:rPr>
          <w:rFonts w:asciiTheme="majorBidi" w:hAnsiTheme="majorBidi" w:cstheme="majorBidi"/>
          <w:sz w:val="56"/>
          <w:szCs w:val="56"/>
          <w:u w:val="single"/>
          <w:rtl/>
        </w:rPr>
      </w:pPr>
      <w:r w:rsidRPr="008E49EA">
        <w:rPr>
          <w:rFonts w:asciiTheme="majorBidi" w:hAnsiTheme="majorBidi" w:cstheme="majorBidi"/>
          <w:sz w:val="56"/>
          <w:szCs w:val="56"/>
          <w:u w:val="single"/>
          <w:rtl/>
        </w:rPr>
        <w:t>רוחניות</w:t>
      </w:r>
    </w:p>
    <w:p w14:paraId="2376AD24" w14:textId="77777777" w:rsidR="00B7168A" w:rsidRPr="008E49EA" w:rsidRDefault="00B7168A" w:rsidP="00B7168A">
      <w:pPr>
        <w:bidi/>
        <w:jc w:val="both"/>
        <w:rPr>
          <w:rFonts w:asciiTheme="majorBidi" w:hAnsiTheme="majorBidi" w:cstheme="majorBidi"/>
          <w:sz w:val="28"/>
          <w:szCs w:val="28"/>
          <w:rtl/>
        </w:rPr>
      </w:pPr>
    </w:p>
    <w:p w14:paraId="3CC0E56D" w14:textId="77777777" w:rsidR="00F47116" w:rsidRPr="008E49EA" w:rsidRDefault="00F47116" w:rsidP="00B7168A">
      <w:pPr>
        <w:bidi/>
        <w:jc w:val="both"/>
        <w:rPr>
          <w:rFonts w:asciiTheme="majorBidi" w:hAnsiTheme="majorBidi" w:cstheme="majorBidi"/>
          <w:sz w:val="36"/>
          <w:szCs w:val="36"/>
          <w:u w:val="single"/>
          <w:rtl/>
        </w:rPr>
      </w:pPr>
    </w:p>
    <w:p w14:paraId="2A6D97C6" w14:textId="341FA31A" w:rsidR="00B7168A" w:rsidRPr="008E49EA" w:rsidRDefault="00F47116" w:rsidP="00F47116">
      <w:pPr>
        <w:bidi/>
        <w:jc w:val="both"/>
        <w:rPr>
          <w:rFonts w:asciiTheme="majorBidi" w:hAnsiTheme="majorBidi" w:cstheme="majorBidi"/>
          <w:sz w:val="36"/>
          <w:szCs w:val="36"/>
          <w:u w:val="single"/>
          <w:rtl/>
        </w:rPr>
      </w:pPr>
      <w:r w:rsidRPr="008E49EA">
        <w:rPr>
          <w:rFonts w:asciiTheme="majorBidi" w:hAnsiTheme="majorBidi" w:cstheme="majorBidi"/>
          <w:sz w:val="36"/>
          <w:szCs w:val="36"/>
          <w:u w:val="single"/>
          <w:rtl/>
        </w:rPr>
        <w:t>כל דרגה ברוחניות לא מעבר לים היא כמו שאתה חושב</w:t>
      </w:r>
    </w:p>
    <w:p w14:paraId="1581EDE3" w14:textId="04FD79AB" w:rsidR="00B7168A" w:rsidRPr="008E49EA" w:rsidRDefault="00B7168A" w:rsidP="00B7168A">
      <w:pPr>
        <w:bidi/>
        <w:jc w:val="both"/>
        <w:rPr>
          <w:rFonts w:asciiTheme="majorBidi" w:hAnsiTheme="majorBidi" w:cstheme="majorBidi"/>
          <w:sz w:val="28"/>
          <w:szCs w:val="28"/>
          <w:rtl/>
        </w:rPr>
      </w:pPr>
      <w:r w:rsidRPr="008E49EA">
        <w:rPr>
          <w:rFonts w:asciiTheme="majorBidi" w:hAnsiTheme="majorBidi" w:cstheme="majorBidi"/>
          <w:sz w:val="28"/>
          <w:szCs w:val="28"/>
          <w:rtl/>
        </w:rPr>
        <w:t>שמעתי שיעור מרב ב</w:t>
      </w:r>
      <w:r w:rsidRPr="008E49EA">
        <w:rPr>
          <w:rFonts w:asciiTheme="majorBidi" w:hAnsiTheme="majorBidi" w:cstheme="majorBidi"/>
          <w:b/>
          <w:bCs/>
          <w:sz w:val="28"/>
          <w:szCs w:val="28"/>
          <w:rtl/>
        </w:rPr>
        <w:t>'וימאן'</w:t>
      </w:r>
      <w:r w:rsidRPr="008E49EA">
        <w:rPr>
          <w:rFonts w:asciiTheme="majorBidi" w:hAnsiTheme="majorBidi" w:cstheme="majorBidi"/>
          <w:sz w:val="28"/>
          <w:szCs w:val="28"/>
          <w:rtl/>
        </w:rPr>
        <w:t xml:space="preserve"> ששאל על הפסוק בפר' </w:t>
      </w:r>
      <w:r w:rsidRPr="008E49EA">
        <w:rPr>
          <w:rFonts w:asciiTheme="majorBidi" w:hAnsiTheme="majorBidi" w:cstheme="majorBidi"/>
          <w:b/>
          <w:bCs/>
          <w:sz w:val="28"/>
          <w:szCs w:val="28"/>
          <w:rtl/>
        </w:rPr>
        <w:t>נצבים</w:t>
      </w:r>
      <w:r w:rsidRPr="008E49EA">
        <w:rPr>
          <w:rFonts w:asciiTheme="majorBidi" w:hAnsiTheme="majorBidi" w:cstheme="majorBidi"/>
          <w:sz w:val="28"/>
          <w:szCs w:val="28"/>
          <w:rtl/>
        </w:rPr>
        <w:t xml:space="preserve"> </w:t>
      </w:r>
      <w:r w:rsidRPr="008E49EA">
        <w:rPr>
          <w:rFonts w:asciiTheme="majorBidi" w:hAnsiTheme="majorBidi" w:cstheme="majorBidi"/>
          <w:sz w:val="24"/>
          <w:szCs w:val="24"/>
          <w:rtl/>
        </w:rPr>
        <w:t xml:space="preserve">(ל, יא-יד) </w:t>
      </w:r>
      <w:r w:rsidRPr="008E49EA">
        <w:rPr>
          <w:rFonts w:asciiTheme="majorBidi" w:hAnsiTheme="majorBidi" w:cstheme="majorBidi"/>
          <w:sz w:val="28"/>
          <w:szCs w:val="28"/>
          <w:rtl/>
        </w:rPr>
        <w:t xml:space="preserve">''כִּי הַמִּצְוָה הַזֹּאת אֲשֶׁר אָנֹכִי מְצַוְּךָ הַיּוֹם לֹא נִפְלֵאת הִוא מִמְּךָ וְלֹא רְחֹקָה הִוא: לֹא בַשָּׁמַיִם הִוא לֵאמֹר מִי יַעֲלֶה לָּנוּ הַשָּׁמַיְמָה וְיִקָּחֶהָ לָּנוּ וְיַשְׁמִעֵנוּ אֹתָהּ וְנַעֲשֶׂנָּה: וְלֹא מֵעֵבֶר לַיָּם הִוא לֵאמֹר מִי יַעֲבָר לָנוּ אֶל עֵבֶר הַיָּם וְיִקָּחֶהָ לָּנוּ וְיַשְׁמִעֵנוּ אֹתָהּ וְנַעֲשֶׂנָּה: כִּי קָרוֹב אֵלֶיךָ הַדָּבָר מְאֹד בְּפִיךָ וּבִלְבָבְךָ לַעֲשֹׂתוֹ'', הרי כשאדם מחפש איזה חפץ שנאבד לו ובסוף הוא מוצא אותו בכיס שלו, לא יחשוב בהתחלה אולי הוא מעבר לים או בשמים, אלא יחפש ליד המקום שהשתמש בו לאחרונה, וא''כ מה אומר לנו הפסוק שהתורה לא נמצאת בשמים אלא קרוב לך מאוד. </w:t>
      </w:r>
    </w:p>
    <w:p w14:paraId="7DDA5A51" w14:textId="6B64717F" w:rsidR="00B7168A" w:rsidRPr="008E49EA" w:rsidRDefault="00B7168A" w:rsidP="00B7168A">
      <w:pPr>
        <w:bidi/>
        <w:jc w:val="both"/>
        <w:rPr>
          <w:rFonts w:asciiTheme="majorBidi" w:hAnsiTheme="majorBidi" w:cstheme="majorBidi"/>
          <w:sz w:val="28"/>
          <w:szCs w:val="28"/>
          <w:rtl/>
        </w:rPr>
      </w:pPr>
      <w:r w:rsidRPr="008E49EA">
        <w:rPr>
          <w:rFonts w:asciiTheme="majorBidi" w:hAnsiTheme="majorBidi" w:cstheme="majorBidi"/>
          <w:sz w:val="28"/>
          <w:szCs w:val="28"/>
          <w:rtl/>
        </w:rPr>
        <w:t>ותירץ הרב שכאשר האדם לא הגיע עדיין לאיזה גרגה רוחנית הוא חושב שהדרגה הזאת מופלאת היא ממנו, מעבר לים היא, בשמים היא, שהדרגה הזאת לא ראויה לו אלא לצדיקים גדולים, שלקבוע ללמוד דף היומי יהיה מאוד קשה, ובא התורה ומלמדת אותנו שלא לא כן הדבר אלא 'כי קרוב אליך הדבר מאוד בפיך ובלבבך לעשותו', שכאשר האדם מתאמץ קצת ונכנס לים, זוכה לסייעת הדשמיא עצומה, זוכה לקריעת ים סוף כביכול, כמו שכתוב ''פתחו לי פתח כפתחו של מחט ואני אפתח לכם פתח כפתחו של אולם''.</w:t>
      </w:r>
    </w:p>
    <w:p w14:paraId="7A3A35C5" w14:textId="15F972FF" w:rsidR="00B7168A" w:rsidRPr="008E49EA" w:rsidRDefault="00B7168A" w:rsidP="00B7168A">
      <w:pPr>
        <w:bidi/>
        <w:jc w:val="both"/>
        <w:rPr>
          <w:rFonts w:asciiTheme="majorBidi" w:hAnsiTheme="majorBidi" w:cstheme="majorBidi"/>
          <w:sz w:val="28"/>
          <w:szCs w:val="28"/>
        </w:rPr>
      </w:pPr>
      <w:r w:rsidRPr="008E49EA">
        <w:rPr>
          <w:rFonts w:asciiTheme="majorBidi" w:hAnsiTheme="majorBidi" w:cstheme="majorBidi"/>
          <w:sz w:val="28"/>
          <w:szCs w:val="28"/>
          <w:rtl/>
        </w:rPr>
        <w:t xml:space="preserve">והדברים אלו מתאימים מאוד עם מה שכותב </w:t>
      </w:r>
      <w:r w:rsidRPr="008E49EA">
        <w:rPr>
          <w:rFonts w:asciiTheme="majorBidi" w:hAnsiTheme="majorBidi" w:cstheme="majorBidi"/>
          <w:b/>
          <w:bCs/>
          <w:sz w:val="28"/>
          <w:szCs w:val="28"/>
          <w:rtl/>
        </w:rPr>
        <w:t>הרב דסלר</w:t>
      </w:r>
      <w:r w:rsidRPr="008E49EA">
        <w:rPr>
          <w:rFonts w:asciiTheme="majorBidi" w:hAnsiTheme="majorBidi" w:cstheme="majorBidi"/>
          <w:sz w:val="28"/>
          <w:szCs w:val="28"/>
          <w:rtl/>
        </w:rPr>
        <w:t xml:space="preserve"> </w:t>
      </w:r>
      <w:r w:rsidRPr="008E49EA">
        <w:rPr>
          <w:rFonts w:asciiTheme="majorBidi" w:hAnsiTheme="majorBidi" w:cstheme="majorBidi"/>
          <w:sz w:val="24"/>
          <w:szCs w:val="24"/>
          <w:rtl/>
        </w:rPr>
        <w:t xml:space="preserve">(מכתב מאליהו ח''ב עמ' </w:t>
      </w:r>
      <w:r w:rsidR="00F47116" w:rsidRPr="008E49EA">
        <w:rPr>
          <w:rFonts w:asciiTheme="majorBidi" w:hAnsiTheme="majorBidi" w:cstheme="majorBidi"/>
          <w:sz w:val="24"/>
          <w:szCs w:val="24"/>
          <w:rtl/>
        </w:rPr>
        <w:t xml:space="preserve">202 ואילך) </w:t>
      </w:r>
      <w:r w:rsidR="00F47116" w:rsidRPr="008E49EA">
        <w:rPr>
          <w:rFonts w:asciiTheme="majorBidi" w:hAnsiTheme="majorBidi" w:cstheme="majorBidi"/>
          <w:sz w:val="28"/>
          <w:szCs w:val="28"/>
          <w:rtl/>
        </w:rPr>
        <w:t>עיי'ש.</w:t>
      </w:r>
    </w:p>
    <w:sectPr w:rsidR="00B7168A" w:rsidRPr="008E49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68A"/>
    <w:rsid w:val="001D2779"/>
    <w:rsid w:val="008E49EA"/>
    <w:rsid w:val="00B7168A"/>
    <w:rsid w:val="00F456D7"/>
    <w:rsid w:val="00F4711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E106"/>
  <w15:chartTrackingRefBased/>
  <w15:docId w15:val="{191B4E6D-88A3-4161-9B6A-07EB62EF2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7168A"/>
    <w:rPr>
      <w:color w:val="0563C1" w:themeColor="hyperlink"/>
      <w:u w:val="single"/>
    </w:rPr>
  </w:style>
  <w:style w:type="character" w:styleId="Mentionnonrsolue">
    <w:name w:val="Unresolved Mention"/>
    <w:basedOn w:val="Policepardfaut"/>
    <w:uiPriority w:val="99"/>
    <w:semiHidden/>
    <w:unhideWhenUsed/>
    <w:rsid w:val="00B716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195</Words>
  <Characters>1077</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cp:revision>
  <dcterms:created xsi:type="dcterms:W3CDTF">2023-11-30T01:49:00Z</dcterms:created>
  <dcterms:modified xsi:type="dcterms:W3CDTF">2024-11-25T09:25:00Z</dcterms:modified>
</cp:coreProperties>
</file>