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7EB4F" w14:textId="25F7CD61" w:rsidR="001D2779" w:rsidRPr="00C42FC8" w:rsidRDefault="006102D7" w:rsidP="00C42FC8">
      <w:pPr>
        <w:bidi/>
        <w:ind w:left="2832"/>
        <w:jc w:val="both"/>
        <w:rPr>
          <w:rFonts w:ascii="David" w:hAnsi="David" w:cs="David"/>
          <w:sz w:val="56"/>
          <w:szCs w:val="56"/>
          <w:u w:val="single"/>
          <w:rtl/>
        </w:rPr>
      </w:pPr>
      <w:r w:rsidRPr="00C42FC8">
        <w:rPr>
          <w:rFonts w:ascii="David" w:hAnsi="David" w:cs="David" w:hint="cs"/>
          <w:sz w:val="56"/>
          <w:szCs w:val="56"/>
          <w:u w:val="single"/>
          <w:rtl/>
        </w:rPr>
        <w:t>שינוי ווסת</w:t>
      </w:r>
    </w:p>
    <w:p w14:paraId="36B25E90" w14:textId="77777777" w:rsidR="006102D7" w:rsidRPr="00C42FC8" w:rsidRDefault="006102D7" w:rsidP="00C42FC8">
      <w:pPr>
        <w:bidi/>
        <w:ind w:left="2832"/>
        <w:jc w:val="both"/>
        <w:rPr>
          <w:rFonts w:ascii="David" w:hAnsi="David" w:cs="David"/>
          <w:sz w:val="56"/>
          <w:szCs w:val="56"/>
          <w:u w:val="single"/>
          <w:rtl/>
        </w:rPr>
      </w:pPr>
    </w:p>
    <w:p w14:paraId="55E1B345" w14:textId="77777777" w:rsidR="006102D7" w:rsidRDefault="006102D7" w:rsidP="006102D7">
      <w:pPr>
        <w:bidi/>
        <w:jc w:val="both"/>
        <w:rPr>
          <w:rFonts w:ascii="David" w:hAnsi="David" w:cs="David"/>
          <w:sz w:val="28"/>
          <w:szCs w:val="28"/>
          <w:rtl/>
        </w:rPr>
      </w:pPr>
    </w:p>
    <w:p w14:paraId="02F86FDA" w14:textId="77777777" w:rsidR="006102D7" w:rsidRDefault="006102D7" w:rsidP="006102D7">
      <w:pPr>
        <w:bidi/>
        <w:jc w:val="both"/>
        <w:rPr>
          <w:rFonts w:ascii="David" w:hAnsi="David" w:cs="David"/>
          <w:sz w:val="28"/>
          <w:szCs w:val="28"/>
          <w:rtl/>
        </w:rPr>
      </w:pPr>
    </w:p>
    <w:p w14:paraId="43A6C70B" w14:textId="1A8959B9" w:rsidR="006102D7" w:rsidRPr="00C42FC8" w:rsidRDefault="006102D7" w:rsidP="006102D7">
      <w:pPr>
        <w:bidi/>
        <w:jc w:val="both"/>
        <w:rPr>
          <w:rFonts w:ascii="David" w:hAnsi="David" w:cs="David"/>
          <w:sz w:val="36"/>
          <w:szCs w:val="36"/>
          <w:u w:val="single"/>
          <w:rtl/>
        </w:rPr>
      </w:pPr>
      <w:r w:rsidRPr="00C42FC8">
        <w:rPr>
          <w:rFonts w:ascii="David" w:hAnsi="David" w:cs="David" w:hint="cs"/>
          <w:sz w:val="36"/>
          <w:szCs w:val="36"/>
          <w:u w:val="single"/>
          <w:rtl/>
        </w:rPr>
        <w:t>שינוי ווסת קשה לבני מעיים</w:t>
      </w:r>
    </w:p>
    <w:p w14:paraId="17F37E2C" w14:textId="5339083B" w:rsidR="006102D7" w:rsidRDefault="006102D7" w:rsidP="006102D7">
      <w:pPr>
        <w:bidi/>
        <w:jc w:val="both"/>
        <w:rPr>
          <w:rFonts w:ascii="David" w:hAnsi="David" w:cs="David"/>
          <w:sz w:val="28"/>
          <w:szCs w:val="28"/>
          <w:rtl/>
        </w:rPr>
      </w:pPr>
      <w:r>
        <w:rPr>
          <w:rFonts w:ascii="David" w:hAnsi="David" w:cs="David" w:hint="cs"/>
          <w:sz w:val="28"/>
          <w:szCs w:val="28"/>
          <w:rtl/>
        </w:rPr>
        <w:t xml:space="preserve">איתא </w:t>
      </w:r>
      <w:r w:rsidRPr="00C42FC8">
        <w:rPr>
          <w:rFonts w:ascii="David" w:hAnsi="David" w:cs="David" w:hint="cs"/>
          <w:b/>
          <w:bCs/>
          <w:sz w:val="28"/>
          <w:szCs w:val="28"/>
          <w:rtl/>
        </w:rPr>
        <w:t>ב</w:t>
      </w:r>
      <w:r w:rsidRPr="00C42FC8">
        <w:rPr>
          <w:rFonts w:ascii="David" w:hAnsi="David" w:cs="David"/>
          <w:b/>
          <w:bCs/>
          <w:sz w:val="28"/>
          <w:szCs w:val="28"/>
          <w:rtl/>
        </w:rPr>
        <w:t>שבת</w:t>
      </w:r>
      <w:r w:rsidRPr="006102D7">
        <w:rPr>
          <w:rFonts w:ascii="David" w:hAnsi="David" w:cs="David"/>
          <w:sz w:val="28"/>
          <w:szCs w:val="28"/>
          <w:rtl/>
        </w:rPr>
        <w:t xml:space="preserve"> </w:t>
      </w:r>
      <w:r w:rsidRPr="00C42FC8">
        <w:rPr>
          <w:rFonts w:ascii="David" w:hAnsi="David" w:cs="David" w:hint="cs"/>
          <w:sz w:val="24"/>
          <w:szCs w:val="24"/>
          <w:rtl/>
        </w:rPr>
        <w:t>(</w:t>
      </w:r>
      <w:r w:rsidRPr="00C42FC8">
        <w:rPr>
          <w:rFonts w:ascii="David" w:hAnsi="David" w:cs="David"/>
          <w:sz w:val="24"/>
          <w:szCs w:val="24"/>
          <w:rtl/>
        </w:rPr>
        <w:t>דף יט</w:t>
      </w:r>
      <w:r w:rsidRPr="00C42FC8">
        <w:rPr>
          <w:rFonts w:ascii="David" w:hAnsi="David" w:cs="David" w:hint="cs"/>
          <w:sz w:val="24"/>
          <w:szCs w:val="24"/>
          <w:rtl/>
        </w:rPr>
        <w:t>.)</w:t>
      </w:r>
      <w:r w:rsidRPr="00C42FC8">
        <w:rPr>
          <w:rFonts w:ascii="David" w:hAnsi="David" w:cs="David"/>
          <w:sz w:val="24"/>
          <w:szCs w:val="24"/>
          <w:rtl/>
        </w:rPr>
        <w:t xml:space="preserve"> </w:t>
      </w:r>
      <w:r>
        <w:rPr>
          <w:rFonts w:ascii="David" w:hAnsi="David" w:cs="David" w:hint="cs"/>
          <w:sz w:val="28"/>
          <w:szCs w:val="28"/>
          <w:rtl/>
        </w:rPr>
        <w:t>''</w:t>
      </w:r>
      <w:r w:rsidRPr="006102D7">
        <w:rPr>
          <w:rFonts w:ascii="David" w:hAnsi="David" w:cs="David"/>
          <w:sz w:val="28"/>
          <w:szCs w:val="28"/>
          <w:rtl/>
        </w:rPr>
        <w:t>אין מפליגין בספינה פחות משלשה ימים קודם לשבת. במה דברים אמורים לדבר הרשות, אבל לדבר מצוה שפיר דמי</w:t>
      </w:r>
      <w:r>
        <w:rPr>
          <w:rFonts w:ascii="David" w:hAnsi="David" w:cs="David" w:hint="cs"/>
          <w:sz w:val="28"/>
          <w:szCs w:val="28"/>
          <w:rtl/>
        </w:rPr>
        <w:t>''.</w:t>
      </w:r>
    </w:p>
    <w:p w14:paraId="1D028165" w14:textId="6AD1F494" w:rsidR="006102D7" w:rsidRDefault="006102D7" w:rsidP="006102D7">
      <w:pPr>
        <w:bidi/>
        <w:jc w:val="both"/>
        <w:rPr>
          <w:rFonts w:ascii="David" w:hAnsi="David" w:cs="David"/>
          <w:sz w:val="28"/>
          <w:szCs w:val="28"/>
          <w:rtl/>
        </w:rPr>
      </w:pPr>
      <w:r>
        <w:rPr>
          <w:rFonts w:ascii="David" w:hAnsi="David" w:cs="David" w:hint="cs"/>
          <w:sz w:val="28"/>
          <w:szCs w:val="28"/>
          <w:rtl/>
        </w:rPr>
        <w:t xml:space="preserve">ועי' </w:t>
      </w:r>
      <w:r w:rsidRPr="00C42FC8">
        <w:rPr>
          <w:rFonts w:ascii="David" w:hAnsi="David" w:cs="David" w:hint="cs"/>
          <w:b/>
          <w:bCs/>
          <w:sz w:val="28"/>
          <w:szCs w:val="28"/>
          <w:rtl/>
        </w:rPr>
        <w:t>הרי''ף</w:t>
      </w:r>
      <w:r>
        <w:rPr>
          <w:rFonts w:ascii="David" w:hAnsi="David" w:cs="David" w:hint="cs"/>
          <w:sz w:val="28"/>
          <w:szCs w:val="28"/>
          <w:rtl/>
        </w:rPr>
        <w:t xml:space="preserve"> </w:t>
      </w:r>
      <w:r w:rsidRPr="00C42FC8">
        <w:rPr>
          <w:rFonts w:ascii="David" w:hAnsi="David" w:cs="David" w:hint="cs"/>
          <w:sz w:val="24"/>
          <w:szCs w:val="24"/>
          <w:rtl/>
        </w:rPr>
        <w:t xml:space="preserve">(דף ז:) </w:t>
      </w:r>
      <w:r w:rsidRPr="00C42FC8">
        <w:rPr>
          <w:rFonts w:ascii="David" w:hAnsi="David" w:cs="David"/>
          <w:b/>
          <w:bCs/>
          <w:sz w:val="28"/>
          <w:szCs w:val="28"/>
          <w:rtl/>
        </w:rPr>
        <w:t>והרא"ש</w:t>
      </w:r>
      <w:r w:rsidRPr="006102D7">
        <w:rPr>
          <w:rFonts w:ascii="David" w:hAnsi="David" w:cs="David"/>
          <w:sz w:val="28"/>
          <w:szCs w:val="28"/>
          <w:rtl/>
        </w:rPr>
        <w:t xml:space="preserve"> </w:t>
      </w:r>
      <w:r w:rsidRPr="00C42FC8">
        <w:rPr>
          <w:rFonts w:ascii="David" w:hAnsi="David" w:cs="David"/>
          <w:sz w:val="24"/>
          <w:szCs w:val="24"/>
          <w:rtl/>
        </w:rPr>
        <w:t xml:space="preserve">(סי' לח) </w:t>
      </w:r>
      <w:r>
        <w:rPr>
          <w:rFonts w:ascii="David" w:hAnsi="David" w:cs="David" w:hint="cs"/>
          <w:sz w:val="28"/>
          <w:szCs w:val="28"/>
          <w:rtl/>
        </w:rPr>
        <w:t xml:space="preserve">שכותבים </w:t>
      </w:r>
      <w:r w:rsidRPr="006102D7">
        <w:rPr>
          <w:rFonts w:ascii="David" w:hAnsi="David" w:cs="David"/>
          <w:sz w:val="28"/>
          <w:szCs w:val="28"/>
          <w:rtl/>
        </w:rPr>
        <w:t xml:space="preserve">שהטעם הוא משום ביטול עונג שבת שכל ג' ימים הראשונים ה"ל שינוי וסת משום נענוע הספינה ולא יכלי למיעבד עונג שבת והיינו טעמא [דלדבר] מצוה שרי משום דפטירי ממצות עונג שבת דהעוסק במצוה פטור מן המצוה וזהו דעת </w:t>
      </w:r>
      <w:r w:rsidRPr="00C42FC8">
        <w:rPr>
          <w:rFonts w:ascii="David" w:hAnsi="David" w:cs="David"/>
          <w:b/>
          <w:bCs/>
          <w:sz w:val="28"/>
          <w:szCs w:val="28"/>
          <w:rtl/>
        </w:rPr>
        <w:t>הרמב"ם</w:t>
      </w:r>
      <w:r w:rsidRPr="006102D7">
        <w:rPr>
          <w:rFonts w:ascii="David" w:hAnsi="David" w:cs="David"/>
          <w:sz w:val="28"/>
          <w:szCs w:val="28"/>
          <w:rtl/>
        </w:rPr>
        <w:t xml:space="preserve"> </w:t>
      </w:r>
      <w:r w:rsidR="00C42FC8" w:rsidRPr="00C42FC8">
        <w:rPr>
          <w:rFonts w:ascii="David" w:hAnsi="David" w:cs="David" w:hint="cs"/>
          <w:sz w:val="24"/>
          <w:szCs w:val="24"/>
          <w:rtl/>
        </w:rPr>
        <w:t>(</w:t>
      </w:r>
      <w:r w:rsidRPr="00C42FC8">
        <w:rPr>
          <w:rFonts w:ascii="David" w:hAnsi="David" w:cs="David"/>
          <w:sz w:val="24"/>
          <w:szCs w:val="24"/>
          <w:rtl/>
        </w:rPr>
        <w:t xml:space="preserve">פ"ל הי"ג) </w:t>
      </w:r>
      <w:r w:rsidRPr="006102D7">
        <w:rPr>
          <w:rFonts w:ascii="David" w:hAnsi="David" w:cs="David"/>
          <w:sz w:val="28"/>
          <w:szCs w:val="28"/>
          <w:rtl/>
        </w:rPr>
        <w:t>וכתב הרב המגיד ולזה כתב בתשובה (תשובות הרמב"ם סי' קנד (לפסיא)) שלא נאסר אלא בימים המלוחים בשביל מה שיארע בהם מהצער והבלבול והקיא אבל בנהרות מות</w:t>
      </w:r>
      <w:r>
        <w:rPr>
          <w:rFonts w:ascii="David" w:hAnsi="David" w:cs="David" w:hint="cs"/>
          <w:sz w:val="28"/>
          <w:szCs w:val="28"/>
          <w:rtl/>
        </w:rPr>
        <w:t>ר.</w:t>
      </w:r>
    </w:p>
    <w:p w14:paraId="595CAB57" w14:textId="77777777" w:rsidR="00C42FC8" w:rsidRDefault="006102D7" w:rsidP="006102D7">
      <w:pPr>
        <w:bidi/>
        <w:jc w:val="both"/>
        <w:rPr>
          <w:rFonts w:ascii="David" w:hAnsi="David" w:cs="David"/>
          <w:sz w:val="28"/>
          <w:szCs w:val="28"/>
          <w:rtl/>
        </w:rPr>
      </w:pPr>
      <w:r>
        <w:rPr>
          <w:rFonts w:ascii="David" w:hAnsi="David" w:cs="David" w:hint="cs"/>
          <w:sz w:val="28"/>
          <w:szCs w:val="28"/>
          <w:rtl/>
        </w:rPr>
        <w:t xml:space="preserve">ובעיקר הטעם של צער, ביאר </w:t>
      </w:r>
      <w:r w:rsidRPr="00C42FC8">
        <w:rPr>
          <w:rFonts w:ascii="David" w:hAnsi="David" w:cs="David" w:hint="cs"/>
          <w:b/>
          <w:bCs/>
          <w:sz w:val="28"/>
          <w:szCs w:val="28"/>
          <w:rtl/>
        </w:rPr>
        <w:t>הגר''נ קרליץ</w:t>
      </w:r>
      <w:r>
        <w:rPr>
          <w:rFonts w:ascii="David" w:hAnsi="David" w:cs="David" w:hint="cs"/>
          <w:sz w:val="28"/>
          <w:szCs w:val="28"/>
          <w:rtl/>
        </w:rPr>
        <w:t xml:space="preserve"> </w:t>
      </w:r>
      <w:r w:rsidR="00C42FC8" w:rsidRPr="00C42FC8">
        <w:rPr>
          <w:rFonts w:ascii="David" w:hAnsi="David" w:cs="David" w:hint="cs"/>
          <w:sz w:val="24"/>
          <w:szCs w:val="24"/>
          <w:rtl/>
        </w:rPr>
        <w:t xml:space="preserve">(חוט שני ח''א פ''ח ס''ק א) </w:t>
      </w:r>
      <w:r w:rsidR="00C42FC8">
        <w:rPr>
          <w:rFonts w:ascii="David" w:hAnsi="David" w:cs="David" w:hint="cs"/>
          <w:sz w:val="28"/>
          <w:szCs w:val="28"/>
          <w:rtl/>
        </w:rPr>
        <w:t>דהיינו שגורם לו שלא יאכל ולא יוכל לקיים מצוות עונג שבת.</w:t>
      </w:r>
    </w:p>
    <w:p w14:paraId="060F4858" w14:textId="124E718A" w:rsidR="006102D7" w:rsidRPr="00C42FC8" w:rsidRDefault="00C42FC8" w:rsidP="00C42FC8">
      <w:pPr>
        <w:bidi/>
        <w:jc w:val="both"/>
        <w:rPr>
          <w:rFonts w:ascii="David" w:hAnsi="David" w:cs="David"/>
          <w:sz w:val="28"/>
          <w:szCs w:val="28"/>
        </w:rPr>
      </w:pPr>
      <w:r>
        <w:rPr>
          <w:rFonts w:ascii="David" w:hAnsi="David" w:cs="David" w:hint="cs"/>
          <w:sz w:val="28"/>
          <w:szCs w:val="28"/>
          <w:rtl/>
        </w:rPr>
        <w:t xml:space="preserve">והא דבעינן ג' ימים היינו משום דכל שלשה ימים הראשונים יש להם צער מחמת נענוע הספינה שגופו משתבר, וכדכתיב ''יחוגו וינועו כשיכור'', וגם מחמת הסרחון העולה מן הימים המלוחין, ואין רוחו חוזרת לבוא עד אחר שלשה ימים שהורגל בזה, </w:t>
      </w:r>
      <w:r w:rsidRPr="00C42FC8">
        <w:rPr>
          <w:rFonts w:ascii="David" w:hAnsi="David" w:cs="David" w:hint="cs"/>
          <w:b/>
          <w:bCs/>
          <w:sz w:val="28"/>
          <w:szCs w:val="28"/>
          <w:rtl/>
        </w:rPr>
        <w:t>מ''ב</w:t>
      </w:r>
      <w:r>
        <w:rPr>
          <w:rFonts w:ascii="David" w:hAnsi="David" w:cs="David" w:hint="cs"/>
          <w:sz w:val="28"/>
          <w:szCs w:val="28"/>
          <w:rtl/>
        </w:rPr>
        <w:t xml:space="preserve"> </w:t>
      </w:r>
      <w:r w:rsidRPr="00C42FC8">
        <w:rPr>
          <w:rFonts w:ascii="David" w:hAnsi="David" w:cs="David" w:hint="cs"/>
          <w:sz w:val="24"/>
          <w:szCs w:val="24"/>
          <w:rtl/>
        </w:rPr>
        <w:t>(סי' רמח בהקדמה)</w:t>
      </w:r>
      <w:r>
        <w:rPr>
          <w:rFonts w:ascii="David" w:hAnsi="David" w:cs="David" w:hint="cs"/>
          <w:sz w:val="28"/>
          <w:szCs w:val="28"/>
          <w:rtl/>
        </w:rPr>
        <w:t>.</w:t>
      </w:r>
    </w:p>
    <w:sectPr w:rsidR="006102D7" w:rsidRPr="00C42F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D7"/>
    <w:rsid w:val="001D2779"/>
    <w:rsid w:val="006102D7"/>
    <w:rsid w:val="00C42FC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B8C2"/>
  <w15:chartTrackingRefBased/>
  <w15:docId w15:val="{C3ABA2DC-CA5A-4AE2-B2AD-119394E0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143</Words>
  <Characters>789</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2023-07-21T08:05:00Z</dcterms:created>
  <dcterms:modified xsi:type="dcterms:W3CDTF">2023-07-21T08:22:00Z</dcterms:modified>
</cp:coreProperties>
</file>