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EEDA24" w14:textId="791E0FF0" w:rsidR="003C6C09" w:rsidRPr="006A3BAD" w:rsidRDefault="00FD31FA" w:rsidP="006A3BAD">
      <w:pPr>
        <w:bidi/>
        <w:ind w:left="1416"/>
        <w:jc w:val="both"/>
        <w:rPr>
          <w:rFonts w:asciiTheme="majorBidi" w:hAnsiTheme="majorBidi" w:cstheme="majorBidi"/>
          <w:sz w:val="40"/>
          <w:szCs w:val="40"/>
          <w:u w:val="single"/>
          <w:rtl/>
        </w:rPr>
      </w:pPr>
      <w:r w:rsidRPr="006A3BAD">
        <w:rPr>
          <w:rFonts w:asciiTheme="majorBidi" w:hAnsiTheme="majorBidi" w:cstheme="majorBidi" w:hint="cs"/>
          <w:sz w:val="40"/>
          <w:szCs w:val="40"/>
          <w:u w:val="single"/>
          <w:rtl/>
        </w:rPr>
        <w:t xml:space="preserve">שעבוד מצרים </w:t>
      </w:r>
    </w:p>
    <w:p w14:paraId="3B30D098" w14:textId="77777777" w:rsidR="00FD31FA" w:rsidRPr="006A3BAD" w:rsidRDefault="00FD31FA" w:rsidP="006A3BAD">
      <w:pPr>
        <w:bidi/>
        <w:ind w:left="1416"/>
        <w:jc w:val="both"/>
        <w:rPr>
          <w:rFonts w:asciiTheme="majorBidi" w:hAnsiTheme="majorBidi" w:cstheme="majorBidi"/>
          <w:sz w:val="40"/>
          <w:szCs w:val="40"/>
          <w:u w:val="single"/>
          <w:rtl/>
        </w:rPr>
      </w:pPr>
    </w:p>
    <w:p w14:paraId="5B7677FF" w14:textId="3D02DEF7" w:rsidR="00FD31FA" w:rsidRDefault="00FD31FA" w:rsidP="00FD31FA">
      <w:pPr>
        <w:bidi/>
        <w:jc w:val="both"/>
        <w:rPr>
          <w:rFonts w:asciiTheme="majorBidi" w:hAnsiTheme="majorBidi" w:cstheme="majorBidi"/>
          <w:rtl/>
        </w:rPr>
      </w:pPr>
      <w:r>
        <w:rPr>
          <w:rFonts w:asciiTheme="majorBidi" w:hAnsiTheme="majorBidi" w:cstheme="majorBidi" w:hint="cs"/>
          <w:rtl/>
        </w:rPr>
        <w:t xml:space="preserve">כתוב בפר' </w:t>
      </w:r>
      <w:r w:rsidRPr="006A3BAD">
        <w:rPr>
          <w:rFonts w:asciiTheme="majorBidi" w:hAnsiTheme="majorBidi" w:cstheme="majorBidi" w:hint="cs"/>
          <w:b/>
          <w:bCs/>
          <w:rtl/>
        </w:rPr>
        <w:t>וארא</w:t>
      </w:r>
      <w:r>
        <w:rPr>
          <w:rFonts w:asciiTheme="majorBidi" w:hAnsiTheme="majorBidi" w:cstheme="majorBidi" w:hint="cs"/>
          <w:rtl/>
        </w:rPr>
        <w:t xml:space="preserve"> </w:t>
      </w:r>
      <w:r w:rsidRPr="006A3BAD">
        <w:rPr>
          <w:rFonts w:asciiTheme="majorBidi" w:hAnsiTheme="majorBidi" w:cstheme="majorBidi" w:hint="cs"/>
          <w:sz w:val="20"/>
          <w:szCs w:val="20"/>
          <w:rtl/>
        </w:rPr>
        <w:t>(</w:t>
      </w:r>
      <w:r w:rsidR="006A3BAD" w:rsidRPr="006A3BAD">
        <w:rPr>
          <w:rFonts w:asciiTheme="majorBidi" w:hAnsiTheme="majorBidi" w:cstheme="majorBidi" w:hint="cs"/>
          <w:sz w:val="20"/>
          <w:szCs w:val="20"/>
          <w:rtl/>
        </w:rPr>
        <w:t>ו, טז</w:t>
      </w:r>
      <w:r w:rsidRPr="006A3BAD">
        <w:rPr>
          <w:rFonts w:asciiTheme="majorBidi" w:hAnsiTheme="majorBidi" w:cstheme="majorBidi" w:hint="cs"/>
          <w:sz w:val="20"/>
          <w:szCs w:val="20"/>
          <w:rtl/>
        </w:rPr>
        <w:t xml:space="preserve">) </w:t>
      </w:r>
      <w:r>
        <w:rPr>
          <w:rFonts w:asciiTheme="majorBidi" w:hAnsiTheme="majorBidi" w:cstheme="majorBidi" w:hint="cs"/>
          <w:rtl/>
        </w:rPr>
        <w:t>''</w:t>
      </w:r>
      <w:r w:rsidRPr="00FD31FA">
        <w:rPr>
          <w:rFonts w:asciiTheme="majorBidi" w:hAnsiTheme="majorBidi" w:cstheme="majorBidi"/>
          <w:rtl/>
        </w:rPr>
        <w:t>וְאֵלֶּה שְׁמוֹת בְּנֵי לֵוִי לְתֹלְדֹתָם גֵּרְשׁוֹן וּקְהָת וּמְרָרִי וּשְׁנֵי חַיֵּי לֵוִי שֶׁבַע וּשְׁלֹשִׁים וּמְאַת שָׁנָה</w:t>
      </w:r>
      <w:r>
        <w:rPr>
          <w:rFonts w:asciiTheme="majorBidi" w:hAnsiTheme="majorBidi" w:cstheme="majorBidi" w:hint="cs"/>
          <w:rtl/>
        </w:rPr>
        <w:t>''.</w:t>
      </w:r>
    </w:p>
    <w:p w14:paraId="0DC2413A" w14:textId="1F6ED866" w:rsidR="00FD31FA" w:rsidRDefault="00FD31FA" w:rsidP="00FD31FA">
      <w:pPr>
        <w:bidi/>
        <w:jc w:val="both"/>
        <w:rPr>
          <w:rFonts w:asciiTheme="majorBidi" w:hAnsiTheme="majorBidi" w:cstheme="majorBidi"/>
          <w:rtl/>
        </w:rPr>
      </w:pPr>
      <w:r>
        <w:rPr>
          <w:rFonts w:asciiTheme="majorBidi" w:hAnsiTheme="majorBidi" w:cstheme="majorBidi" w:hint="cs"/>
          <w:rtl/>
        </w:rPr>
        <w:t xml:space="preserve">וכותב </w:t>
      </w:r>
      <w:r w:rsidRPr="006A3BAD">
        <w:rPr>
          <w:rFonts w:asciiTheme="majorBidi" w:hAnsiTheme="majorBidi" w:cstheme="majorBidi" w:hint="cs"/>
          <w:b/>
          <w:bCs/>
          <w:rtl/>
        </w:rPr>
        <w:t>רש''י</w:t>
      </w:r>
      <w:r>
        <w:rPr>
          <w:rFonts w:asciiTheme="majorBidi" w:hAnsiTheme="majorBidi" w:cstheme="majorBidi" w:hint="cs"/>
          <w:rtl/>
        </w:rPr>
        <w:t xml:space="preserve"> ''</w:t>
      </w:r>
      <w:r w:rsidRPr="00FD31FA">
        <w:rPr>
          <w:rFonts w:asciiTheme="majorBidi" w:hAnsiTheme="majorBidi" w:cstheme="majorBidi"/>
          <w:rtl/>
        </w:rPr>
        <w:t>למה נמנו שנותיו של לוי, להודיע כמה ימי השעבוד, שכל זמן שאחד מן השבטים קיים, לא היה שעבוד, שנאמר וימת יוסף וכל אחיו (שמות א, ו.), ואח"כ ויקם מלך חדש, ולוי האריך ימים על כולם</w:t>
      </w:r>
      <w:r>
        <w:rPr>
          <w:rFonts w:asciiTheme="majorBidi" w:hAnsiTheme="majorBidi" w:cstheme="majorBidi" w:hint="cs"/>
          <w:rtl/>
        </w:rPr>
        <w:t>''.</w:t>
      </w:r>
    </w:p>
    <w:p w14:paraId="4741B66E" w14:textId="2A140FB4" w:rsidR="00FD31FA" w:rsidRDefault="00FD31FA" w:rsidP="00FD31FA">
      <w:pPr>
        <w:bidi/>
        <w:jc w:val="both"/>
        <w:rPr>
          <w:rFonts w:asciiTheme="majorBidi" w:hAnsiTheme="majorBidi" w:cstheme="majorBidi"/>
          <w:rtl/>
        </w:rPr>
      </w:pPr>
      <w:r>
        <w:rPr>
          <w:rFonts w:asciiTheme="majorBidi" w:hAnsiTheme="majorBidi" w:cstheme="majorBidi" w:hint="cs"/>
          <w:rtl/>
        </w:rPr>
        <w:t>ומסביר ''</w:t>
      </w:r>
      <w:r w:rsidRPr="00FD31FA">
        <w:rPr>
          <w:rFonts w:asciiTheme="majorBidi" w:hAnsiTheme="majorBidi" w:cstheme="majorBidi"/>
          <w:rtl/>
        </w:rPr>
        <w:t>נמצא שלא עבדו אלא קי"ו שנה דהא יוסף בן שלשים שנה בעמדו לפני פרעה ובאותו זמן היה לוי בן ל"ד שנה דהא בששה שנים נולדו כולם חוץ מבנימין הוצא מהם ב' שנים עד שנולד לוי שהוא ג' לראובן נמצא שהיה לוי גדול מיוסף ד' שנים ואח"כ היה ז' שני שובע ושנתים רעב וכשעברו ב' שנים משני הרעב באו למצרים ובאותו זמן היה לוי בן מ"ג וקל"ז שנים היה כשמת צא מהן מ"ג אז נשארו עדיין צ"ד שנים מלוי שלא התחיל השעבוד ורד"ו שנים היו במצרים צא מרד"ו שנים צ"ד שנים של לוי שלא התחיל השעבוד נמצא שלא נשתעבדו אלא קי"ו</w:t>
      </w:r>
      <w:r>
        <w:rPr>
          <w:rFonts w:asciiTheme="majorBidi" w:hAnsiTheme="majorBidi" w:cstheme="majorBidi" w:hint="cs"/>
          <w:rtl/>
        </w:rPr>
        <w:t>''.</w:t>
      </w:r>
    </w:p>
    <w:p w14:paraId="38725089" w14:textId="6FFEE591" w:rsidR="00FD31FA" w:rsidRPr="00FD31FA" w:rsidRDefault="00FD31FA" w:rsidP="00FD31FA">
      <w:pPr>
        <w:bidi/>
        <w:jc w:val="both"/>
        <w:rPr>
          <w:rFonts w:asciiTheme="majorBidi" w:hAnsiTheme="majorBidi" w:cstheme="majorBidi" w:hint="cs"/>
        </w:rPr>
      </w:pPr>
      <w:r>
        <w:rPr>
          <w:rFonts w:asciiTheme="majorBidi" w:hAnsiTheme="majorBidi" w:cstheme="majorBidi" w:hint="cs"/>
          <w:rtl/>
        </w:rPr>
        <w:t xml:space="preserve">ועי' </w:t>
      </w:r>
      <w:r w:rsidR="006A3BAD">
        <w:rPr>
          <w:rFonts w:asciiTheme="majorBidi" w:hAnsiTheme="majorBidi" w:cstheme="majorBidi" w:hint="cs"/>
          <w:rtl/>
        </w:rPr>
        <w:t xml:space="preserve"> בספר </w:t>
      </w:r>
      <w:r w:rsidRPr="006A3BAD">
        <w:rPr>
          <w:rFonts w:asciiTheme="majorBidi" w:hAnsiTheme="majorBidi" w:cstheme="majorBidi" w:hint="cs"/>
          <w:b/>
          <w:bCs/>
          <w:rtl/>
        </w:rPr>
        <w:t>סדר עולם</w:t>
      </w:r>
      <w:r>
        <w:rPr>
          <w:rFonts w:asciiTheme="majorBidi" w:hAnsiTheme="majorBidi" w:cstheme="majorBidi" w:hint="cs"/>
          <w:rtl/>
        </w:rPr>
        <w:t xml:space="preserve"> שמביא שהשעבוד היה בין 96 שנים ובין 116 </w:t>
      </w:r>
      <w:r w:rsidR="006A3BAD">
        <w:rPr>
          <w:rFonts w:asciiTheme="majorBidi" w:hAnsiTheme="majorBidi" w:cstheme="majorBidi" w:hint="cs"/>
          <w:rtl/>
        </w:rPr>
        <w:t xml:space="preserve">כיון שלא ברור שהתחיל מיד אחרי שמת לוי, </w:t>
      </w:r>
      <w:r>
        <w:rPr>
          <w:rFonts w:asciiTheme="majorBidi" w:hAnsiTheme="majorBidi" w:cstheme="majorBidi" w:hint="cs"/>
          <w:rtl/>
        </w:rPr>
        <w:t>עיי''ש</w:t>
      </w:r>
      <w:r w:rsidR="006A3BAD">
        <w:rPr>
          <w:rFonts w:asciiTheme="majorBidi" w:hAnsiTheme="majorBidi" w:cstheme="majorBidi" w:hint="cs"/>
          <w:rtl/>
        </w:rPr>
        <w:t>.</w:t>
      </w:r>
    </w:p>
    <w:sectPr w:rsidR="00FD31FA" w:rsidRPr="00FD31FA" w:rsidSect="00FD31FA">
      <w:pgSz w:w="8391" w:h="11906" w:code="11"/>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1FA"/>
    <w:rsid w:val="003C6C09"/>
    <w:rsid w:val="005D7C52"/>
    <w:rsid w:val="006A3BAD"/>
    <w:rsid w:val="006E1F17"/>
    <w:rsid w:val="00FD31FA"/>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E04DD"/>
  <w15:chartTrackingRefBased/>
  <w15:docId w15:val="{8F7B764D-B845-43B0-BA2E-52C462CB9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BD9A05-82C5-4C6A-9011-3DA792C4F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Pages>
  <Words>147</Words>
  <Characters>809</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binyamin</dc:creator>
  <cp:keywords/>
  <dc:description/>
  <cp:lastModifiedBy>binyamin</cp:lastModifiedBy>
  <cp:revision>1</cp:revision>
  <dcterms:created xsi:type="dcterms:W3CDTF">2025-01-20T07:48:00Z</dcterms:created>
  <dcterms:modified xsi:type="dcterms:W3CDTF">2025-01-20T09:20:00Z</dcterms:modified>
</cp:coreProperties>
</file>