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168D3" w14:textId="4C41EA29" w:rsidR="001D2779" w:rsidRPr="006603A9" w:rsidRDefault="006603A9" w:rsidP="006603A9">
      <w:pPr>
        <w:bidi/>
        <w:ind w:left="3540"/>
        <w:jc w:val="both"/>
        <w:rPr>
          <w:rFonts w:ascii="David" w:hAnsi="David" w:cs="David"/>
          <w:sz w:val="56"/>
          <w:szCs w:val="56"/>
          <w:u w:val="single"/>
          <w:rtl/>
        </w:rPr>
      </w:pPr>
      <w:r w:rsidRPr="006603A9">
        <w:rPr>
          <w:rFonts w:ascii="David" w:hAnsi="David" w:cs="David" w:hint="cs"/>
          <w:sz w:val="56"/>
          <w:szCs w:val="56"/>
          <w:u w:val="single"/>
          <w:rtl/>
        </w:rPr>
        <w:t>ששים</w:t>
      </w:r>
    </w:p>
    <w:p w14:paraId="6306AC4E" w14:textId="77777777" w:rsidR="006603A9" w:rsidRDefault="006603A9" w:rsidP="006603A9">
      <w:pPr>
        <w:bidi/>
        <w:jc w:val="both"/>
        <w:rPr>
          <w:rFonts w:ascii="David" w:hAnsi="David" w:cs="David"/>
          <w:sz w:val="28"/>
          <w:szCs w:val="28"/>
          <w:rtl/>
        </w:rPr>
      </w:pPr>
    </w:p>
    <w:p w14:paraId="1BE3194B" w14:textId="77777777" w:rsidR="006603A9" w:rsidRDefault="006603A9" w:rsidP="006603A9">
      <w:pPr>
        <w:bidi/>
        <w:jc w:val="both"/>
        <w:rPr>
          <w:rFonts w:ascii="David" w:hAnsi="David" w:cs="David"/>
          <w:sz w:val="28"/>
          <w:szCs w:val="28"/>
          <w:rtl/>
        </w:rPr>
      </w:pPr>
    </w:p>
    <w:p w14:paraId="39017C11" w14:textId="0FDE95BA" w:rsidR="006603A9" w:rsidRPr="006603A9" w:rsidRDefault="006603A9" w:rsidP="006603A9">
      <w:pPr>
        <w:bidi/>
        <w:jc w:val="both"/>
        <w:rPr>
          <w:rFonts w:ascii="David" w:hAnsi="David" w:cs="David"/>
          <w:sz w:val="36"/>
          <w:szCs w:val="36"/>
          <w:u w:val="single"/>
          <w:rtl/>
        </w:rPr>
      </w:pPr>
      <w:r w:rsidRPr="006603A9">
        <w:rPr>
          <w:rFonts w:ascii="David" w:hAnsi="David" w:cs="David" w:hint="cs"/>
          <w:sz w:val="36"/>
          <w:szCs w:val="36"/>
          <w:u w:val="single"/>
          <w:rtl/>
        </w:rPr>
        <w:t>ששים הוא מספר שלם</w:t>
      </w:r>
    </w:p>
    <w:p w14:paraId="6862BFF5" w14:textId="29179B1A" w:rsidR="006603A9" w:rsidRDefault="006603A9" w:rsidP="006603A9">
      <w:pPr>
        <w:bidi/>
        <w:jc w:val="both"/>
        <w:rPr>
          <w:rFonts w:ascii="David" w:hAnsi="David" w:cs="David"/>
          <w:sz w:val="28"/>
          <w:szCs w:val="28"/>
          <w:rtl/>
        </w:rPr>
      </w:pPr>
      <w:r>
        <w:rPr>
          <w:rFonts w:ascii="David" w:hAnsi="David" w:cs="David" w:hint="cs"/>
          <w:sz w:val="28"/>
          <w:szCs w:val="28"/>
          <w:rtl/>
        </w:rPr>
        <w:t xml:space="preserve">איתא </w:t>
      </w:r>
      <w:r w:rsidRPr="006603A9">
        <w:rPr>
          <w:rFonts w:ascii="David" w:hAnsi="David" w:cs="David" w:hint="cs"/>
          <w:b/>
          <w:bCs/>
          <w:sz w:val="28"/>
          <w:szCs w:val="28"/>
          <w:rtl/>
        </w:rPr>
        <w:t>בב''ק</w:t>
      </w:r>
      <w:r>
        <w:rPr>
          <w:rFonts w:ascii="David" w:hAnsi="David" w:cs="David" w:hint="cs"/>
          <w:sz w:val="28"/>
          <w:szCs w:val="28"/>
          <w:rtl/>
        </w:rPr>
        <w:t xml:space="preserve"> </w:t>
      </w:r>
      <w:r w:rsidRPr="006603A9">
        <w:rPr>
          <w:rFonts w:ascii="David" w:hAnsi="David" w:cs="David" w:hint="cs"/>
          <w:sz w:val="24"/>
          <w:szCs w:val="24"/>
          <w:rtl/>
        </w:rPr>
        <w:t xml:space="preserve">(דף צב:) </w:t>
      </w:r>
      <w:r>
        <w:rPr>
          <w:rFonts w:ascii="David" w:hAnsi="David" w:cs="David" w:hint="cs"/>
          <w:sz w:val="28"/>
          <w:szCs w:val="28"/>
          <w:rtl/>
        </w:rPr>
        <w:t>''</w:t>
      </w:r>
      <w:r w:rsidRPr="006603A9">
        <w:rPr>
          <w:rFonts w:ascii="David" w:hAnsi="David" w:cs="David"/>
          <w:sz w:val="28"/>
          <w:szCs w:val="28"/>
          <w:rtl/>
        </w:rPr>
        <w:t xml:space="preserve">א''ל </w:t>
      </w:r>
      <w:r w:rsidRPr="006603A9">
        <w:rPr>
          <w:rFonts w:ascii="David" w:hAnsi="David" w:cs="David"/>
          <w:b/>
          <w:bCs/>
          <w:sz w:val="28"/>
          <w:szCs w:val="28"/>
          <w:rtl/>
        </w:rPr>
        <w:t>רבא לרבה בר מרי</w:t>
      </w:r>
      <w:r w:rsidRPr="006603A9">
        <w:rPr>
          <w:rFonts w:ascii="David" w:hAnsi="David" w:cs="David"/>
          <w:sz w:val="28"/>
          <w:szCs w:val="28"/>
          <w:rtl/>
        </w:rPr>
        <w:t xml:space="preserve"> מנא הא מילתא דאמור רבנן השכם ואכול בקיץ מפני החמה ובחורף מפני הצינה ואמרי אינשי שיתין רהוטי רהוט ולא מטו לגברא דמצפרא כרך דכתיב לא ירעבו ולא יצמאו ולא יכם שרב ושמש</w:t>
      </w:r>
      <w:r>
        <w:rPr>
          <w:rFonts w:ascii="David" w:hAnsi="David" w:cs="David" w:hint="cs"/>
          <w:sz w:val="28"/>
          <w:szCs w:val="28"/>
          <w:rtl/>
        </w:rPr>
        <w:t>''.</w:t>
      </w:r>
    </w:p>
    <w:p w14:paraId="72DAE81B" w14:textId="3D7B3502" w:rsidR="006603A9" w:rsidRDefault="006603A9" w:rsidP="006603A9">
      <w:pPr>
        <w:bidi/>
        <w:jc w:val="both"/>
        <w:rPr>
          <w:rFonts w:ascii="David" w:hAnsi="David" w:cs="David"/>
          <w:sz w:val="28"/>
          <w:szCs w:val="28"/>
          <w:rtl/>
        </w:rPr>
      </w:pPr>
      <w:r>
        <w:rPr>
          <w:rFonts w:ascii="David" w:hAnsi="David" w:cs="David" w:hint="cs"/>
          <w:sz w:val="28"/>
          <w:szCs w:val="28"/>
          <w:rtl/>
        </w:rPr>
        <w:t xml:space="preserve">וכותב </w:t>
      </w:r>
      <w:r w:rsidRPr="006603A9">
        <w:rPr>
          <w:rFonts w:ascii="David" w:hAnsi="David" w:cs="David" w:hint="cs"/>
          <w:b/>
          <w:bCs/>
          <w:sz w:val="28"/>
          <w:szCs w:val="28"/>
          <w:rtl/>
        </w:rPr>
        <w:t>המהר''ל</w:t>
      </w:r>
      <w:r>
        <w:rPr>
          <w:rFonts w:ascii="David" w:hAnsi="David" w:cs="David" w:hint="cs"/>
          <w:sz w:val="28"/>
          <w:szCs w:val="28"/>
          <w:rtl/>
        </w:rPr>
        <w:t xml:space="preserve"> </w:t>
      </w:r>
      <w:r w:rsidRPr="006603A9">
        <w:rPr>
          <w:rFonts w:ascii="David" w:hAnsi="David" w:cs="David" w:hint="cs"/>
          <w:sz w:val="24"/>
          <w:szCs w:val="24"/>
          <w:rtl/>
        </w:rPr>
        <w:t>(</w:t>
      </w:r>
      <w:r w:rsidRPr="006603A9">
        <w:rPr>
          <w:rFonts w:ascii="David" w:hAnsi="David" w:cs="David"/>
          <w:sz w:val="24"/>
          <w:szCs w:val="24"/>
          <w:rtl/>
        </w:rPr>
        <w:t>חידושי אגדות</w:t>
      </w:r>
      <w:r w:rsidRPr="006603A9">
        <w:rPr>
          <w:rFonts w:ascii="David" w:hAnsi="David" w:cs="David" w:hint="cs"/>
          <w:sz w:val="24"/>
          <w:szCs w:val="24"/>
          <w:rtl/>
        </w:rPr>
        <w:t xml:space="preserve">) </w:t>
      </w:r>
      <w:r>
        <w:rPr>
          <w:rFonts w:ascii="David" w:hAnsi="David" w:cs="David" w:hint="cs"/>
          <w:sz w:val="28"/>
          <w:szCs w:val="28"/>
          <w:rtl/>
        </w:rPr>
        <w:t>''</w:t>
      </w:r>
      <w:r w:rsidRPr="006603A9">
        <w:rPr>
          <w:rFonts w:ascii="David" w:hAnsi="David" w:cs="David"/>
          <w:sz w:val="28"/>
          <w:szCs w:val="28"/>
          <w:rtl/>
        </w:rPr>
        <w:t xml:space="preserve">שיתין רהוטי רהט וכו'. פי' האדם הוא חסר כאשר לא [יאכל] וכאשר הוא אוכל הוא שלם וכאשר האדם שלם לפי מדרגת האדם לא יוכלו לשלוט בו אבל אם האדם הוא חסר, וחסרונו קודם שיאכל וישתה, ואז שולטין בו מפני חסרונו, ולכך שיתין רהוטי רהיט וכו'. </w:t>
      </w:r>
      <w:r w:rsidRPr="006603A9">
        <w:rPr>
          <w:rFonts w:ascii="David" w:hAnsi="David" w:cs="David"/>
          <w:sz w:val="28"/>
          <w:szCs w:val="28"/>
          <w:u w:val="single"/>
          <w:rtl/>
        </w:rPr>
        <w:t>ואמר שיתין כי מספר זה הוא מספר שלם בכל מקום כמו שתמצא המספר הזה בכמה מקומות ולכך היו ישראל ששים רבוא כי ישראל הם אומה שלימה</w:t>
      </w:r>
      <w:r w:rsidRPr="006603A9">
        <w:rPr>
          <w:rFonts w:ascii="David" w:hAnsi="David" w:cs="David"/>
          <w:sz w:val="28"/>
          <w:szCs w:val="28"/>
          <w:rtl/>
        </w:rPr>
        <w:t>. ועם שהם הרבה אין יכולים לשלוט באדם שהוא שלם כי כחו של אדם יותר מן ששים רהוטי רהוט*)</w:t>
      </w:r>
      <w:r>
        <w:rPr>
          <w:rFonts w:ascii="David" w:hAnsi="David" w:cs="David" w:hint="cs"/>
          <w:sz w:val="28"/>
          <w:szCs w:val="28"/>
          <w:rtl/>
        </w:rPr>
        <w:t>''</w:t>
      </w:r>
      <w:r w:rsidRPr="006603A9">
        <w:rPr>
          <w:rFonts w:ascii="David" w:hAnsi="David" w:cs="David"/>
          <w:sz w:val="28"/>
          <w:szCs w:val="28"/>
          <w:rtl/>
        </w:rPr>
        <w:t>.</w:t>
      </w:r>
    </w:p>
    <w:p w14:paraId="6920CB0F" w14:textId="4C1D1BBE" w:rsidR="007B66E6" w:rsidRDefault="007B66E6" w:rsidP="007B66E6">
      <w:pPr>
        <w:bidi/>
        <w:jc w:val="both"/>
        <w:rPr>
          <w:rFonts w:ascii="David" w:hAnsi="David" w:cs="David" w:hint="cs"/>
          <w:sz w:val="28"/>
          <w:szCs w:val="28"/>
          <w:rtl/>
        </w:rPr>
      </w:pPr>
      <w:r>
        <w:rPr>
          <w:rFonts w:ascii="David" w:hAnsi="David" w:cs="David" w:hint="cs"/>
          <w:sz w:val="28"/>
          <w:szCs w:val="28"/>
          <w:rtl/>
        </w:rPr>
        <w:t xml:space="preserve">ועי' </w:t>
      </w:r>
      <w:r w:rsidRPr="007B66E6">
        <w:rPr>
          <w:rFonts w:ascii="David" w:hAnsi="David" w:cs="David" w:hint="cs"/>
          <w:b/>
          <w:bCs/>
          <w:sz w:val="28"/>
          <w:szCs w:val="28"/>
          <w:rtl/>
        </w:rPr>
        <w:t>תוס'</w:t>
      </w:r>
      <w:r>
        <w:rPr>
          <w:rFonts w:ascii="David" w:hAnsi="David" w:cs="David" w:hint="cs"/>
          <w:sz w:val="28"/>
          <w:szCs w:val="28"/>
          <w:rtl/>
        </w:rPr>
        <w:t xml:space="preserve"> </w:t>
      </w:r>
      <w:r w:rsidRPr="007B66E6">
        <w:rPr>
          <w:rFonts w:ascii="David" w:hAnsi="David" w:cs="David" w:hint="cs"/>
          <w:sz w:val="24"/>
          <w:szCs w:val="24"/>
          <w:rtl/>
        </w:rPr>
        <w:t xml:space="preserve">(ד''ה שיתין) </w:t>
      </w:r>
      <w:r w:rsidRPr="007B66E6">
        <w:rPr>
          <w:rFonts w:ascii="David" w:hAnsi="David" w:cs="David" w:hint="cs"/>
          <w:b/>
          <w:bCs/>
          <w:sz w:val="28"/>
          <w:szCs w:val="28"/>
          <w:rtl/>
        </w:rPr>
        <w:t>בב''מ</w:t>
      </w:r>
      <w:r>
        <w:rPr>
          <w:rFonts w:ascii="David" w:hAnsi="David" w:cs="David" w:hint="cs"/>
          <w:sz w:val="28"/>
          <w:szCs w:val="28"/>
          <w:rtl/>
        </w:rPr>
        <w:t xml:space="preserve"> </w:t>
      </w:r>
      <w:r w:rsidRPr="007B66E6">
        <w:rPr>
          <w:rFonts w:ascii="David" w:hAnsi="David" w:cs="David" w:hint="cs"/>
          <w:sz w:val="24"/>
          <w:szCs w:val="24"/>
          <w:rtl/>
        </w:rPr>
        <w:t>(דף קז:)</w:t>
      </w:r>
      <w:r>
        <w:rPr>
          <w:rFonts w:ascii="David" w:hAnsi="David" w:cs="David" w:hint="cs"/>
          <w:sz w:val="28"/>
          <w:szCs w:val="28"/>
          <w:rtl/>
        </w:rPr>
        <w:t>.</w:t>
      </w:r>
    </w:p>
    <w:p w14:paraId="3D57738D" w14:textId="52849992" w:rsidR="006603A9" w:rsidRDefault="006603A9" w:rsidP="006603A9">
      <w:pPr>
        <w:bidi/>
        <w:jc w:val="both"/>
        <w:rPr>
          <w:rFonts w:ascii="David" w:hAnsi="David" w:cs="David"/>
          <w:sz w:val="28"/>
          <w:szCs w:val="28"/>
          <w:rtl/>
        </w:rPr>
      </w:pPr>
      <w:r>
        <w:rPr>
          <w:rFonts w:ascii="David" w:hAnsi="David" w:cs="David" w:hint="cs"/>
          <w:sz w:val="28"/>
          <w:szCs w:val="28"/>
          <w:rtl/>
        </w:rPr>
        <w:t>ואולי זה כוונת הכתוב ''ששים גיבורים סביב לה מגיבורי ישראל'' שהכוונה שיש הגנה בשלימות.</w:t>
      </w:r>
    </w:p>
    <w:p w14:paraId="0FACACD2" w14:textId="77777777" w:rsidR="00584F58" w:rsidRDefault="00584F58" w:rsidP="00584F58">
      <w:pPr>
        <w:bidi/>
        <w:jc w:val="both"/>
        <w:rPr>
          <w:rFonts w:ascii="David" w:hAnsi="David" w:cs="David"/>
          <w:sz w:val="28"/>
          <w:szCs w:val="28"/>
          <w:rtl/>
        </w:rPr>
      </w:pPr>
    </w:p>
    <w:p w14:paraId="76B5246A" w14:textId="77777777" w:rsidR="00584F58" w:rsidRPr="00584F58" w:rsidRDefault="00584F58" w:rsidP="00584F58">
      <w:pPr>
        <w:bidi/>
        <w:jc w:val="both"/>
        <w:rPr>
          <w:rFonts w:ascii="David" w:hAnsi="David" w:cs="David"/>
          <w:sz w:val="36"/>
          <w:szCs w:val="36"/>
          <w:u w:val="single"/>
          <w:rtl/>
        </w:rPr>
      </w:pPr>
      <w:r w:rsidRPr="00584F58">
        <w:rPr>
          <w:rFonts w:ascii="David" w:hAnsi="David" w:cs="David"/>
          <w:sz w:val="36"/>
          <w:szCs w:val="36"/>
          <w:u w:val="single"/>
          <w:rtl/>
        </w:rPr>
        <w:t>ששים מדבר הוא חלק ממנו ופחות מזה בטל לגמרי</w:t>
      </w:r>
    </w:p>
    <w:p w14:paraId="1E42F238" w14:textId="77777777" w:rsidR="00584F58" w:rsidRPr="00584F58" w:rsidRDefault="00584F58" w:rsidP="00584F58">
      <w:pPr>
        <w:bidi/>
        <w:jc w:val="both"/>
        <w:rPr>
          <w:rFonts w:ascii="David" w:hAnsi="David" w:cs="David"/>
          <w:sz w:val="28"/>
          <w:szCs w:val="28"/>
          <w:rtl/>
        </w:rPr>
      </w:pPr>
      <w:r w:rsidRPr="00584F58">
        <w:rPr>
          <w:rFonts w:ascii="David" w:hAnsi="David" w:cs="David"/>
          <w:sz w:val="28"/>
          <w:szCs w:val="28"/>
          <w:rtl/>
        </w:rPr>
        <w:t xml:space="preserve">איתא </w:t>
      </w:r>
      <w:r w:rsidRPr="00584F58">
        <w:rPr>
          <w:rFonts w:ascii="David" w:hAnsi="David" w:cs="David"/>
          <w:b/>
          <w:bCs/>
          <w:sz w:val="28"/>
          <w:szCs w:val="28"/>
          <w:rtl/>
        </w:rPr>
        <w:t>בב''מ</w:t>
      </w:r>
      <w:r w:rsidRPr="00584F58">
        <w:rPr>
          <w:rFonts w:ascii="David" w:hAnsi="David" w:cs="David"/>
          <w:sz w:val="28"/>
          <w:szCs w:val="28"/>
          <w:rtl/>
        </w:rPr>
        <w:t xml:space="preserve"> </w:t>
      </w:r>
      <w:r w:rsidRPr="00584F58">
        <w:rPr>
          <w:rFonts w:ascii="David" w:hAnsi="David" w:cs="David"/>
          <w:sz w:val="24"/>
          <w:szCs w:val="24"/>
          <w:rtl/>
        </w:rPr>
        <w:t xml:space="preserve">(דף ל:) </w:t>
      </w:r>
      <w:r w:rsidRPr="00584F58">
        <w:rPr>
          <w:rFonts w:ascii="David" w:hAnsi="David" w:cs="David"/>
          <w:sz w:val="28"/>
          <w:szCs w:val="28"/>
          <w:rtl/>
        </w:rPr>
        <w:t xml:space="preserve">''דתני </w:t>
      </w:r>
      <w:r w:rsidRPr="00584F58">
        <w:rPr>
          <w:rFonts w:ascii="David" w:hAnsi="David" w:cs="David"/>
          <w:b/>
          <w:bCs/>
          <w:sz w:val="28"/>
          <w:szCs w:val="28"/>
          <w:rtl/>
        </w:rPr>
        <w:t>רב יוסף</w:t>
      </w:r>
      <w:r w:rsidRPr="00584F58">
        <w:rPr>
          <w:rFonts w:ascii="David" w:hAnsi="David" w:cs="David"/>
          <w:sz w:val="28"/>
          <w:szCs w:val="28"/>
          <w:rtl/>
        </w:rPr>
        <w:t xml:space="preserve"> והודעת להם זה בית חייהם את הדרך זו גמילות חסדים [(אשר) ילכו זה ביקור חולים בה זו קבורה ואת המעשה זה הדין אשר יעשון זו לפנים משורת הדין: אמר מר (אשר) ילכו זה ביקור חולים היינו גמילות חסדים לא נצרכה אלא לבן גילו דאמר מר בן גילו נוטל אחד מששים בחליו ואפי' הכי מבעי ליה למיזל לגביה''.</w:t>
      </w:r>
    </w:p>
    <w:p w14:paraId="0952FDA1" w14:textId="77777777" w:rsidR="00584F58" w:rsidRPr="00584F58" w:rsidRDefault="00584F58" w:rsidP="00584F58">
      <w:pPr>
        <w:bidi/>
        <w:jc w:val="both"/>
        <w:rPr>
          <w:rFonts w:ascii="David" w:hAnsi="David" w:cs="David"/>
          <w:sz w:val="28"/>
          <w:szCs w:val="28"/>
        </w:rPr>
      </w:pPr>
      <w:r w:rsidRPr="00584F58">
        <w:rPr>
          <w:rFonts w:ascii="David" w:hAnsi="David" w:cs="David"/>
          <w:sz w:val="28"/>
          <w:szCs w:val="28"/>
          <w:rtl/>
        </w:rPr>
        <w:t xml:space="preserve">וכותב </w:t>
      </w:r>
      <w:r w:rsidRPr="00584F58">
        <w:rPr>
          <w:rFonts w:ascii="David" w:hAnsi="David" w:cs="David"/>
          <w:b/>
          <w:bCs/>
          <w:sz w:val="28"/>
          <w:szCs w:val="28"/>
          <w:rtl/>
        </w:rPr>
        <w:t>המהר''ל</w:t>
      </w:r>
      <w:r w:rsidRPr="00584F58">
        <w:rPr>
          <w:rFonts w:ascii="David" w:hAnsi="David" w:cs="David"/>
          <w:sz w:val="28"/>
          <w:szCs w:val="28"/>
          <w:rtl/>
        </w:rPr>
        <w:t xml:space="preserve"> </w:t>
      </w:r>
      <w:r w:rsidRPr="00584F58">
        <w:rPr>
          <w:rFonts w:ascii="David" w:hAnsi="David" w:cs="David"/>
          <w:sz w:val="24"/>
          <w:szCs w:val="24"/>
          <w:rtl/>
        </w:rPr>
        <w:t xml:space="preserve">(חידושי אגדות שם) </w:t>
      </w:r>
      <w:r w:rsidRPr="00584F58">
        <w:rPr>
          <w:rFonts w:ascii="David" w:hAnsi="David" w:cs="David"/>
          <w:sz w:val="28"/>
          <w:szCs w:val="28"/>
          <w:rtl/>
        </w:rPr>
        <w:t>''ואמר לא נצרכה אלא לבן גילו, כי עיקר ביקור חולים כי כאשר הוא חולה ואתרע מזלי' ואם הולך בן גילו אליו חל עליו מקצת מן החולי וממעט מן החולה קצת, חלק ס', כי אינו מקבל עיקר החולי וכל דבר שהוא אינו עיקר הוא על דרך ששים, שהרי אמרו רז"ל אחד מששים בנבואה וכן בכמה מקומות כי הדבר שהוא נחשב חלק דבר יאמר שהוא אחד מששים, כי פחות מחלק אחד מששים הוא בטל לגמרי כמו שאמרו בטל בששים''.</w:t>
      </w:r>
    </w:p>
    <w:p w14:paraId="295A1705" w14:textId="77777777" w:rsidR="00584F58" w:rsidRPr="006603A9" w:rsidRDefault="00584F58" w:rsidP="00584F58">
      <w:pPr>
        <w:bidi/>
        <w:jc w:val="both"/>
        <w:rPr>
          <w:rFonts w:ascii="David" w:hAnsi="David" w:cs="David"/>
          <w:sz w:val="28"/>
          <w:szCs w:val="28"/>
        </w:rPr>
      </w:pPr>
    </w:p>
    <w:sectPr w:rsidR="00584F58" w:rsidRPr="006603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3A9"/>
    <w:rsid w:val="001D2779"/>
    <w:rsid w:val="00584F58"/>
    <w:rsid w:val="006603A9"/>
    <w:rsid w:val="007B66E6"/>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5CF7A"/>
  <w15:chartTrackingRefBased/>
  <w15:docId w15:val="{CA4D9B07-19DC-458A-AF26-5AD5C32BC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6603A9"/>
    <w:rPr>
      <w:color w:val="0563C1" w:themeColor="hyperlink"/>
      <w:u w:val="single"/>
    </w:rPr>
  </w:style>
  <w:style w:type="character" w:styleId="Mentionnonrsolue">
    <w:name w:val="Unresolved Mention"/>
    <w:basedOn w:val="Policepardfaut"/>
    <w:uiPriority w:val="99"/>
    <w:semiHidden/>
    <w:unhideWhenUsed/>
    <w:rsid w:val="006603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244</Words>
  <Characters>1348</Characters>
  <Application>Microsoft Office Word</Application>
  <DocSecurity>0</DocSecurity>
  <Lines>11</Lines>
  <Paragraphs>3</Paragraphs>
  <ScaleCrop>false</ScaleCrop>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4</cp:revision>
  <dcterms:created xsi:type="dcterms:W3CDTF">2024-02-06T05:48:00Z</dcterms:created>
  <dcterms:modified xsi:type="dcterms:W3CDTF">2024-06-18T08:30:00Z</dcterms:modified>
</cp:coreProperties>
</file>