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C91D4" w14:textId="0DE58A7C" w:rsidR="001D2779" w:rsidRPr="00AC055F" w:rsidRDefault="000638BC" w:rsidP="000638BC">
      <w:pPr>
        <w:bidi/>
        <w:ind w:left="3540"/>
        <w:jc w:val="both"/>
        <w:rPr>
          <w:rFonts w:ascii="David" w:hAnsi="David" w:cs="David"/>
          <w:sz w:val="56"/>
          <w:szCs w:val="56"/>
          <w:u w:val="single"/>
          <w:rtl/>
        </w:rPr>
      </w:pPr>
      <w:r w:rsidRPr="00AC055F">
        <w:rPr>
          <w:rFonts w:ascii="David" w:hAnsi="David" w:cs="David"/>
          <w:sz w:val="56"/>
          <w:szCs w:val="56"/>
          <w:u w:val="single"/>
          <w:rtl/>
        </w:rPr>
        <w:t>תשמיש</w:t>
      </w:r>
    </w:p>
    <w:p w14:paraId="39FE6515" w14:textId="6F78A5C0" w:rsidR="000638BC" w:rsidRPr="00AC055F" w:rsidRDefault="000638BC" w:rsidP="000638BC">
      <w:pPr>
        <w:bidi/>
        <w:ind w:left="3540"/>
        <w:jc w:val="both"/>
        <w:rPr>
          <w:rFonts w:ascii="David" w:hAnsi="David" w:cs="David"/>
          <w:sz w:val="56"/>
          <w:szCs w:val="56"/>
          <w:u w:val="single"/>
          <w:rtl/>
        </w:rPr>
      </w:pPr>
    </w:p>
    <w:p w14:paraId="027BAFC3" w14:textId="5E128CCD" w:rsidR="000638BC" w:rsidRPr="00AC055F" w:rsidRDefault="000638BC" w:rsidP="000638BC">
      <w:pPr>
        <w:bidi/>
        <w:jc w:val="both"/>
        <w:rPr>
          <w:rFonts w:ascii="David" w:hAnsi="David" w:cs="David"/>
          <w:sz w:val="28"/>
          <w:szCs w:val="28"/>
          <w:rtl/>
        </w:rPr>
      </w:pPr>
    </w:p>
    <w:p w14:paraId="7EEA0BE5" w14:textId="27E7B161" w:rsidR="00394101" w:rsidRPr="00AC055F" w:rsidRDefault="00394101" w:rsidP="00394101">
      <w:pPr>
        <w:bidi/>
        <w:jc w:val="both"/>
        <w:rPr>
          <w:rFonts w:ascii="David" w:hAnsi="David" w:cs="David"/>
          <w:sz w:val="36"/>
          <w:szCs w:val="36"/>
          <w:u w:val="single"/>
          <w:rtl/>
        </w:rPr>
      </w:pPr>
      <w:r w:rsidRPr="00AC055F">
        <w:rPr>
          <w:rFonts w:ascii="David" w:hAnsi="David" w:cs="David"/>
          <w:sz w:val="36"/>
          <w:szCs w:val="36"/>
          <w:u w:val="single"/>
          <w:rtl/>
        </w:rPr>
        <w:t>התשמיש מטיל שלום בין איש לאשתו</w:t>
      </w:r>
    </w:p>
    <w:p w14:paraId="2484F470" w14:textId="332DCBA3" w:rsidR="000638BC" w:rsidRPr="00AC055F" w:rsidRDefault="000638BC" w:rsidP="00394101">
      <w:pPr>
        <w:bidi/>
        <w:jc w:val="both"/>
        <w:rPr>
          <w:rFonts w:ascii="David" w:hAnsi="David" w:cs="David"/>
          <w:sz w:val="28"/>
          <w:szCs w:val="28"/>
        </w:rPr>
      </w:pPr>
      <w:r w:rsidRPr="00AC055F">
        <w:rPr>
          <w:rFonts w:ascii="David" w:hAnsi="David" w:cs="David"/>
          <w:sz w:val="28"/>
          <w:szCs w:val="28"/>
          <w:rtl/>
        </w:rPr>
        <w:t xml:space="preserve">והנה הדברים ידועים שכל גדולי המוסר אמרו שאם אין תשמיש טוב בין איש לאשה אז זה גורם למריבות ולמתח, ומצאתי ראיה על זה מהגמ' </w:t>
      </w:r>
      <w:r w:rsidRPr="00AC055F">
        <w:rPr>
          <w:rFonts w:ascii="David" w:hAnsi="David" w:cs="David"/>
          <w:b/>
          <w:bCs/>
          <w:sz w:val="28"/>
          <w:szCs w:val="28"/>
          <w:rtl/>
        </w:rPr>
        <w:t>בחולין</w:t>
      </w:r>
      <w:r w:rsidRPr="00AC055F">
        <w:rPr>
          <w:rFonts w:ascii="David" w:hAnsi="David" w:cs="David"/>
          <w:sz w:val="28"/>
          <w:szCs w:val="28"/>
          <w:rtl/>
        </w:rPr>
        <w:t xml:space="preserve"> </w:t>
      </w:r>
      <w:r w:rsidRPr="00AC055F">
        <w:rPr>
          <w:rFonts w:ascii="David" w:hAnsi="David" w:cs="David"/>
          <w:sz w:val="24"/>
          <w:szCs w:val="24"/>
          <w:rtl/>
        </w:rPr>
        <w:t xml:space="preserve">(דף קמא.) </w:t>
      </w:r>
      <w:r w:rsidRPr="00AC055F">
        <w:rPr>
          <w:rFonts w:ascii="David" w:hAnsi="David" w:cs="David"/>
          <w:sz w:val="28"/>
          <w:szCs w:val="28"/>
          <w:rtl/>
        </w:rPr>
        <w:t>''וליתי עשה ולידחי עשה מאי אולמיה דהאי עשה מהאי עשה סלקא דעתך הואיל ואמר מר גדול שלום שבין איש לאשתו שהרי אמרה תורה שמו של הקב''ה שנכתב בקדושה ימחה על המים והאי מצורע כיון דכמה דלא מטהר אסור בתשמיש המטה דכתיב וישב מחוץ לאהלו שבעת ימים אהלו זו אשתו מכאן שאסור בתשמיש המטה מהו דתימא כיון דאסור בתשמיש המטה ליתי עשה דידיה ולידחי עשה דשלוח הקן קמ''ל''.</w:t>
      </w:r>
    </w:p>
    <w:p w14:paraId="44E8267E" w14:textId="6AB5B7A0" w:rsidR="000638BC" w:rsidRPr="00AC055F" w:rsidRDefault="000638BC" w:rsidP="00394101">
      <w:pPr>
        <w:bidi/>
        <w:jc w:val="both"/>
        <w:rPr>
          <w:rFonts w:ascii="David" w:hAnsi="David" w:cs="David"/>
          <w:sz w:val="28"/>
          <w:szCs w:val="28"/>
          <w:rtl/>
        </w:rPr>
      </w:pPr>
      <w:r w:rsidRPr="00AC055F">
        <w:rPr>
          <w:rFonts w:ascii="David" w:hAnsi="David" w:cs="David"/>
          <w:sz w:val="28"/>
          <w:szCs w:val="28"/>
          <w:rtl/>
        </w:rPr>
        <w:t>רואים מהגמ' שלהתיר תשמיש בין איש לאשה מייחד אותם, וזה מטיל שלום ביניהם.</w:t>
      </w:r>
    </w:p>
    <w:p w14:paraId="79D686F0" w14:textId="77777777" w:rsidR="00394101" w:rsidRPr="00AC055F" w:rsidRDefault="00394101" w:rsidP="00394101">
      <w:pPr>
        <w:bidi/>
        <w:jc w:val="both"/>
        <w:rPr>
          <w:rFonts w:ascii="David" w:hAnsi="David" w:cs="David"/>
          <w:sz w:val="36"/>
          <w:szCs w:val="36"/>
          <w:u w:val="single"/>
          <w:rtl/>
        </w:rPr>
      </w:pPr>
    </w:p>
    <w:p w14:paraId="4230EB63" w14:textId="7C9BA359" w:rsidR="00394101" w:rsidRPr="00AC055F" w:rsidRDefault="00394101" w:rsidP="00394101">
      <w:pPr>
        <w:bidi/>
        <w:jc w:val="both"/>
        <w:rPr>
          <w:rFonts w:ascii="David" w:hAnsi="David" w:cs="David"/>
          <w:sz w:val="36"/>
          <w:szCs w:val="36"/>
          <w:u w:val="single"/>
          <w:rtl/>
        </w:rPr>
      </w:pPr>
      <w:r w:rsidRPr="00AC055F">
        <w:rPr>
          <w:rFonts w:ascii="David" w:hAnsi="David" w:cs="David"/>
          <w:sz w:val="36"/>
          <w:szCs w:val="36"/>
          <w:u w:val="single"/>
          <w:rtl/>
        </w:rPr>
        <w:t>תשמיש הוא לא דבר בזוי</w:t>
      </w:r>
    </w:p>
    <w:p w14:paraId="58527660" w14:textId="078987F1" w:rsidR="007D13E1" w:rsidRPr="00AC055F" w:rsidRDefault="007D13E1" w:rsidP="00394101">
      <w:pPr>
        <w:bidi/>
        <w:jc w:val="both"/>
        <w:rPr>
          <w:rFonts w:ascii="David" w:hAnsi="David" w:cs="David"/>
          <w:sz w:val="28"/>
          <w:szCs w:val="28"/>
        </w:rPr>
      </w:pPr>
      <w:r w:rsidRPr="00AC055F">
        <w:rPr>
          <w:rFonts w:ascii="David" w:hAnsi="David" w:cs="David"/>
          <w:sz w:val="28"/>
          <w:szCs w:val="28"/>
          <w:rtl/>
        </w:rPr>
        <w:t xml:space="preserve">עי' </w:t>
      </w:r>
      <w:r w:rsidRPr="00AC055F">
        <w:rPr>
          <w:rFonts w:ascii="David" w:hAnsi="David" w:cs="David"/>
          <w:b/>
          <w:bCs/>
          <w:sz w:val="28"/>
          <w:szCs w:val="28"/>
          <w:rtl/>
        </w:rPr>
        <w:t>הב''ה</w:t>
      </w:r>
      <w:r w:rsidRPr="00AC055F">
        <w:rPr>
          <w:rFonts w:ascii="David" w:hAnsi="David" w:cs="David"/>
          <w:sz w:val="28"/>
          <w:szCs w:val="28"/>
          <w:rtl/>
        </w:rPr>
        <w:t xml:space="preserve"> </w:t>
      </w:r>
      <w:r w:rsidRPr="00AC055F">
        <w:rPr>
          <w:rFonts w:ascii="David" w:hAnsi="David" w:cs="David"/>
          <w:sz w:val="24"/>
          <w:szCs w:val="24"/>
          <w:rtl/>
        </w:rPr>
        <w:t xml:space="preserve">(סי' תרל''ט ס''א) </w:t>
      </w:r>
      <w:r w:rsidRPr="00AC055F">
        <w:rPr>
          <w:rFonts w:ascii="David" w:hAnsi="David" w:cs="David"/>
          <w:sz w:val="28"/>
          <w:szCs w:val="28"/>
          <w:rtl/>
        </w:rPr>
        <w:t>ד''ה ואל יעשה</w:t>
      </w:r>
      <w:r w:rsidRPr="00AC055F">
        <w:rPr>
          <w:rStyle w:val="Appelnotedebasdep"/>
          <w:rFonts w:ascii="David" w:hAnsi="David" w:cs="David"/>
          <w:sz w:val="28"/>
          <w:szCs w:val="28"/>
          <w:rtl/>
        </w:rPr>
        <w:footnoteReference w:id="1"/>
      </w:r>
      <w:r w:rsidRPr="00AC055F">
        <w:rPr>
          <w:rFonts w:ascii="David" w:hAnsi="David" w:cs="David"/>
          <w:sz w:val="28"/>
          <w:szCs w:val="28"/>
          <w:rtl/>
        </w:rPr>
        <w:t xml:space="preserve"> שכותב ''ותשמיש המטה לא מקרי תשמיש בזוי דהוא בכלל תשבו כעין תדורו וגם בעצם לא מקרי תשמיש בזוי במה שהוא מקיים מ"ע של פו"ר ועונה [</w:t>
      </w:r>
      <w:r w:rsidRPr="00AC055F">
        <w:rPr>
          <w:rFonts w:ascii="David" w:hAnsi="David" w:cs="David"/>
          <w:b/>
          <w:bCs/>
          <w:sz w:val="28"/>
          <w:szCs w:val="28"/>
          <w:rtl/>
        </w:rPr>
        <w:t>אחרונים</w:t>
      </w:r>
      <w:r w:rsidRPr="00AC055F">
        <w:rPr>
          <w:rFonts w:ascii="David" w:hAnsi="David" w:cs="David"/>
          <w:sz w:val="28"/>
          <w:szCs w:val="28"/>
          <w:rtl/>
        </w:rPr>
        <w:t>]''.</w:t>
      </w:r>
    </w:p>
    <w:p w14:paraId="4CB5BE32" w14:textId="734E6F9C" w:rsidR="00394101" w:rsidRPr="00AC055F" w:rsidRDefault="00394101" w:rsidP="00394101">
      <w:pPr>
        <w:bidi/>
        <w:jc w:val="both"/>
        <w:rPr>
          <w:rFonts w:ascii="David" w:hAnsi="David" w:cs="David"/>
          <w:sz w:val="28"/>
          <w:szCs w:val="28"/>
          <w:rtl/>
        </w:rPr>
      </w:pPr>
    </w:p>
    <w:p w14:paraId="231C9FA5" w14:textId="4C2C3B98" w:rsidR="00394101" w:rsidRPr="00AC055F" w:rsidRDefault="00144E6F" w:rsidP="00394101">
      <w:pPr>
        <w:bidi/>
        <w:jc w:val="both"/>
        <w:rPr>
          <w:rFonts w:ascii="David" w:hAnsi="David" w:cs="David"/>
          <w:sz w:val="36"/>
          <w:szCs w:val="36"/>
          <w:u w:val="single"/>
          <w:rtl/>
        </w:rPr>
      </w:pPr>
      <w:r w:rsidRPr="00AC055F">
        <w:rPr>
          <w:rFonts w:ascii="David" w:hAnsi="David" w:cs="David"/>
          <w:sz w:val="36"/>
          <w:szCs w:val="36"/>
          <w:u w:val="single"/>
          <w:rtl/>
        </w:rPr>
        <w:t>כאדם רעב</w:t>
      </w:r>
    </w:p>
    <w:p w14:paraId="15482B06" w14:textId="57F70F15" w:rsidR="00906983" w:rsidRPr="00AC055F" w:rsidRDefault="00906983" w:rsidP="00394101">
      <w:pPr>
        <w:bidi/>
        <w:jc w:val="both"/>
        <w:rPr>
          <w:rFonts w:ascii="David" w:hAnsi="David" w:cs="David"/>
          <w:sz w:val="28"/>
          <w:szCs w:val="28"/>
          <w:rtl/>
        </w:rPr>
      </w:pPr>
      <w:bookmarkStart w:id="0" w:name="_Hlk123552646"/>
      <w:r w:rsidRPr="00AC055F">
        <w:rPr>
          <w:rFonts w:ascii="David" w:hAnsi="David" w:cs="David"/>
          <w:sz w:val="28"/>
          <w:szCs w:val="28"/>
          <w:rtl/>
        </w:rPr>
        <w:t xml:space="preserve">עי' </w:t>
      </w:r>
      <w:r w:rsidRPr="00AC055F">
        <w:rPr>
          <w:rFonts w:ascii="David" w:hAnsi="David" w:cs="David"/>
          <w:b/>
          <w:bCs/>
          <w:sz w:val="28"/>
          <w:szCs w:val="28"/>
          <w:rtl/>
        </w:rPr>
        <w:t>ברכות</w:t>
      </w:r>
      <w:r w:rsidRPr="00AC055F">
        <w:rPr>
          <w:rFonts w:ascii="David" w:hAnsi="David" w:cs="David"/>
          <w:sz w:val="28"/>
          <w:szCs w:val="28"/>
          <w:rtl/>
        </w:rPr>
        <w:t xml:space="preserve"> </w:t>
      </w:r>
      <w:r w:rsidRPr="00AC055F">
        <w:rPr>
          <w:rFonts w:ascii="David" w:hAnsi="David" w:cs="David"/>
          <w:sz w:val="24"/>
          <w:szCs w:val="24"/>
          <w:rtl/>
        </w:rPr>
        <w:t xml:space="preserve">(דף סב.) </w:t>
      </w:r>
      <w:r w:rsidRPr="00AC055F">
        <w:rPr>
          <w:rFonts w:ascii="David" w:hAnsi="David" w:cs="David"/>
          <w:sz w:val="28"/>
          <w:szCs w:val="28"/>
          <w:rtl/>
        </w:rPr>
        <w:t>''</w:t>
      </w:r>
      <w:r w:rsidRPr="00AC055F">
        <w:rPr>
          <w:rFonts w:ascii="David" w:hAnsi="David" w:cs="David"/>
          <w:b/>
          <w:bCs/>
          <w:sz w:val="28"/>
          <w:szCs w:val="28"/>
          <w:rtl/>
        </w:rPr>
        <w:t xml:space="preserve">רב כהנא </w:t>
      </w:r>
      <w:r w:rsidRPr="00AC055F">
        <w:rPr>
          <w:rFonts w:ascii="David" w:hAnsi="David" w:cs="David"/>
          <w:sz w:val="28"/>
          <w:szCs w:val="28"/>
          <w:rtl/>
        </w:rPr>
        <w:t xml:space="preserve">על גנא תותיה פורייה </w:t>
      </w:r>
      <w:r w:rsidRPr="00AC055F">
        <w:rPr>
          <w:rFonts w:ascii="David" w:hAnsi="David" w:cs="David"/>
          <w:b/>
          <w:bCs/>
          <w:sz w:val="28"/>
          <w:szCs w:val="28"/>
          <w:rtl/>
        </w:rPr>
        <w:t>דרב</w:t>
      </w:r>
      <w:r w:rsidRPr="00AC055F">
        <w:rPr>
          <w:rFonts w:ascii="David" w:hAnsi="David" w:cs="David"/>
          <w:sz w:val="28"/>
          <w:szCs w:val="28"/>
          <w:rtl/>
        </w:rPr>
        <w:t xml:space="preserve"> שמעיה דשח ושחק ועשה צרכיו אמר ליה דמי פומיה דאבא כדלא שריף תבשילא א''ל </w:t>
      </w:r>
      <w:r w:rsidRPr="00AC055F">
        <w:rPr>
          <w:rFonts w:ascii="David" w:hAnsi="David" w:cs="David"/>
          <w:b/>
          <w:bCs/>
          <w:sz w:val="28"/>
          <w:szCs w:val="28"/>
          <w:rtl/>
        </w:rPr>
        <w:t>כהנא</w:t>
      </w:r>
      <w:r w:rsidRPr="00AC055F">
        <w:rPr>
          <w:rFonts w:ascii="David" w:hAnsi="David" w:cs="David"/>
          <w:sz w:val="28"/>
          <w:szCs w:val="28"/>
          <w:rtl/>
        </w:rPr>
        <w:t xml:space="preserve"> הכא את פוק דלאו אורח ארעא אמר לו תורה היא וללמוד אני צריך'', </w:t>
      </w:r>
      <w:r w:rsidRPr="00AC055F">
        <w:rPr>
          <w:rFonts w:ascii="David" w:hAnsi="David" w:cs="David"/>
          <w:b/>
          <w:bCs/>
          <w:sz w:val="28"/>
          <w:szCs w:val="28"/>
          <w:rtl/>
        </w:rPr>
        <w:t>ורש''י</w:t>
      </w:r>
      <w:r w:rsidRPr="00AC055F">
        <w:rPr>
          <w:rFonts w:ascii="David" w:hAnsi="David" w:cs="David"/>
          <w:sz w:val="28"/>
          <w:szCs w:val="28"/>
          <w:rtl/>
        </w:rPr>
        <w:t xml:space="preserve"> </w:t>
      </w:r>
      <w:r w:rsidRPr="00AC055F">
        <w:rPr>
          <w:rFonts w:ascii="David" w:hAnsi="David" w:cs="David"/>
          <w:sz w:val="24"/>
          <w:szCs w:val="24"/>
          <w:rtl/>
        </w:rPr>
        <w:t xml:space="preserve">(שם) </w:t>
      </w:r>
      <w:r w:rsidRPr="00AC055F">
        <w:rPr>
          <w:rFonts w:ascii="David" w:hAnsi="David" w:cs="David"/>
          <w:sz w:val="28"/>
          <w:szCs w:val="28"/>
          <w:rtl/>
        </w:rPr>
        <w:t xml:space="preserve">פירש ''דשח ושחק. עם אשתו שיחה בטלה של ריצוי תשמיש: </w:t>
      </w:r>
      <w:bookmarkEnd w:id="0"/>
      <w:r w:rsidRPr="00AC055F">
        <w:rPr>
          <w:rFonts w:ascii="David" w:hAnsi="David" w:cs="David"/>
          <w:sz w:val="28"/>
          <w:szCs w:val="28"/>
          <w:rtl/>
        </w:rPr>
        <w:t>ועשה צרכיו. ושימש מטתו: כדלא שריף תבשילא. כאדם רעב כמו שלא שמשת מטתך מעולם שאתה נוהג קלות ראש זה לתאותך: שריף. הומי''ר {לגמוע, לבלוע מתוך שאיפה} בלעז''.</w:t>
      </w:r>
    </w:p>
    <w:p w14:paraId="3C0A82CE" w14:textId="7A48DB12" w:rsidR="00144E6F" w:rsidRPr="00AC055F" w:rsidRDefault="00144E6F" w:rsidP="00144E6F">
      <w:pPr>
        <w:bidi/>
        <w:jc w:val="both"/>
        <w:rPr>
          <w:rFonts w:ascii="David" w:hAnsi="David" w:cs="David"/>
          <w:sz w:val="28"/>
          <w:szCs w:val="28"/>
          <w:rtl/>
        </w:rPr>
      </w:pPr>
    </w:p>
    <w:p w14:paraId="4D1F93BE" w14:textId="77777777" w:rsidR="00144E6F" w:rsidRPr="00AC055F" w:rsidRDefault="00144E6F" w:rsidP="00144E6F">
      <w:pPr>
        <w:bidi/>
        <w:jc w:val="both"/>
        <w:rPr>
          <w:rFonts w:ascii="David" w:hAnsi="David" w:cs="David"/>
          <w:sz w:val="28"/>
          <w:szCs w:val="28"/>
          <w:rtl/>
        </w:rPr>
      </w:pPr>
    </w:p>
    <w:p w14:paraId="58093142" w14:textId="07EDE966" w:rsidR="00144E6F" w:rsidRPr="00AC055F" w:rsidRDefault="00144E6F" w:rsidP="00144E6F">
      <w:pPr>
        <w:bidi/>
        <w:jc w:val="both"/>
        <w:rPr>
          <w:rFonts w:ascii="David" w:hAnsi="David" w:cs="David"/>
          <w:sz w:val="36"/>
          <w:szCs w:val="36"/>
          <w:u w:val="single"/>
          <w:rtl/>
        </w:rPr>
      </w:pPr>
      <w:r w:rsidRPr="00AC055F">
        <w:rPr>
          <w:rFonts w:ascii="David" w:hAnsi="David" w:cs="David"/>
          <w:sz w:val="36"/>
          <w:szCs w:val="36"/>
          <w:u w:val="single"/>
          <w:rtl/>
        </w:rPr>
        <w:t>רצוי לפני תשמיש</w:t>
      </w:r>
    </w:p>
    <w:p w14:paraId="3CCD53E0" w14:textId="74930153" w:rsidR="00144E6F" w:rsidRDefault="00144E6F" w:rsidP="00144E6F">
      <w:pPr>
        <w:bidi/>
        <w:jc w:val="both"/>
        <w:rPr>
          <w:rFonts w:ascii="David" w:hAnsi="David" w:cs="David"/>
          <w:sz w:val="28"/>
          <w:szCs w:val="28"/>
          <w:rtl/>
        </w:rPr>
      </w:pPr>
      <w:r w:rsidRPr="00AC055F">
        <w:rPr>
          <w:rFonts w:ascii="David" w:hAnsi="David" w:cs="David"/>
          <w:sz w:val="28"/>
          <w:szCs w:val="28"/>
          <w:rtl/>
        </w:rPr>
        <w:t xml:space="preserve">עי' </w:t>
      </w:r>
      <w:r w:rsidRPr="00AC055F">
        <w:rPr>
          <w:rFonts w:ascii="David" w:hAnsi="David" w:cs="David"/>
          <w:b/>
          <w:bCs/>
          <w:sz w:val="28"/>
          <w:szCs w:val="28"/>
          <w:rtl/>
        </w:rPr>
        <w:t>ברכות</w:t>
      </w:r>
      <w:r w:rsidRPr="00AC055F">
        <w:rPr>
          <w:rFonts w:ascii="David" w:hAnsi="David" w:cs="David"/>
          <w:sz w:val="28"/>
          <w:szCs w:val="28"/>
          <w:rtl/>
        </w:rPr>
        <w:t xml:space="preserve"> </w:t>
      </w:r>
      <w:r w:rsidRPr="00AC055F">
        <w:rPr>
          <w:rFonts w:ascii="David" w:hAnsi="David" w:cs="David"/>
          <w:sz w:val="24"/>
          <w:szCs w:val="24"/>
          <w:rtl/>
        </w:rPr>
        <w:t xml:space="preserve">(דף סב.) </w:t>
      </w:r>
      <w:r w:rsidRPr="00AC055F">
        <w:rPr>
          <w:rFonts w:ascii="David" w:hAnsi="David" w:cs="David"/>
          <w:sz w:val="28"/>
          <w:szCs w:val="28"/>
          <w:rtl/>
        </w:rPr>
        <w:t>''</w:t>
      </w:r>
      <w:r w:rsidRPr="00AC055F">
        <w:rPr>
          <w:rFonts w:ascii="David" w:hAnsi="David" w:cs="David"/>
          <w:b/>
          <w:bCs/>
          <w:sz w:val="28"/>
          <w:szCs w:val="28"/>
          <w:rtl/>
        </w:rPr>
        <w:t xml:space="preserve">רב כהנא </w:t>
      </w:r>
      <w:r w:rsidRPr="00AC055F">
        <w:rPr>
          <w:rFonts w:ascii="David" w:hAnsi="David" w:cs="David"/>
          <w:sz w:val="28"/>
          <w:szCs w:val="28"/>
          <w:rtl/>
        </w:rPr>
        <w:t xml:space="preserve">על גנא תותיה פורייה </w:t>
      </w:r>
      <w:r w:rsidRPr="00AC055F">
        <w:rPr>
          <w:rFonts w:ascii="David" w:hAnsi="David" w:cs="David"/>
          <w:b/>
          <w:bCs/>
          <w:sz w:val="28"/>
          <w:szCs w:val="28"/>
          <w:rtl/>
        </w:rPr>
        <w:t>דרב</w:t>
      </w:r>
      <w:r w:rsidRPr="00AC055F">
        <w:rPr>
          <w:rFonts w:ascii="David" w:hAnsi="David" w:cs="David"/>
          <w:sz w:val="28"/>
          <w:szCs w:val="28"/>
          <w:rtl/>
        </w:rPr>
        <w:t xml:space="preserve"> שמעיה דשח ושחק ועשה צרכיו אמר ליה דמי פומיה דאבא כדלא שריף תבשילא א''ל </w:t>
      </w:r>
      <w:r w:rsidRPr="00AC055F">
        <w:rPr>
          <w:rFonts w:ascii="David" w:hAnsi="David" w:cs="David"/>
          <w:b/>
          <w:bCs/>
          <w:sz w:val="28"/>
          <w:szCs w:val="28"/>
          <w:rtl/>
        </w:rPr>
        <w:t>כהנא</w:t>
      </w:r>
      <w:r w:rsidRPr="00AC055F">
        <w:rPr>
          <w:rFonts w:ascii="David" w:hAnsi="David" w:cs="David"/>
          <w:sz w:val="28"/>
          <w:szCs w:val="28"/>
          <w:rtl/>
        </w:rPr>
        <w:t xml:space="preserve"> הכא את פוק דלאו אורח ארעא אמר לו תורה היא וללמוד אני צריך'', </w:t>
      </w:r>
      <w:r w:rsidRPr="00AC055F">
        <w:rPr>
          <w:rFonts w:ascii="David" w:hAnsi="David" w:cs="David"/>
          <w:b/>
          <w:bCs/>
          <w:sz w:val="28"/>
          <w:szCs w:val="28"/>
          <w:rtl/>
        </w:rPr>
        <w:t>ורש''י</w:t>
      </w:r>
      <w:r w:rsidRPr="00AC055F">
        <w:rPr>
          <w:rFonts w:ascii="David" w:hAnsi="David" w:cs="David"/>
          <w:sz w:val="28"/>
          <w:szCs w:val="28"/>
          <w:rtl/>
        </w:rPr>
        <w:t xml:space="preserve"> </w:t>
      </w:r>
      <w:r w:rsidRPr="00AC055F">
        <w:rPr>
          <w:rFonts w:ascii="David" w:hAnsi="David" w:cs="David"/>
          <w:sz w:val="24"/>
          <w:szCs w:val="24"/>
          <w:rtl/>
        </w:rPr>
        <w:t xml:space="preserve">(שם) </w:t>
      </w:r>
      <w:r w:rsidRPr="00AC055F">
        <w:rPr>
          <w:rFonts w:ascii="David" w:hAnsi="David" w:cs="David"/>
          <w:sz w:val="28"/>
          <w:szCs w:val="28"/>
          <w:rtl/>
        </w:rPr>
        <w:t xml:space="preserve">פירש ''דשח ושחק. עם אשתו שיחה בטלה של ריצוי תשמיש'',ואף </w:t>
      </w:r>
      <w:r w:rsidRPr="00AC055F">
        <w:rPr>
          <w:rFonts w:ascii="David" w:hAnsi="David" w:cs="David"/>
          <w:b/>
          <w:bCs/>
          <w:sz w:val="28"/>
          <w:szCs w:val="28"/>
          <w:rtl/>
        </w:rPr>
        <w:t>שהרמב"ם</w:t>
      </w:r>
      <w:r w:rsidRPr="00AC055F">
        <w:rPr>
          <w:rFonts w:ascii="David" w:hAnsi="David" w:cs="David"/>
          <w:sz w:val="28"/>
          <w:szCs w:val="28"/>
          <w:rtl/>
        </w:rPr>
        <w:t xml:space="preserve"> </w:t>
      </w:r>
      <w:r w:rsidR="004C0C55" w:rsidRPr="00AC055F">
        <w:rPr>
          <w:rFonts w:ascii="David" w:hAnsi="David" w:cs="David"/>
          <w:sz w:val="24"/>
          <w:szCs w:val="24"/>
          <w:rtl/>
        </w:rPr>
        <w:t>(</w:t>
      </w:r>
      <w:r w:rsidRPr="00AC055F">
        <w:rPr>
          <w:rFonts w:ascii="David" w:hAnsi="David" w:cs="David"/>
          <w:sz w:val="24"/>
          <w:szCs w:val="24"/>
          <w:rtl/>
        </w:rPr>
        <w:t>דעות ב</w:t>
      </w:r>
      <w:r w:rsidR="004C0C55" w:rsidRPr="00AC055F">
        <w:rPr>
          <w:rFonts w:ascii="David" w:hAnsi="David" w:cs="David"/>
          <w:sz w:val="24"/>
          <w:szCs w:val="24"/>
          <w:rtl/>
        </w:rPr>
        <w:t>)</w:t>
      </w:r>
      <w:r w:rsidRPr="00AC055F">
        <w:rPr>
          <w:rFonts w:ascii="David" w:hAnsi="David" w:cs="David"/>
          <w:sz w:val="24"/>
          <w:szCs w:val="24"/>
          <w:rtl/>
        </w:rPr>
        <w:t xml:space="preserve"> </w:t>
      </w:r>
      <w:r w:rsidRPr="00AC055F">
        <w:rPr>
          <w:rFonts w:ascii="David" w:hAnsi="David" w:cs="David"/>
          <w:sz w:val="28"/>
          <w:szCs w:val="28"/>
          <w:rtl/>
        </w:rPr>
        <w:t xml:space="preserve">כתב שרב לא שח שיחה בטלה מימיו, יתכן שכיון שהריצוי הוא חלק ממצוות עונה, אף הדיבור בו הוא מצוה, </w:t>
      </w:r>
      <w:r w:rsidRPr="00AC055F">
        <w:rPr>
          <w:rFonts w:ascii="David" w:hAnsi="David" w:cs="David"/>
          <w:b/>
          <w:bCs/>
          <w:sz w:val="28"/>
          <w:szCs w:val="28"/>
          <w:rtl/>
        </w:rPr>
        <w:t>חברותא</w:t>
      </w:r>
      <w:r w:rsidRPr="00AC055F">
        <w:rPr>
          <w:rFonts w:ascii="David" w:hAnsi="David" w:cs="David"/>
          <w:sz w:val="28"/>
          <w:szCs w:val="28"/>
          <w:rtl/>
        </w:rPr>
        <w:t xml:space="preserve"> </w:t>
      </w:r>
      <w:r w:rsidRPr="00AC055F">
        <w:rPr>
          <w:rFonts w:ascii="David" w:hAnsi="David" w:cs="David"/>
          <w:sz w:val="24"/>
          <w:szCs w:val="24"/>
          <w:rtl/>
        </w:rPr>
        <w:t>(הערות)</w:t>
      </w:r>
      <w:r w:rsidR="004C0C55" w:rsidRPr="00AC055F">
        <w:rPr>
          <w:rFonts w:ascii="David" w:hAnsi="David" w:cs="David"/>
          <w:sz w:val="28"/>
          <w:szCs w:val="28"/>
          <w:rtl/>
        </w:rPr>
        <w:t>.</w:t>
      </w:r>
    </w:p>
    <w:p w14:paraId="7366DB54" w14:textId="26FA6CE1" w:rsidR="008C50E3" w:rsidRDefault="008C50E3" w:rsidP="008C50E3">
      <w:pPr>
        <w:bidi/>
        <w:jc w:val="both"/>
        <w:rPr>
          <w:rFonts w:ascii="David" w:hAnsi="David" w:cs="David"/>
          <w:sz w:val="28"/>
          <w:szCs w:val="28"/>
          <w:rtl/>
        </w:rPr>
      </w:pPr>
      <w:r>
        <w:rPr>
          <w:rFonts w:ascii="David" w:hAnsi="David" w:cs="David" w:hint="cs"/>
          <w:sz w:val="28"/>
          <w:szCs w:val="28"/>
          <w:rtl/>
        </w:rPr>
        <w:lastRenderedPageBreak/>
        <w:t xml:space="preserve">ועי' </w:t>
      </w:r>
      <w:r w:rsidRPr="008C50E3">
        <w:rPr>
          <w:rFonts w:ascii="David" w:hAnsi="David" w:cs="David" w:hint="cs"/>
          <w:b/>
          <w:bCs/>
          <w:sz w:val="28"/>
          <w:szCs w:val="28"/>
          <w:rtl/>
        </w:rPr>
        <w:t>פסחים</w:t>
      </w:r>
      <w:r>
        <w:rPr>
          <w:rFonts w:ascii="David" w:hAnsi="David" w:cs="David" w:hint="cs"/>
          <w:sz w:val="28"/>
          <w:szCs w:val="28"/>
          <w:rtl/>
        </w:rPr>
        <w:t xml:space="preserve"> </w:t>
      </w:r>
      <w:r w:rsidRPr="008C50E3">
        <w:rPr>
          <w:rFonts w:ascii="David" w:hAnsi="David" w:cs="David" w:hint="cs"/>
          <w:sz w:val="24"/>
          <w:szCs w:val="24"/>
          <w:rtl/>
        </w:rPr>
        <w:t xml:space="preserve">(דף מט.) </w:t>
      </w:r>
      <w:r>
        <w:rPr>
          <w:rFonts w:ascii="David" w:hAnsi="David" w:cs="David" w:hint="cs"/>
          <w:sz w:val="28"/>
          <w:szCs w:val="28"/>
          <w:rtl/>
        </w:rPr>
        <w:t>''</w:t>
      </w:r>
      <w:r w:rsidRPr="008C50E3">
        <w:rPr>
          <w:rFonts w:ascii="David" w:hAnsi="David" w:cs="David"/>
          <w:sz w:val="28"/>
          <w:szCs w:val="28"/>
          <w:rtl/>
        </w:rPr>
        <w:t xml:space="preserve">תניא היה </w:t>
      </w:r>
      <w:r w:rsidRPr="008C50E3">
        <w:rPr>
          <w:rFonts w:ascii="David" w:hAnsi="David" w:cs="David"/>
          <w:b/>
          <w:bCs/>
          <w:sz w:val="28"/>
          <w:szCs w:val="28"/>
          <w:rtl/>
        </w:rPr>
        <w:t>רבי מאיר</w:t>
      </w:r>
      <w:r w:rsidRPr="008C50E3">
        <w:rPr>
          <w:rFonts w:ascii="David" w:hAnsi="David" w:cs="David"/>
          <w:sz w:val="28"/>
          <w:szCs w:val="28"/>
          <w:rtl/>
        </w:rPr>
        <w:t xml:space="preserve"> אומר כל המשיא בתו לעם הארץ כאילו כופתה ומניחה לפני ארי מה ארי דורס ואוכל ואין לו בושת פנים אף עם הארץ מכה ובועל ואין לו בושת פנים</w:t>
      </w:r>
      <w:r>
        <w:rPr>
          <w:rFonts w:ascii="David" w:hAnsi="David" w:cs="David" w:hint="cs"/>
          <w:sz w:val="28"/>
          <w:szCs w:val="28"/>
          <w:rtl/>
        </w:rPr>
        <w:t>''.</w:t>
      </w:r>
    </w:p>
    <w:p w14:paraId="6FFDB157" w14:textId="0362056B" w:rsidR="008C50E3" w:rsidRPr="00AC055F" w:rsidRDefault="008C50E3" w:rsidP="008C50E3">
      <w:pPr>
        <w:bidi/>
        <w:jc w:val="both"/>
        <w:rPr>
          <w:rFonts w:ascii="David" w:hAnsi="David" w:cs="David"/>
          <w:sz w:val="28"/>
          <w:szCs w:val="28"/>
          <w:rtl/>
        </w:rPr>
      </w:pPr>
      <w:bookmarkStart w:id="1" w:name="_Hlk210124245"/>
      <w:r>
        <w:rPr>
          <w:rFonts w:ascii="David" w:hAnsi="David" w:cs="David" w:hint="cs"/>
          <w:sz w:val="28"/>
          <w:szCs w:val="28"/>
          <w:rtl/>
        </w:rPr>
        <w:t xml:space="preserve">ופירש </w:t>
      </w:r>
      <w:r w:rsidRPr="008C50E3">
        <w:rPr>
          <w:rFonts w:ascii="David" w:hAnsi="David" w:cs="David" w:hint="cs"/>
          <w:b/>
          <w:bCs/>
          <w:sz w:val="28"/>
          <w:szCs w:val="28"/>
          <w:rtl/>
        </w:rPr>
        <w:t>תוס'</w:t>
      </w:r>
      <w:r>
        <w:rPr>
          <w:rFonts w:ascii="David" w:hAnsi="David" w:cs="David" w:hint="cs"/>
          <w:sz w:val="28"/>
          <w:szCs w:val="28"/>
          <w:rtl/>
        </w:rPr>
        <w:t xml:space="preserve"> ''</w:t>
      </w:r>
      <w:r w:rsidRPr="008C50E3">
        <w:rPr>
          <w:rFonts w:ascii="David" w:hAnsi="David" w:cs="David"/>
          <w:sz w:val="28"/>
          <w:szCs w:val="28"/>
          <w:rtl/>
        </w:rPr>
        <w:t>מה ארי דורס ואוכל. פר''ת דורס ואוכל ואין ממתין עד שתמות אף עם הארץ אינו ממתין עד שתתפייס</w:t>
      </w:r>
      <w:r>
        <w:rPr>
          <w:rFonts w:ascii="David" w:hAnsi="David" w:cs="David" w:hint="cs"/>
          <w:sz w:val="28"/>
          <w:szCs w:val="28"/>
          <w:rtl/>
        </w:rPr>
        <w:t>''.</w:t>
      </w:r>
    </w:p>
    <w:bookmarkEnd w:id="1"/>
    <w:p w14:paraId="45720E8B" w14:textId="43A4C9F4" w:rsidR="004C0C55" w:rsidRPr="00AC055F" w:rsidRDefault="004C0C55" w:rsidP="004C0C55">
      <w:pPr>
        <w:bidi/>
        <w:jc w:val="both"/>
        <w:rPr>
          <w:rFonts w:ascii="David" w:hAnsi="David" w:cs="David"/>
          <w:sz w:val="28"/>
          <w:szCs w:val="28"/>
          <w:rtl/>
        </w:rPr>
      </w:pPr>
    </w:p>
    <w:p w14:paraId="23E47F37" w14:textId="7FDC6255" w:rsidR="004C0C55" w:rsidRPr="00AC055F" w:rsidRDefault="004C0C55" w:rsidP="004C0C55">
      <w:pPr>
        <w:bidi/>
        <w:jc w:val="both"/>
        <w:rPr>
          <w:rFonts w:ascii="David" w:hAnsi="David" w:cs="David"/>
          <w:sz w:val="36"/>
          <w:szCs w:val="36"/>
          <w:u w:val="single"/>
          <w:rtl/>
        </w:rPr>
      </w:pPr>
      <w:r w:rsidRPr="00AC055F">
        <w:rPr>
          <w:rFonts w:ascii="David" w:hAnsi="David" w:cs="David"/>
          <w:sz w:val="36"/>
          <w:szCs w:val="36"/>
          <w:u w:val="single"/>
          <w:rtl/>
        </w:rPr>
        <w:t>לבעול בלי תאווה מוליד בנים בעלי מידות רעות</w:t>
      </w:r>
    </w:p>
    <w:p w14:paraId="0C4D3761" w14:textId="4F7B72A9" w:rsidR="004C0C55" w:rsidRPr="00AC055F" w:rsidRDefault="004C0C55" w:rsidP="004C0C55">
      <w:pPr>
        <w:bidi/>
        <w:jc w:val="both"/>
        <w:rPr>
          <w:rFonts w:ascii="David" w:hAnsi="David" w:cs="David"/>
          <w:sz w:val="28"/>
          <w:szCs w:val="28"/>
          <w:rtl/>
        </w:rPr>
      </w:pPr>
      <w:r w:rsidRPr="00AC055F">
        <w:rPr>
          <w:rFonts w:ascii="David" w:hAnsi="David" w:cs="David"/>
          <w:b/>
          <w:bCs/>
          <w:sz w:val="28"/>
          <w:szCs w:val="28"/>
          <w:rtl/>
        </w:rPr>
        <w:t>ובנדרים</w:t>
      </w:r>
      <w:r w:rsidR="00852F2B" w:rsidRPr="00AC055F">
        <w:rPr>
          <w:rFonts w:ascii="David" w:hAnsi="David" w:cs="David"/>
          <w:sz w:val="28"/>
          <w:szCs w:val="28"/>
          <w:rtl/>
        </w:rPr>
        <w:t xml:space="preserve"> </w:t>
      </w:r>
      <w:r w:rsidR="00852F2B" w:rsidRPr="00AC055F">
        <w:rPr>
          <w:rFonts w:ascii="David" w:hAnsi="David" w:cs="David"/>
          <w:sz w:val="24"/>
          <w:szCs w:val="24"/>
          <w:rtl/>
        </w:rPr>
        <w:t xml:space="preserve">(דף כ:) </w:t>
      </w:r>
      <w:r w:rsidRPr="00AC055F">
        <w:rPr>
          <w:rFonts w:ascii="David" w:hAnsi="David" w:cs="David"/>
          <w:sz w:val="28"/>
          <w:szCs w:val="28"/>
          <w:rtl/>
        </w:rPr>
        <w:t xml:space="preserve">אמרו שרק במילי דעלמא אסור לשוחח בעת תשמיש, אך במילי דתשמיש מותר, וביאר </w:t>
      </w:r>
      <w:r w:rsidRPr="00AC055F">
        <w:rPr>
          <w:rFonts w:ascii="David" w:hAnsi="David" w:cs="David"/>
          <w:b/>
          <w:bCs/>
          <w:sz w:val="28"/>
          <w:szCs w:val="28"/>
          <w:rtl/>
        </w:rPr>
        <w:t>הלחם משנה</w:t>
      </w:r>
      <w:r w:rsidRPr="00AC055F">
        <w:rPr>
          <w:rFonts w:ascii="David" w:hAnsi="David" w:cs="David"/>
          <w:sz w:val="28"/>
          <w:szCs w:val="28"/>
          <w:rtl/>
        </w:rPr>
        <w:t xml:space="preserve"> </w:t>
      </w:r>
      <w:r w:rsidRPr="00AC055F">
        <w:rPr>
          <w:rFonts w:ascii="David" w:hAnsi="David" w:cs="David"/>
          <w:sz w:val="24"/>
          <w:szCs w:val="24"/>
          <w:rtl/>
        </w:rPr>
        <w:t xml:space="preserve">(דעות ה ד) </w:t>
      </w:r>
      <w:r w:rsidRPr="00AC055F">
        <w:rPr>
          <w:rFonts w:ascii="David" w:hAnsi="David" w:cs="David"/>
          <w:sz w:val="28"/>
          <w:szCs w:val="28"/>
          <w:rtl/>
        </w:rPr>
        <w:t xml:space="preserve">שכדי לרצותה מותר לדבר אפילו במילי דעלמא, ואילו להנאתה כדי לקיים מצוות עונה, ידבר רק בענין תשמיש. אולם </w:t>
      </w:r>
      <w:r w:rsidRPr="00AC055F">
        <w:rPr>
          <w:rFonts w:ascii="David" w:hAnsi="David" w:cs="David"/>
          <w:b/>
          <w:bCs/>
          <w:sz w:val="28"/>
          <w:szCs w:val="28"/>
          <w:rtl/>
        </w:rPr>
        <w:t>הרא"ש</w:t>
      </w:r>
      <w:r w:rsidRPr="00AC055F">
        <w:rPr>
          <w:rFonts w:ascii="David" w:hAnsi="David" w:cs="David"/>
          <w:sz w:val="28"/>
          <w:szCs w:val="28"/>
          <w:rtl/>
        </w:rPr>
        <w:t xml:space="preserve"> </w:t>
      </w:r>
      <w:r w:rsidR="00852F2B" w:rsidRPr="00AC055F">
        <w:rPr>
          <w:rFonts w:ascii="David" w:hAnsi="David" w:cs="David"/>
          <w:sz w:val="24"/>
          <w:szCs w:val="24"/>
          <w:rtl/>
        </w:rPr>
        <w:t>(</w:t>
      </w:r>
      <w:r w:rsidRPr="00AC055F">
        <w:rPr>
          <w:rFonts w:ascii="David" w:hAnsi="David" w:cs="David"/>
          <w:sz w:val="24"/>
          <w:szCs w:val="24"/>
          <w:rtl/>
        </w:rPr>
        <w:t>נדרים שם</w:t>
      </w:r>
      <w:r w:rsidR="00852F2B" w:rsidRPr="00AC055F">
        <w:rPr>
          <w:rFonts w:ascii="David" w:hAnsi="David" w:cs="David"/>
          <w:sz w:val="24"/>
          <w:szCs w:val="24"/>
          <w:rtl/>
        </w:rPr>
        <w:t>)</w:t>
      </w:r>
      <w:r w:rsidRPr="00AC055F">
        <w:rPr>
          <w:rFonts w:ascii="David" w:hAnsi="David" w:cs="David"/>
          <w:sz w:val="24"/>
          <w:szCs w:val="24"/>
          <w:rtl/>
        </w:rPr>
        <w:t xml:space="preserve"> </w:t>
      </w:r>
      <w:r w:rsidRPr="00AC055F">
        <w:rPr>
          <w:rFonts w:ascii="David" w:hAnsi="David" w:cs="David"/>
          <w:sz w:val="28"/>
          <w:szCs w:val="28"/>
          <w:rtl/>
        </w:rPr>
        <w:t xml:space="preserve">ביאר שמדבר עמה בעניני תשמיש כדי להרבות תאוותו, כי הבועל בלא תאווה מוליד בנים בעלי מידות רעות, </w:t>
      </w:r>
      <w:r w:rsidRPr="00AC055F">
        <w:rPr>
          <w:rFonts w:ascii="David" w:hAnsi="David" w:cs="David"/>
          <w:b/>
          <w:bCs/>
          <w:sz w:val="28"/>
          <w:szCs w:val="28"/>
          <w:rtl/>
        </w:rPr>
        <w:t>והטור</w:t>
      </w:r>
      <w:r w:rsidRPr="00AC055F">
        <w:rPr>
          <w:rFonts w:ascii="David" w:hAnsi="David" w:cs="David"/>
          <w:sz w:val="28"/>
          <w:szCs w:val="28"/>
          <w:rtl/>
        </w:rPr>
        <w:t xml:space="preserve"> </w:t>
      </w:r>
      <w:r w:rsidR="00852F2B" w:rsidRPr="00AC055F">
        <w:rPr>
          <w:rFonts w:ascii="David" w:hAnsi="David" w:cs="David"/>
          <w:sz w:val="24"/>
          <w:szCs w:val="24"/>
          <w:rtl/>
        </w:rPr>
        <w:t>(</w:t>
      </w:r>
      <w:r w:rsidRPr="00AC055F">
        <w:rPr>
          <w:rFonts w:ascii="David" w:hAnsi="David" w:cs="David"/>
          <w:sz w:val="24"/>
          <w:szCs w:val="24"/>
          <w:rtl/>
        </w:rPr>
        <w:t>או"ח רמ</w:t>
      </w:r>
      <w:r w:rsidR="00852F2B" w:rsidRPr="00AC055F">
        <w:rPr>
          <w:rFonts w:ascii="David" w:hAnsi="David" w:cs="David"/>
          <w:sz w:val="24"/>
          <w:szCs w:val="24"/>
          <w:rtl/>
        </w:rPr>
        <w:t>)</w:t>
      </w:r>
      <w:r w:rsidRPr="00AC055F">
        <w:rPr>
          <w:rFonts w:ascii="David" w:hAnsi="David" w:cs="David"/>
          <w:sz w:val="24"/>
          <w:szCs w:val="24"/>
          <w:rtl/>
        </w:rPr>
        <w:t xml:space="preserve"> </w:t>
      </w:r>
      <w:r w:rsidRPr="00AC055F">
        <w:rPr>
          <w:rFonts w:ascii="David" w:hAnsi="David" w:cs="David"/>
          <w:sz w:val="28"/>
          <w:szCs w:val="28"/>
          <w:rtl/>
        </w:rPr>
        <w:t xml:space="preserve">כתב </w:t>
      </w:r>
      <w:r w:rsidRPr="00AC055F">
        <w:rPr>
          <w:rFonts w:ascii="David" w:hAnsi="David" w:cs="David"/>
          <w:b/>
          <w:bCs/>
          <w:sz w:val="28"/>
          <w:szCs w:val="28"/>
          <w:rtl/>
        </w:rPr>
        <w:t>שרב</w:t>
      </w:r>
      <w:r w:rsidRPr="00AC055F">
        <w:rPr>
          <w:rFonts w:ascii="David" w:hAnsi="David" w:cs="David"/>
          <w:sz w:val="28"/>
          <w:szCs w:val="28"/>
          <w:rtl/>
        </w:rPr>
        <w:t xml:space="preserve"> דבר עמה בעניני תשמיש [וראה לח"מ שם].</w:t>
      </w:r>
    </w:p>
    <w:p w14:paraId="11BB9482" w14:textId="77777777" w:rsidR="00917FDF" w:rsidRPr="00AC055F" w:rsidRDefault="00917FDF" w:rsidP="00917FDF">
      <w:pPr>
        <w:bidi/>
        <w:jc w:val="both"/>
        <w:rPr>
          <w:rFonts w:ascii="David" w:hAnsi="David" w:cs="David"/>
          <w:sz w:val="28"/>
          <w:szCs w:val="28"/>
          <w:rtl/>
        </w:rPr>
      </w:pPr>
    </w:p>
    <w:p w14:paraId="5F9AFCA2" w14:textId="77777777" w:rsidR="00917FDF" w:rsidRPr="00AC055F" w:rsidRDefault="00917FDF" w:rsidP="00917FDF">
      <w:pPr>
        <w:bidi/>
        <w:jc w:val="both"/>
        <w:rPr>
          <w:rFonts w:ascii="David" w:hAnsi="David" w:cs="David"/>
          <w:sz w:val="36"/>
          <w:szCs w:val="36"/>
          <w:u w:val="single"/>
          <w:rtl/>
        </w:rPr>
      </w:pPr>
      <w:r w:rsidRPr="00AC055F">
        <w:rPr>
          <w:rFonts w:ascii="David" w:hAnsi="David" w:cs="David"/>
          <w:sz w:val="36"/>
          <w:szCs w:val="36"/>
          <w:u w:val="single"/>
          <w:rtl/>
        </w:rPr>
        <w:t>בני ט' מידות</w:t>
      </w:r>
    </w:p>
    <w:p w14:paraId="4DEAAD1D" w14:textId="08DC10D7" w:rsidR="00917FDF" w:rsidRDefault="00865BD0" w:rsidP="00865BD0">
      <w:pPr>
        <w:bidi/>
        <w:jc w:val="both"/>
        <w:rPr>
          <w:rFonts w:ascii="David" w:hAnsi="David" w:cs="David"/>
          <w:sz w:val="28"/>
          <w:szCs w:val="28"/>
          <w:rtl/>
        </w:rPr>
      </w:pPr>
      <w:r w:rsidRPr="00AC055F">
        <w:rPr>
          <w:rFonts w:ascii="David" w:hAnsi="David" w:cs="David"/>
          <w:sz w:val="28"/>
          <w:szCs w:val="28"/>
          <w:rtl/>
        </w:rPr>
        <w:t xml:space="preserve">עי' </w:t>
      </w:r>
      <w:r w:rsidRPr="00AC055F">
        <w:rPr>
          <w:rFonts w:ascii="David" w:hAnsi="David" w:cs="David"/>
          <w:b/>
          <w:bCs/>
          <w:sz w:val="28"/>
          <w:szCs w:val="28"/>
          <w:rtl/>
        </w:rPr>
        <w:t>נדרים</w:t>
      </w:r>
      <w:r w:rsidRPr="00AC055F">
        <w:rPr>
          <w:rFonts w:ascii="David" w:hAnsi="David" w:cs="David"/>
          <w:sz w:val="28"/>
          <w:szCs w:val="28"/>
          <w:rtl/>
        </w:rPr>
        <w:t xml:space="preserve"> </w:t>
      </w:r>
      <w:r w:rsidRPr="00AC055F">
        <w:rPr>
          <w:rFonts w:ascii="David" w:hAnsi="David" w:cs="David"/>
          <w:sz w:val="24"/>
          <w:szCs w:val="24"/>
          <w:rtl/>
        </w:rPr>
        <w:t xml:space="preserve">(דף כ:) </w:t>
      </w:r>
      <w:r w:rsidRPr="00AC055F">
        <w:rPr>
          <w:rFonts w:ascii="David" w:hAnsi="David" w:cs="David"/>
          <w:sz w:val="28"/>
          <w:szCs w:val="28"/>
          <w:rtl/>
        </w:rPr>
        <w:t>''</w:t>
      </w:r>
      <w:r w:rsidRPr="00AC055F">
        <w:rPr>
          <w:rFonts w:ascii="David" w:hAnsi="David" w:cs="David"/>
          <w:color w:val="000000"/>
          <w:sz w:val="30"/>
          <w:szCs w:val="30"/>
          <w:rtl/>
          <w:lang w:val="en-US"/>
        </w:rPr>
        <w:t xml:space="preserve"> </w:t>
      </w:r>
      <w:r w:rsidRPr="00AC055F">
        <w:rPr>
          <w:rFonts w:ascii="David" w:hAnsi="David" w:cs="David"/>
          <w:sz w:val="28"/>
          <w:szCs w:val="28"/>
          <w:rtl/>
        </w:rPr>
        <w:t xml:space="preserve">וברותי מכם המורדים והפושעים בי אמר רבי לוי אלו בני תשע מדות'', וכתב בעל </w:t>
      </w:r>
      <w:r w:rsidRPr="00AC055F">
        <w:rPr>
          <w:rFonts w:ascii="David" w:hAnsi="David" w:cs="David"/>
          <w:b/>
          <w:bCs/>
          <w:sz w:val="28"/>
          <w:szCs w:val="28"/>
          <w:rtl/>
        </w:rPr>
        <w:t>הקהלות יעקב</w:t>
      </w:r>
      <w:r w:rsidRPr="00AC055F">
        <w:rPr>
          <w:rFonts w:ascii="David" w:hAnsi="David" w:cs="David"/>
          <w:sz w:val="28"/>
          <w:szCs w:val="28"/>
          <w:rtl/>
        </w:rPr>
        <w:t xml:space="preserve"> [בתשוב' לבעל משנה הלכות ח"ז סי' רי"ב] מתמיד היה תמוה לי מה דקרי להני בני ט' מדות מורדים ופושעים והם לא חטאו כלל רק אביהן עשה שלא כהוגן והו"ל לקרותן טמאין ומקולקלין אבל למה יהיו נקראין מורדים ופושעים, ועיי''ש מה שתירץ וסיים דשוב מצא </w:t>
      </w:r>
      <w:r w:rsidRPr="00AC055F">
        <w:rPr>
          <w:rFonts w:ascii="David" w:hAnsi="David" w:cs="David"/>
          <w:b/>
          <w:bCs/>
          <w:sz w:val="28"/>
          <w:szCs w:val="28"/>
          <w:rtl/>
        </w:rPr>
        <w:t>ברמב"ם</w:t>
      </w:r>
      <w:r w:rsidRPr="00AC055F">
        <w:rPr>
          <w:rFonts w:ascii="David" w:hAnsi="David" w:cs="David"/>
          <w:sz w:val="28"/>
          <w:szCs w:val="28"/>
          <w:rtl/>
        </w:rPr>
        <w:t xml:space="preserve"> </w:t>
      </w:r>
      <w:r w:rsidRPr="00AC055F">
        <w:rPr>
          <w:rFonts w:ascii="David" w:hAnsi="David" w:cs="David"/>
          <w:sz w:val="24"/>
          <w:szCs w:val="24"/>
          <w:rtl/>
        </w:rPr>
        <w:t xml:space="preserve">(איסורי ביאה פכ"א הי''ג) </w:t>
      </w:r>
      <w:r w:rsidRPr="00AC055F">
        <w:rPr>
          <w:rFonts w:ascii="David" w:hAnsi="David" w:cs="David"/>
          <w:sz w:val="28"/>
          <w:szCs w:val="28"/>
          <w:rtl/>
        </w:rPr>
        <w:t xml:space="preserve">שמבאר דקרו להם פושעים ומורדים שמהם סופן להיות מורדים ופושעים, [וכיו"ב כתב </w:t>
      </w:r>
      <w:r w:rsidRPr="00AC055F">
        <w:rPr>
          <w:rFonts w:ascii="David" w:hAnsi="David" w:cs="David"/>
          <w:b/>
          <w:bCs/>
          <w:sz w:val="28"/>
          <w:szCs w:val="28"/>
          <w:rtl/>
        </w:rPr>
        <w:t>הב"י</w:t>
      </w:r>
      <w:r w:rsidRPr="00AC055F">
        <w:rPr>
          <w:rFonts w:ascii="David" w:hAnsi="David" w:cs="David"/>
          <w:sz w:val="28"/>
          <w:szCs w:val="28"/>
          <w:rtl/>
        </w:rPr>
        <w:t xml:space="preserve"> בסי' ר"מ], וז''ל </w:t>
      </w:r>
      <w:r w:rsidR="00917FDF" w:rsidRPr="00AC055F">
        <w:rPr>
          <w:rFonts w:ascii="David" w:hAnsi="David" w:cs="David"/>
          <w:b/>
          <w:bCs/>
          <w:sz w:val="28"/>
          <w:szCs w:val="28"/>
          <w:rtl/>
        </w:rPr>
        <w:t>הרמב"ם</w:t>
      </w:r>
      <w:r w:rsidR="00917FDF" w:rsidRPr="00AC055F">
        <w:rPr>
          <w:rFonts w:ascii="David" w:hAnsi="David" w:cs="David"/>
          <w:sz w:val="28"/>
          <w:szCs w:val="28"/>
          <w:rtl/>
        </w:rPr>
        <w:t xml:space="preserve"> </w:t>
      </w:r>
      <w:r w:rsidR="00C4109B" w:rsidRPr="00AC055F">
        <w:rPr>
          <w:rFonts w:ascii="David" w:hAnsi="David" w:cs="David"/>
          <w:sz w:val="28"/>
          <w:szCs w:val="28"/>
          <w:rtl/>
        </w:rPr>
        <w:t>''</w:t>
      </w:r>
      <w:r w:rsidR="00917FDF" w:rsidRPr="00AC055F">
        <w:rPr>
          <w:rFonts w:ascii="David" w:hAnsi="David" w:cs="David"/>
          <w:sz w:val="28"/>
          <w:szCs w:val="28"/>
          <w:rtl/>
        </w:rPr>
        <w:t xml:space="preserve">וכן אמרו חכמים שכל אשה חצופה שהיא תובעת תשמיש המטה בפיה, או המפתה אשה לשם נישואין, או המתכוין לבוא על רחל אשתו ובא על לאה אשתו, ומי שלא שהתה אחר מיתת בעלה שלשה חדשים והרי הבן ספק, </w:t>
      </w:r>
      <w:r w:rsidR="00917FDF" w:rsidRPr="00AC055F">
        <w:rPr>
          <w:rFonts w:ascii="David" w:hAnsi="David" w:cs="David"/>
          <w:sz w:val="28"/>
          <w:szCs w:val="28"/>
          <w:u w:val="single"/>
          <w:rtl/>
        </w:rPr>
        <w:t>כל אלו הבנים הילודים מהם הם המורדים והפושעים שיסורי הגלות בוררין אותן</w:t>
      </w:r>
      <w:r w:rsidR="00C4109B" w:rsidRPr="00AC055F">
        <w:rPr>
          <w:rFonts w:ascii="David" w:hAnsi="David" w:cs="David"/>
          <w:sz w:val="28"/>
          <w:szCs w:val="28"/>
          <w:rtl/>
        </w:rPr>
        <w:t>''.</w:t>
      </w:r>
    </w:p>
    <w:p w14:paraId="37C822AB" w14:textId="77777777" w:rsidR="00B64D67" w:rsidRDefault="00B64D67" w:rsidP="00B64D67">
      <w:pPr>
        <w:bidi/>
        <w:jc w:val="both"/>
        <w:rPr>
          <w:rFonts w:ascii="David" w:hAnsi="David" w:cs="David"/>
          <w:sz w:val="28"/>
          <w:szCs w:val="28"/>
          <w:rtl/>
        </w:rPr>
      </w:pPr>
    </w:p>
    <w:p w14:paraId="1211B324" w14:textId="346A44DA" w:rsidR="00B64D67" w:rsidRPr="00B64D67" w:rsidRDefault="00B64D67" w:rsidP="00B64D67">
      <w:pPr>
        <w:bidi/>
        <w:jc w:val="both"/>
        <w:rPr>
          <w:rFonts w:ascii="David" w:hAnsi="David" w:cs="David"/>
          <w:sz w:val="36"/>
          <w:szCs w:val="36"/>
          <w:u w:val="single"/>
          <w:rtl/>
        </w:rPr>
      </w:pPr>
      <w:r w:rsidRPr="00B64D67">
        <w:rPr>
          <w:rFonts w:ascii="David" w:hAnsi="David" w:cs="David" w:hint="cs"/>
          <w:sz w:val="36"/>
          <w:szCs w:val="36"/>
          <w:u w:val="single"/>
          <w:rtl/>
        </w:rPr>
        <w:t>אין אדם בועל אלא מתוך יישוב הדעת</w:t>
      </w:r>
    </w:p>
    <w:p w14:paraId="0A947B60" w14:textId="575A50B9" w:rsidR="00B64D67" w:rsidRDefault="00B64D67" w:rsidP="00B64D67">
      <w:pPr>
        <w:bidi/>
        <w:jc w:val="both"/>
        <w:rPr>
          <w:rFonts w:ascii="David" w:hAnsi="David" w:cs="David"/>
          <w:sz w:val="28"/>
          <w:szCs w:val="28"/>
          <w:rtl/>
        </w:rPr>
      </w:pPr>
      <w:r>
        <w:rPr>
          <w:rFonts w:ascii="David" w:hAnsi="David" w:cs="David" w:hint="cs"/>
          <w:sz w:val="28"/>
          <w:szCs w:val="28"/>
          <w:rtl/>
        </w:rPr>
        <w:t xml:space="preserve">איתא </w:t>
      </w:r>
      <w:r w:rsidRPr="00B64D67">
        <w:rPr>
          <w:rFonts w:ascii="David" w:hAnsi="David" w:cs="David" w:hint="cs"/>
          <w:b/>
          <w:bCs/>
          <w:sz w:val="28"/>
          <w:szCs w:val="28"/>
          <w:rtl/>
        </w:rPr>
        <w:t>בזבחים</w:t>
      </w:r>
      <w:r w:rsidRPr="00B64D67">
        <w:rPr>
          <w:rFonts w:ascii="David" w:hAnsi="David" w:cs="David" w:hint="cs"/>
          <w:sz w:val="28"/>
          <w:szCs w:val="28"/>
          <w:rtl/>
        </w:rPr>
        <w:t xml:space="preserve"> </w:t>
      </w:r>
      <w:r w:rsidRPr="00B64D67">
        <w:rPr>
          <w:rFonts w:ascii="David" w:hAnsi="David" w:cs="David" w:hint="cs"/>
          <w:sz w:val="24"/>
          <w:szCs w:val="24"/>
          <w:rtl/>
        </w:rPr>
        <w:t>(דף קטז.</w:t>
      </w:r>
      <w:r>
        <w:rPr>
          <w:rFonts w:ascii="David" w:hAnsi="David" w:cs="David" w:hint="cs"/>
          <w:sz w:val="24"/>
          <w:szCs w:val="24"/>
          <w:rtl/>
        </w:rPr>
        <w:t xml:space="preserve"> וע''ב</w:t>
      </w:r>
      <w:r w:rsidRPr="00B64D67">
        <w:rPr>
          <w:rFonts w:ascii="David" w:hAnsi="David" w:cs="David" w:hint="cs"/>
          <w:sz w:val="24"/>
          <w:szCs w:val="24"/>
          <w:rtl/>
        </w:rPr>
        <w:t xml:space="preserve">)  </w:t>
      </w:r>
      <w:r>
        <w:rPr>
          <w:rFonts w:ascii="David" w:hAnsi="David" w:cs="David" w:hint="cs"/>
          <w:sz w:val="28"/>
          <w:szCs w:val="28"/>
          <w:rtl/>
        </w:rPr>
        <w:t>''</w:t>
      </w:r>
      <w:r w:rsidRPr="00B64D67">
        <w:rPr>
          <w:rFonts w:ascii="David" w:hAnsi="David" w:cs="David"/>
          <w:sz w:val="28"/>
          <w:szCs w:val="28"/>
          <w:rtl/>
        </w:rPr>
        <w:t>ואף רחב הזונה אמרה לשלוחי יהושע  כי שמענו את אשר הוביש ה' את מי ים סוף מאי שנא התם דאמר (ליה) ולא היה בם עוד רוח</w:t>
      </w:r>
      <w:r>
        <w:rPr>
          <w:rStyle w:val="Appelnotedebasdep"/>
          <w:rFonts w:ascii="David" w:hAnsi="David" w:cs="David"/>
          <w:sz w:val="28"/>
          <w:szCs w:val="28"/>
          <w:rtl/>
        </w:rPr>
        <w:footnoteReference w:id="2"/>
      </w:r>
      <w:r w:rsidRPr="00B64D67">
        <w:rPr>
          <w:rFonts w:ascii="David" w:hAnsi="David" w:cs="David"/>
          <w:sz w:val="28"/>
          <w:szCs w:val="28"/>
          <w:rtl/>
        </w:rPr>
        <w:t xml:space="preserve"> ומ''ש הכא דקאמר ולא קמה עוד רוח באיש</w:t>
      </w:r>
      <w:r>
        <w:rPr>
          <w:rStyle w:val="Appelnotedebasdep"/>
          <w:rFonts w:ascii="David" w:hAnsi="David" w:cs="David"/>
          <w:sz w:val="28"/>
          <w:szCs w:val="28"/>
          <w:rtl/>
        </w:rPr>
        <w:footnoteReference w:id="3"/>
      </w:r>
      <w:r w:rsidRPr="00B64D67">
        <w:rPr>
          <w:rFonts w:ascii="David" w:hAnsi="David" w:cs="David" w:hint="cs"/>
          <w:sz w:val="28"/>
          <w:szCs w:val="28"/>
          <w:rtl/>
        </w:rPr>
        <w:t xml:space="preserve"> </w:t>
      </w:r>
      <w:r w:rsidRPr="00B64D67">
        <w:rPr>
          <w:rFonts w:ascii="David" w:hAnsi="David" w:cs="David"/>
          <w:sz w:val="28"/>
          <w:szCs w:val="28"/>
          <w:rtl/>
        </w:rPr>
        <w:t>דאפילו אקשויי נמי לא אקשו</w:t>
      </w:r>
      <w:r>
        <w:rPr>
          <w:rStyle w:val="Appelnotedebasdep"/>
          <w:rFonts w:ascii="David" w:hAnsi="David" w:cs="David"/>
          <w:sz w:val="28"/>
          <w:szCs w:val="28"/>
          <w:rtl/>
        </w:rPr>
        <w:footnoteReference w:id="4"/>
      </w:r>
      <w:r w:rsidRPr="00B64D67">
        <w:rPr>
          <w:rFonts w:ascii="David" w:hAnsi="David" w:cs="David"/>
          <w:sz w:val="28"/>
          <w:szCs w:val="28"/>
          <w:rtl/>
        </w:rPr>
        <w:t xml:space="preserve"> ומנא ידעה דאמר מר אין לך כל שר ונגיד שלא בא על רחב הזונה</w:t>
      </w:r>
      <w:r>
        <w:rPr>
          <w:rFonts w:ascii="David" w:hAnsi="David" w:cs="David" w:hint="cs"/>
          <w:sz w:val="28"/>
          <w:szCs w:val="28"/>
          <w:rtl/>
        </w:rPr>
        <w:t xml:space="preserve"> </w:t>
      </w:r>
      <w:r w:rsidRPr="00B64D67">
        <w:rPr>
          <w:rFonts w:ascii="David" w:hAnsi="David" w:cs="David"/>
          <w:sz w:val="28"/>
          <w:szCs w:val="28"/>
          <w:rtl/>
        </w:rPr>
        <w:t>בת י' שנים היתה כשיצאו ישראל ממצרים וזנתה [כל] מ' שנה שהיו ישראל במדבר אחר נ' שנה נתגיירה אמרה יהא מחול לי בשכר חבל חלון ופשתים</w:t>
      </w:r>
      <w:r>
        <w:rPr>
          <w:rFonts w:ascii="David" w:hAnsi="David" w:cs="David" w:hint="cs"/>
          <w:sz w:val="28"/>
          <w:szCs w:val="28"/>
          <w:rtl/>
        </w:rPr>
        <w:t>''.</w:t>
      </w:r>
    </w:p>
    <w:p w14:paraId="7738A9E0" w14:textId="71A25483" w:rsidR="00B64D67" w:rsidRDefault="00B64D67" w:rsidP="00B64D67">
      <w:pPr>
        <w:bidi/>
        <w:jc w:val="both"/>
        <w:rPr>
          <w:rFonts w:ascii="David" w:hAnsi="David" w:cs="David"/>
          <w:sz w:val="28"/>
          <w:szCs w:val="28"/>
          <w:rtl/>
        </w:rPr>
      </w:pPr>
      <w:r>
        <w:rPr>
          <w:rFonts w:ascii="David" w:hAnsi="David" w:cs="David" w:hint="cs"/>
          <w:sz w:val="28"/>
          <w:szCs w:val="28"/>
          <w:rtl/>
        </w:rPr>
        <w:t xml:space="preserve">וכתב </w:t>
      </w:r>
      <w:r w:rsidRPr="00B64D67">
        <w:rPr>
          <w:rFonts w:ascii="David" w:hAnsi="David" w:cs="David" w:hint="cs"/>
          <w:b/>
          <w:bCs/>
          <w:sz w:val="28"/>
          <w:szCs w:val="28"/>
          <w:rtl/>
        </w:rPr>
        <w:t>רש''י</w:t>
      </w:r>
      <w:r>
        <w:rPr>
          <w:rFonts w:ascii="David" w:hAnsi="David" w:cs="David" w:hint="cs"/>
          <w:sz w:val="28"/>
          <w:szCs w:val="28"/>
          <w:rtl/>
        </w:rPr>
        <w:t xml:space="preserve"> </w:t>
      </w:r>
      <w:r w:rsidRPr="00B64D67">
        <w:rPr>
          <w:rFonts w:ascii="David" w:hAnsi="David" w:cs="David" w:hint="cs"/>
          <w:sz w:val="24"/>
          <w:szCs w:val="24"/>
          <w:rtl/>
        </w:rPr>
        <w:t xml:space="preserve">(שם) </w:t>
      </w:r>
      <w:r>
        <w:rPr>
          <w:rFonts w:ascii="David" w:hAnsi="David" w:cs="David" w:hint="cs"/>
          <w:sz w:val="28"/>
          <w:szCs w:val="28"/>
          <w:rtl/>
        </w:rPr>
        <w:t>''</w:t>
      </w:r>
      <w:r w:rsidRPr="00B64D67">
        <w:rPr>
          <w:rFonts w:ascii="David" w:hAnsi="David" w:cs="David"/>
          <w:b/>
          <w:bCs/>
          <w:sz w:val="28"/>
          <w:szCs w:val="28"/>
          <w:rtl/>
        </w:rPr>
        <w:t>דאפי' אקשויי</w:t>
      </w:r>
      <w:r w:rsidRPr="00B64D67">
        <w:rPr>
          <w:rFonts w:ascii="David" w:hAnsi="David" w:cs="David"/>
          <w:sz w:val="28"/>
          <w:szCs w:val="28"/>
          <w:rtl/>
        </w:rPr>
        <w:t>. אבר לתשמיש לא אקשו והיא שהיתה יודעת בדבר אמרה לשלוחי יהושע בלשון זה</w:t>
      </w:r>
      <w:r>
        <w:rPr>
          <w:rFonts w:ascii="David" w:hAnsi="David" w:cs="David" w:hint="cs"/>
          <w:sz w:val="28"/>
          <w:szCs w:val="28"/>
          <w:rtl/>
        </w:rPr>
        <w:t>''.</w:t>
      </w:r>
    </w:p>
    <w:p w14:paraId="07DA0BB9" w14:textId="15169196" w:rsidR="00B64D67" w:rsidRDefault="00B64D67" w:rsidP="00B64D67">
      <w:pPr>
        <w:bidi/>
        <w:jc w:val="both"/>
        <w:rPr>
          <w:rFonts w:ascii="David" w:hAnsi="David" w:cs="David"/>
          <w:sz w:val="28"/>
          <w:szCs w:val="28"/>
          <w:rtl/>
        </w:rPr>
      </w:pPr>
      <w:r>
        <w:rPr>
          <w:rFonts w:ascii="David" w:hAnsi="David" w:cs="David" w:hint="cs"/>
          <w:sz w:val="28"/>
          <w:szCs w:val="28"/>
          <w:rtl/>
        </w:rPr>
        <w:lastRenderedPageBreak/>
        <w:t>מכאן רואים שמי שהוא בלחץ [מפחד שלא יעשה טוב את המצווה או דבר אחר] לא יכול לבוא לידי קישוי.</w:t>
      </w:r>
    </w:p>
    <w:p w14:paraId="33A920E2" w14:textId="77777777" w:rsidR="00EC044C" w:rsidRDefault="00EC044C" w:rsidP="00EC044C">
      <w:pPr>
        <w:bidi/>
        <w:jc w:val="both"/>
        <w:rPr>
          <w:rFonts w:ascii="David" w:hAnsi="David" w:cs="David"/>
          <w:sz w:val="28"/>
          <w:szCs w:val="28"/>
          <w:rtl/>
        </w:rPr>
      </w:pPr>
    </w:p>
    <w:p w14:paraId="3495A30E" w14:textId="046A60B2" w:rsidR="00EC044C" w:rsidRPr="00EC044C" w:rsidRDefault="00EC044C" w:rsidP="00EC044C">
      <w:pPr>
        <w:bidi/>
        <w:jc w:val="both"/>
        <w:rPr>
          <w:rFonts w:ascii="David" w:hAnsi="David" w:cs="David"/>
          <w:sz w:val="36"/>
          <w:szCs w:val="36"/>
          <w:u w:val="single"/>
          <w:rtl/>
        </w:rPr>
      </w:pPr>
      <w:r w:rsidRPr="00EC044C">
        <w:rPr>
          <w:rFonts w:ascii="David" w:hAnsi="David" w:cs="David" w:hint="cs"/>
          <w:sz w:val="36"/>
          <w:szCs w:val="36"/>
          <w:u w:val="single"/>
          <w:rtl/>
        </w:rPr>
        <w:t xml:space="preserve">מי שמשמש מיטתו ביום </w:t>
      </w:r>
      <w:r w:rsidR="008C50E3">
        <w:rPr>
          <w:rFonts w:ascii="David" w:hAnsi="David" w:cs="David" w:hint="cs"/>
          <w:sz w:val="36"/>
          <w:szCs w:val="36"/>
          <w:u w:val="single"/>
          <w:rtl/>
        </w:rPr>
        <w:t>ה</w:t>
      </w:r>
      <w:r w:rsidRPr="00EC044C">
        <w:rPr>
          <w:rFonts w:ascii="David" w:hAnsi="David" w:cs="David" w:hint="cs"/>
          <w:sz w:val="36"/>
          <w:szCs w:val="36"/>
          <w:u w:val="single"/>
          <w:rtl/>
        </w:rPr>
        <w:t>ויין לו בנים אדומים</w:t>
      </w:r>
    </w:p>
    <w:p w14:paraId="13EADDE8" w14:textId="77777777" w:rsidR="00EC044C" w:rsidRPr="00EC044C" w:rsidRDefault="00EC044C" w:rsidP="00EC044C">
      <w:pPr>
        <w:bidi/>
        <w:jc w:val="both"/>
        <w:rPr>
          <w:rFonts w:ascii="David" w:hAnsi="David" w:cs="David"/>
          <w:kern w:val="2"/>
          <w:sz w:val="28"/>
          <w:szCs w:val="28"/>
          <w:rtl/>
          <w14:ligatures w14:val="standardContextual"/>
        </w:rPr>
      </w:pPr>
      <w:r w:rsidRPr="00EC044C">
        <w:rPr>
          <w:rFonts w:ascii="David" w:hAnsi="David" w:cs="David" w:hint="cs"/>
          <w:kern w:val="2"/>
          <w:sz w:val="28"/>
          <w:szCs w:val="28"/>
          <w:rtl/>
          <w14:ligatures w14:val="standardContextual"/>
        </w:rPr>
        <w:t xml:space="preserve">איתא </w:t>
      </w:r>
      <w:r w:rsidRPr="00EC044C">
        <w:rPr>
          <w:rFonts w:ascii="David" w:hAnsi="David" w:cs="David" w:hint="cs"/>
          <w:b/>
          <w:bCs/>
          <w:kern w:val="2"/>
          <w:sz w:val="28"/>
          <w:szCs w:val="28"/>
          <w:rtl/>
          <w14:ligatures w14:val="standardContextual"/>
        </w:rPr>
        <w:t>בברכות</w:t>
      </w:r>
      <w:r w:rsidRPr="00EC044C">
        <w:rPr>
          <w:rFonts w:ascii="David" w:hAnsi="David" w:cs="David" w:hint="cs"/>
          <w:kern w:val="2"/>
          <w:sz w:val="28"/>
          <w:szCs w:val="28"/>
          <w:rtl/>
          <w14:ligatures w14:val="standardContextual"/>
        </w:rPr>
        <w:t xml:space="preserve"> </w:t>
      </w:r>
      <w:r w:rsidRPr="00EC044C">
        <w:rPr>
          <w:rFonts w:ascii="David" w:hAnsi="David" w:cs="David" w:hint="cs"/>
          <w:kern w:val="2"/>
          <w:sz w:val="24"/>
          <w:szCs w:val="24"/>
          <w:rtl/>
          <w14:ligatures w14:val="standardContextual"/>
        </w:rPr>
        <w:t xml:space="preserve">(דף נט:) </w:t>
      </w:r>
      <w:r w:rsidRPr="00EC044C">
        <w:rPr>
          <w:rFonts w:ascii="David" w:hAnsi="David" w:cs="David" w:hint="cs"/>
          <w:kern w:val="2"/>
          <w:sz w:val="28"/>
          <w:szCs w:val="28"/>
          <w:rtl/>
          <w14:ligatures w14:val="standardContextual"/>
        </w:rPr>
        <w:t>''</w:t>
      </w:r>
      <w:r w:rsidRPr="00EC044C">
        <w:rPr>
          <w:rFonts w:ascii="David" w:hAnsi="David" w:cs="David"/>
          <w:kern w:val="2"/>
          <w:sz w:val="28"/>
          <w:szCs w:val="28"/>
          <w:rtl/>
          <w14:ligatures w14:val="standardContextual"/>
        </w:rPr>
        <w:t>מאי  חדקל א''ר אשי שמימיו חדין וקלין מאי פרת שמימיו פרין ורבין ואמר רבא האי דחריפי בני מחוזא משום דשתו מיא דדגלת האי דגיחורי משום דמשמשי ביממא והאי דניידי עינייהו משום דדיירו בבית אפל</w:t>
      </w:r>
      <w:r w:rsidRPr="00EC044C">
        <w:rPr>
          <w:rFonts w:ascii="David" w:hAnsi="David" w:cs="David" w:hint="cs"/>
          <w:kern w:val="2"/>
          <w:sz w:val="28"/>
          <w:szCs w:val="28"/>
          <w:rtl/>
          <w14:ligatures w14:val="standardContextual"/>
        </w:rPr>
        <w:t>''.</w:t>
      </w:r>
    </w:p>
    <w:p w14:paraId="344FB645" w14:textId="77777777" w:rsidR="00EC044C" w:rsidRDefault="00EC044C" w:rsidP="00EC044C">
      <w:pPr>
        <w:bidi/>
        <w:jc w:val="both"/>
        <w:rPr>
          <w:rFonts w:ascii="David" w:hAnsi="David" w:cs="David"/>
          <w:kern w:val="2"/>
          <w:sz w:val="28"/>
          <w:szCs w:val="28"/>
          <w:rtl/>
          <w14:ligatures w14:val="standardContextual"/>
        </w:rPr>
      </w:pPr>
      <w:r w:rsidRPr="00EC044C">
        <w:rPr>
          <w:rFonts w:ascii="David" w:hAnsi="David" w:cs="David" w:hint="cs"/>
          <w:b/>
          <w:bCs/>
          <w:kern w:val="2"/>
          <w:sz w:val="28"/>
          <w:szCs w:val="28"/>
          <w:rtl/>
          <w14:ligatures w14:val="standardContextual"/>
        </w:rPr>
        <w:t>ופרש''י</w:t>
      </w:r>
      <w:r w:rsidRPr="00EC044C">
        <w:rPr>
          <w:rFonts w:ascii="David" w:hAnsi="David" w:cs="David" w:hint="cs"/>
          <w:kern w:val="2"/>
          <w:sz w:val="28"/>
          <w:szCs w:val="28"/>
          <w:rtl/>
          <w14:ligatures w14:val="standardContextual"/>
        </w:rPr>
        <w:t xml:space="preserve"> ''</w:t>
      </w:r>
      <w:r w:rsidRPr="00EC044C">
        <w:rPr>
          <w:rFonts w:ascii="David" w:hAnsi="David" w:cs="David"/>
          <w:b/>
          <w:bCs/>
          <w:kern w:val="2"/>
          <w:sz w:val="28"/>
          <w:szCs w:val="28"/>
          <w:rtl/>
          <w14:ligatures w14:val="standardContextual"/>
        </w:rPr>
        <w:t>חדין</w:t>
      </w:r>
      <w:r w:rsidRPr="00EC044C">
        <w:rPr>
          <w:rFonts w:ascii="David" w:hAnsi="David" w:cs="David"/>
          <w:kern w:val="2"/>
          <w:sz w:val="28"/>
          <w:szCs w:val="28"/>
          <w:rtl/>
          <w14:ligatures w14:val="standardContextual"/>
        </w:rPr>
        <w:t xml:space="preserve">. חריפין מיא וקלין לשקול במאזנים וטובים לשתות שאין מכבידין את הגוף: ה''ג והאי דגיחורי משום דמשמשי ביממא לפיכך בניהן אדומין כאדמומית היום רו''ש </w:t>
      </w:r>
      <w:r w:rsidRPr="00EC044C">
        <w:rPr>
          <w:rFonts w:ascii="David" w:hAnsi="David" w:cs="David"/>
          <w:b/>
          <w:bCs/>
          <w:kern w:val="2"/>
          <w:sz w:val="28"/>
          <w:szCs w:val="28"/>
          <w:rtl/>
          <w14:ligatures w14:val="standardContextual"/>
        </w:rPr>
        <w:t>{אדמוני}</w:t>
      </w:r>
      <w:r w:rsidRPr="00EC044C">
        <w:rPr>
          <w:rFonts w:ascii="David" w:hAnsi="David" w:cs="David"/>
          <w:kern w:val="2"/>
          <w:sz w:val="28"/>
          <w:szCs w:val="28"/>
          <w:rtl/>
          <w14:ligatures w14:val="standardContextual"/>
        </w:rPr>
        <w:t xml:space="preserve"> בלעז</w:t>
      </w:r>
      <w:r w:rsidRPr="00EC044C">
        <w:rPr>
          <w:rFonts w:ascii="David" w:hAnsi="David" w:cs="David" w:hint="cs"/>
          <w:kern w:val="2"/>
          <w:sz w:val="28"/>
          <w:szCs w:val="28"/>
          <w:rtl/>
          <w14:ligatures w14:val="standardContextual"/>
        </w:rPr>
        <w:t>''.</w:t>
      </w:r>
    </w:p>
    <w:p w14:paraId="46E8B0B3" w14:textId="77777777" w:rsidR="00482B2A" w:rsidRDefault="00482B2A" w:rsidP="00482B2A">
      <w:pPr>
        <w:bidi/>
        <w:jc w:val="both"/>
        <w:rPr>
          <w:rFonts w:ascii="David" w:hAnsi="David" w:cs="David"/>
          <w:kern w:val="2"/>
          <w:sz w:val="28"/>
          <w:szCs w:val="28"/>
          <w:rtl/>
          <w14:ligatures w14:val="standardContextual"/>
        </w:rPr>
      </w:pPr>
    </w:p>
    <w:p w14:paraId="23379D05" w14:textId="5B2E596D" w:rsidR="00482B2A" w:rsidRPr="00482B2A" w:rsidRDefault="00482B2A" w:rsidP="00482B2A">
      <w:pPr>
        <w:bidi/>
        <w:jc w:val="both"/>
        <w:rPr>
          <w:rFonts w:ascii="David" w:hAnsi="David" w:cs="David"/>
          <w:kern w:val="2"/>
          <w:sz w:val="36"/>
          <w:szCs w:val="36"/>
          <w:u w:val="single"/>
          <w:rtl/>
          <w14:ligatures w14:val="standardContextual"/>
        </w:rPr>
      </w:pPr>
      <w:r w:rsidRPr="00482B2A">
        <w:rPr>
          <w:rFonts w:ascii="David" w:hAnsi="David" w:cs="David" w:hint="cs"/>
          <w:kern w:val="2"/>
          <w:sz w:val="36"/>
          <w:szCs w:val="36"/>
          <w:u w:val="single"/>
          <w:rtl/>
          <w14:ligatures w14:val="standardContextual"/>
        </w:rPr>
        <w:t>אשה יכולה למות ברביעה</w:t>
      </w:r>
    </w:p>
    <w:p w14:paraId="032BC770" w14:textId="32A566A8" w:rsidR="00482B2A" w:rsidRPr="00EC044C" w:rsidRDefault="00482B2A" w:rsidP="00482B2A">
      <w:pPr>
        <w:bidi/>
        <w:jc w:val="both"/>
        <w:rPr>
          <w:rFonts w:ascii="David" w:hAnsi="David" w:cs="David"/>
          <w:kern w:val="2"/>
          <w:sz w:val="28"/>
          <w:szCs w:val="28"/>
          <w:rtl/>
          <w14:ligatures w14:val="standardContextual"/>
        </w:rPr>
      </w:pPr>
      <w:r>
        <w:rPr>
          <w:rFonts w:ascii="David" w:hAnsi="David" w:cs="David" w:hint="cs"/>
          <w:kern w:val="2"/>
          <w:sz w:val="28"/>
          <w:szCs w:val="28"/>
          <w:rtl/>
          <w14:ligatures w14:val="standardContextual"/>
        </w:rPr>
        <w:t xml:space="preserve">והנה מבואר </w:t>
      </w:r>
      <w:r w:rsidRPr="00482B2A">
        <w:rPr>
          <w:rFonts w:ascii="David" w:hAnsi="David" w:cs="David" w:hint="cs"/>
          <w:b/>
          <w:bCs/>
          <w:kern w:val="2"/>
          <w:sz w:val="28"/>
          <w:szCs w:val="28"/>
          <w:rtl/>
          <w14:ligatures w14:val="standardContextual"/>
        </w:rPr>
        <w:t>בב''ק</w:t>
      </w:r>
      <w:r>
        <w:rPr>
          <w:rFonts w:ascii="David" w:hAnsi="David" w:cs="David" w:hint="cs"/>
          <w:kern w:val="2"/>
          <w:sz w:val="28"/>
          <w:szCs w:val="28"/>
          <w:rtl/>
          <w14:ligatures w14:val="standardContextual"/>
        </w:rPr>
        <w:t xml:space="preserve"> </w:t>
      </w:r>
      <w:r w:rsidRPr="00482B2A">
        <w:rPr>
          <w:rFonts w:ascii="David" w:hAnsi="David" w:cs="David" w:hint="cs"/>
          <w:kern w:val="2"/>
          <w:sz w:val="24"/>
          <w:szCs w:val="24"/>
          <w:rtl/>
          <w14:ligatures w14:val="standardContextual"/>
        </w:rPr>
        <w:t xml:space="preserve">(דף לט:) </w:t>
      </w:r>
      <w:r>
        <w:rPr>
          <w:rFonts w:ascii="David" w:hAnsi="David" w:cs="David" w:hint="cs"/>
          <w:kern w:val="2"/>
          <w:sz w:val="28"/>
          <w:szCs w:val="28"/>
          <w:rtl/>
          <w14:ligatures w14:val="standardContextual"/>
        </w:rPr>
        <w:t>שאשה יכולה למות ברביעה, דהכי איתא התם ''</w:t>
      </w:r>
      <w:r w:rsidRPr="00482B2A">
        <w:rPr>
          <w:rFonts w:ascii="David" w:hAnsi="David" w:cs="David"/>
          <w:kern w:val="2"/>
          <w:sz w:val="28"/>
          <w:szCs w:val="28"/>
          <w:rtl/>
          <w14:ligatures w14:val="standardContextual"/>
        </w:rPr>
        <w:t xml:space="preserve">אמר מר נוגח משלם את הכופר רובע אינו משלם את הכופר ה''ד </w:t>
      </w:r>
      <w:r w:rsidRPr="00482B2A">
        <w:rPr>
          <w:rFonts w:ascii="David" w:hAnsi="David" w:cs="David"/>
          <w:kern w:val="2"/>
          <w:sz w:val="28"/>
          <w:szCs w:val="28"/>
          <w:u w:val="single"/>
          <w:rtl/>
          <w14:ligatures w14:val="standardContextual"/>
        </w:rPr>
        <w:t>אילימא דרבעה וקטלה</w:t>
      </w:r>
      <w:r w:rsidRPr="00482B2A">
        <w:rPr>
          <w:rFonts w:ascii="David" w:hAnsi="David" w:cs="David"/>
          <w:kern w:val="2"/>
          <w:sz w:val="28"/>
          <w:szCs w:val="28"/>
          <w:rtl/>
          <w14:ligatures w14:val="standardContextual"/>
        </w:rPr>
        <w:t xml:space="preserve"> מה לי קטלה בקרנא מה לי קטלה ברביעה</w:t>
      </w:r>
      <w:r>
        <w:rPr>
          <w:rFonts w:ascii="David" w:hAnsi="David" w:cs="David" w:hint="cs"/>
          <w:kern w:val="2"/>
          <w:sz w:val="28"/>
          <w:szCs w:val="28"/>
          <w:rtl/>
          <w14:ligatures w14:val="standardContextual"/>
        </w:rPr>
        <w:t>''.</w:t>
      </w:r>
    </w:p>
    <w:p w14:paraId="47D2D771" w14:textId="77777777" w:rsidR="00EC044C" w:rsidRPr="00B64D67" w:rsidRDefault="00EC044C" w:rsidP="00EC044C">
      <w:pPr>
        <w:bidi/>
        <w:jc w:val="both"/>
        <w:rPr>
          <w:rFonts w:ascii="David" w:hAnsi="David" w:cs="David"/>
          <w:sz w:val="28"/>
          <w:szCs w:val="28"/>
        </w:rPr>
      </w:pPr>
    </w:p>
    <w:p w14:paraId="18FC9A70" w14:textId="77777777" w:rsidR="00B64D67" w:rsidRPr="00AC055F" w:rsidRDefault="00B64D67" w:rsidP="00B64D67">
      <w:pPr>
        <w:bidi/>
        <w:jc w:val="both"/>
        <w:rPr>
          <w:rFonts w:ascii="David" w:hAnsi="David" w:cs="David"/>
          <w:sz w:val="28"/>
          <w:szCs w:val="28"/>
          <w:rtl/>
        </w:rPr>
      </w:pPr>
    </w:p>
    <w:p w14:paraId="4FEDA040" w14:textId="6A298446" w:rsidR="007D13E1" w:rsidRPr="00AC055F" w:rsidRDefault="007D13E1" w:rsidP="007D13E1">
      <w:pPr>
        <w:pStyle w:val="Paragraphedeliste"/>
        <w:bidi/>
        <w:jc w:val="both"/>
        <w:rPr>
          <w:rFonts w:ascii="David" w:hAnsi="David" w:cs="David"/>
          <w:sz w:val="28"/>
          <w:szCs w:val="28"/>
          <w:rtl/>
        </w:rPr>
      </w:pPr>
    </w:p>
    <w:p w14:paraId="55C46724" w14:textId="77777777" w:rsidR="007D13E1" w:rsidRPr="00AC055F" w:rsidRDefault="007D13E1" w:rsidP="007D13E1">
      <w:pPr>
        <w:pStyle w:val="Paragraphedeliste"/>
        <w:bidi/>
        <w:jc w:val="both"/>
        <w:rPr>
          <w:rFonts w:ascii="David" w:hAnsi="David" w:cs="David"/>
          <w:sz w:val="28"/>
          <w:szCs w:val="28"/>
        </w:rPr>
      </w:pPr>
    </w:p>
    <w:p w14:paraId="30DEDCFA" w14:textId="1BA23D2A" w:rsidR="000638BC" w:rsidRPr="00AC055F" w:rsidRDefault="000638BC" w:rsidP="000638BC">
      <w:pPr>
        <w:bidi/>
        <w:jc w:val="both"/>
        <w:rPr>
          <w:rFonts w:ascii="David" w:hAnsi="David" w:cs="David"/>
          <w:sz w:val="28"/>
          <w:szCs w:val="28"/>
        </w:rPr>
      </w:pPr>
    </w:p>
    <w:sectPr w:rsidR="000638BC" w:rsidRPr="00AC055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1E588" w14:textId="77777777" w:rsidR="002236EA" w:rsidRDefault="002236EA" w:rsidP="007D13E1">
      <w:pPr>
        <w:spacing w:after="0" w:line="240" w:lineRule="auto"/>
      </w:pPr>
      <w:r>
        <w:separator/>
      </w:r>
    </w:p>
  </w:endnote>
  <w:endnote w:type="continuationSeparator" w:id="0">
    <w:p w14:paraId="54B484D2" w14:textId="77777777" w:rsidR="002236EA" w:rsidRDefault="002236EA" w:rsidP="007D13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99147" w14:textId="77777777" w:rsidR="002236EA" w:rsidRDefault="002236EA" w:rsidP="007D13E1">
      <w:pPr>
        <w:spacing w:after="0" w:line="240" w:lineRule="auto"/>
      </w:pPr>
      <w:r>
        <w:separator/>
      </w:r>
    </w:p>
  </w:footnote>
  <w:footnote w:type="continuationSeparator" w:id="0">
    <w:p w14:paraId="00394C3B" w14:textId="77777777" w:rsidR="002236EA" w:rsidRDefault="002236EA" w:rsidP="007D13E1">
      <w:pPr>
        <w:spacing w:after="0" w:line="240" w:lineRule="auto"/>
      </w:pPr>
      <w:r>
        <w:continuationSeparator/>
      </w:r>
    </w:p>
  </w:footnote>
  <w:footnote w:id="1">
    <w:p w14:paraId="7C2ADD80" w14:textId="411DF69E" w:rsidR="007D13E1" w:rsidRDefault="007D13E1" w:rsidP="007D13E1">
      <w:pPr>
        <w:pStyle w:val="Notedebasdepage"/>
        <w:bidi/>
        <w:jc w:val="both"/>
        <w:rPr>
          <w:rtl/>
        </w:rPr>
      </w:pPr>
      <w:r>
        <w:rPr>
          <w:rStyle w:val="Appelnotedebasdep"/>
        </w:rPr>
        <w:footnoteRef/>
      </w:r>
      <w:r>
        <w:t xml:space="preserve"> </w:t>
      </w:r>
      <w:r>
        <w:rPr>
          <w:rFonts w:hint="cs"/>
          <w:rtl/>
        </w:rPr>
        <w:t xml:space="preserve"> על מה שכתב </w:t>
      </w:r>
      <w:r w:rsidRPr="007D13E1">
        <w:rPr>
          <w:rFonts w:hint="cs"/>
          <w:b/>
          <w:bCs/>
          <w:rtl/>
        </w:rPr>
        <w:t>הרמ''א</w:t>
      </w:r>
      <w:r>
        <w:rPr>
          <w:rFonts w:hint="cs"/>
          <w:rtl/>
        </w:rPr>
        <w:t xml:space="preserve"> שם ''</w:t>
      </w:r>
      <w:r w:rsidRPr="007D13E1">
        <w:rPr>
          <w:rtl/>
        </w:rPr>
        <w:t xml:space="preserve">וְאַל יַעֲשֶׂה שׁוּם תַּשְׁמִישׁ בָּזוּי בַּסֻּכָּה, כְּדֵי שֶׁלֹּא יִהְיוּ מִצְוֹת בְּזוּיוֹת עָלָיו </w:t>
      </w:r>
      <w:r w:rsidRPr="007D13E1">
        <w:rPr>
          <w:sz w:val="18"/>
          <w:szCs w:val="18"/>
          <w:rtl/>
        </w:rPr>
        <w:t>(בֵּית יוֹסֵף בְּשֵׁם א''ח)</w:t>
      </w:r>
      <w:r>
        <w:rPr>
          <w:rFonts w:hint="cs"/>
          <w:rtl/>
        </w:rPr>
        <w:t>''.</w:t>
      </w:r>
    </w:p>
  </w:footnote>
  <w:footnote w:id="2">
    <w:p w14:paraId="4D11573A" w14:textId="329EA984" w:rsidR="00B64D67" w:rsidRPr="00B64D67" w:rsidRDefault="00B64D67" w:rsidP="00B64D67">
      <w:pPr>
        <w:pStyle w:val="Notedebasdepage"/>
        <w:bidi/>
        <w:jc w:val="both"/>
        <w:rPr>
          <w:rFonts w:ascii="David" w:hAnsi="David" w:cs="David"/>
          <w:rtl/>
        </w:rPr>
      </w:pPr>
      <w:r w:rsidRPr="00B64D67">
        <w:rPr>
          <w:rStyle w:val="Appelnotedebasdep"/>
          <w:rFonts w:ascii="David" w:hAnsi="David" w:cs="David"/>
        </w:rPr>
        <w:footnoteRef/>
      </w:r>
      <w:r w:rsidRPr="00B64D67">
        <w:rPr>
          <w:rFonts w:ascii="David" w:hAnsi="David" w:cs="David"/>
        </w:rPr>
        <w:t xml:space="preserve"> </w:t>
      </w:r>
      <w:r w:rsidRPr="00B64D67">
        <w:rPr>
          <w:rFonts w:ascii="David" w:hAnsi="David" w:cs="David"/>
          <w:rtl/>
        </w:rPr>
        <w:t xml:space="preserve"> הכי איתא שם ''וַיְהִי כִשְׁמֹעַ כָּל מַלְכֵי הָאֱמֹרִי אֲשֶׁר בְּעֵבֶר הַיַּרְדֵּן יָמָּה וְכָל מַלְכֵי הַכְּנַעֲנִי אֲשֶׁר עַל הַיָּם אֵת אֲשֶׁר הוֹבִישׁ יְהוָה אֶת מֵי הַיַּרְדֵּן מִפְּנֵי בְנֵי יִשְׂרָאֵל עַד (עברנו) עָבְרָם וַיִּמַּס לְבָבָם וְלֹא הָיָה בָם עוֹד רוּחַ מִפְּנֵי בְּנֵי יִשְׂרָאֵל''.</w:t>
      </w:r>
    </w:p>
  </w:footnote>
  <w:footnote w:id="3">
    <w:p w14:paraId="0A3214E9" w14:textId="3C71B927" w:rsidR="00B64D67" w:rsidRPr="00B64D67" w:rsidRDefault="00B64D67" w:rsidP="00B64D67">
      <w:pPr>
        <w:pStyle w:val="Notedebasdepage"/>
        <w:bidi/>
        <w:jc w:val="both"/>
        <w:rPr>
          <w:rFonts w:ascii="David" w:hAnsi="David" w:cs="David"/>
          <w:rtl/>
        </w:rPr>
      </w:pPr>
      <w:r w:rsidRPr="00B64D67">
        <w:rPr>
          <w:rStyle w:val="Appelnotedebasdep"/>
          <w:rFonts w:ascii="David" w:hAnsi="David" w:cs="David"/>
        </w:rPr>
        <w:footnoteRef/>
      </w:r>
      <w:r w:rsidRPr="00B64D67">
        <w:rPr>
          <w:rFonts w:ascii="David" w:hAnsi="David" w:cs="David"/>
        </w:rPr>
        <w:t xml:space="preserve"> </w:t>
      </w:r>
      <w:r w:rsidRPr="00B64D67">
        <w:rPr>
          <w:rFonts w:ascii="David" w:hAnsi="David" w:cs="David"/>
          <w:rtl/>
        </w:rPr>
        <w:t xml:space="preserve"> רחב הזונה אמרה למרגלים, והכי איתא שם ''וַתֹּאמֶר אֶל הָאֲנָשִׁים יָדַעְתִּי כִּי נָתַן יְהוָה לָכֶם אֶת הָאָרֶץ וְכִי נָפְלָה אֵימַתְכֶם עָלֵינוּ וְכִי נָמֹגוּ כָּל יֹשְׁבֵי הָאָרֶץ מִפְּנֵיכֶם: כִּי שָׁמַעְנוּ אֵת אֲשֶׁר הוֹבִישׁ יְהוָה אֶת מֵי יַם סוּף מִפְּנֵיכֶם בְּצֵאתְכֶם מִמִּצְרָיִם וַאֲשֶׁר עֲשִׂיתֶם לִשְׁנֵי מַלְכֵי הָאֱמֹרִי אֲשֶׁר בְּעֵבֶר הַיַּרְדֵּן לְסִיחֹן וּלְעוֹג אֲשֶׁר הֶחֱרַמְתֶּם אוֹתָם: וַנִּשְׁמַע וַיִּמַּס לְבָבֵנוּ וְלֹא קָמָה עוֹד רוּחַ בְּאִישׁ מִפְּנֵיכֶם כִּי יְהוָה אֱלֹהֵיכֶם הוּא אֱלֹהִים בַּשָּׁמַיִם מִמַּעַל וְעַל הָאָרֶץ מִתָּחַת''.</w:t>
      </w:r>
    </w:p>
  </w:footnote>
  <w:footnote w:id="4">
    <w:p w14:paraId="115C1985" w14:textId="1F93439D" w:rsidR="00B64D67" w:rsidRPr="00B64D67" w:rsidRDefault="00B64D67" w:rsidP="00B64D67">
      <w:pPr>
        <w:pStyle w:val="Notedebasdepage"/>
        <w:bidi/>
        <w:jc w:val="both"/>
        <w:rPr>
          <w:rFonts w:ascii="David" w:hAnsi="David" w:cs="David"/>
          <w:rtl/>
        </w:rPr>
      </w:pPr>
      <w:r w:rsidRPr="00B64D67">
        <w:rPr>
          <w:rStyle w:val="Appelnotedebasdep"/>
          <w:rFonts w:ascii="David" w:hAnsi="David" w:cs="David"/>
        </w:rPr>
        <w:footnoteRef/>
      </w:r>
      <w:r w:rsidRPr="00B64D67">
        <w:rPr>
          <w:rFonts w:ascii="David" w:hAnsi="David" w:cs="David"/>
        </w:rPr>
        <w:t xml:space="preserve"> </w:t>
      </w:r>
      <w:r w:rsidRPr="00B64D67">
        <w:rPr>
          <w:rFonts w:ascii="David" w:hAnsi="David" w:cs="David"/>
          <w:rtl/>
        </w:rPr>
        <w:t xml:space="preserve"> </w:t>
      </w:r>
      <w:r>
        <w:rPr>
          <w:rFonts w:ascii="David" w:hAnsi="David" w:cs="David" w:hint="cs"/>
          <w:rtl/>
        </w:rPr>
        <w:t xml:space="preserve">וה''פ </w:t>
      </w:r>
      <w:r w:rsidRPr="00B64D67">
        <w:rPr>
          <w:rFonts w:ascii="David" w:hAnsi="David" w:cs="David"/>
          <w:rtl/>
        </w:rPr>
        <w:t>"איש" הוא מלשון גבורת אנשים "קמה" משמעותה קישוי.</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317C2"/>
    <w:multiLevelType w:val="hybridMultilevel"/>
    <w:tmpl w:val="1066781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16cid:durableId="904492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8BC"/>
    <w:rsid w:val="000638BC"/>
    <w:rsid w:val="00144E6F"/>
    <w:rsid w:val="001D2779"/>
    <w:rsid w:val="002236EA"/>
    <w:rsid w:val="002D213F"/>
    <w:rsid w:val="00394101"/>
    <w:rsid w:val="00473DE5"/>
    <w:rsid w:val="00482B2A"/>
    <w:rsid w:val="00492D6E"/>
    <w:rsid w:val="004A7A93"/>
    <w:rsid w:val="004C0C55"/>
    <w:rsid w:val="007D13E1"/>
    <w:rsid w:val="00852F2B"/>
    <w:rsid w:val="00865BD0"/>
    <w:rsid w:val="008827B5"/>
    <w:rsid w:val="008C50E3"/>
    <w:rsid w:val="00906983"/>
    <w:rsid w:val="00917FDF"/>
    <w:rsid w:val="00937241"/>
    <w:rsid w:val="009D5401"/>
    <w:rsid w:val="00AC055F"/>
    <w:rsid w:val="00B64D67"/>
    <w:rsid w:val="00C4109B"/>
    <w:rsid w:val="00E161BD"/>
    <w:rsid w:val="00EC044C"/>
    <w:rsid w:val="00EC4597"/>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228B3"/>
  <w15:chartTrackingRefBased/>
  <w15:docId w15:val="{BE2D6334-7478-42DD-A67E-0767D2620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638BC"/>
    <w:pPr>
      <w:spacing w:line="256" w:lineRule="auto"/>
      <w:ind w:left="720"/>
      <w:contextualSpacing/>
    </w:pPr>
    <w:rPr>
      <w:rFonts w:ascii="Calibri" w:eastAsia="Calibri" w:hAnsi="Calibri" w:cs="Arial"/>
    </w:rPr>
  </w:style>
  <w:style w:type="paragraph" w:styleId="Notedebasdepage">
    <w:name w:val="footnote text"/>
    <w:basedOn w:val="Normal"/>
    <w:link w:val="NotedebasdepageCar"/>
    <w:uiPriority w:val="99"/>
    <w:semiHidden/>
    <w:unhideWhenUsed/>
    <w:rsid w:val="007D13E1"/>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7D13E1"/>
    <w:rPr>
      <w:noProof/>
      <w:sz w:val="20"/>
      <w:szCs w:val="20"/>
    </w:rPr>
  </w:style>
  <w:style w:type="character" w:styleId="Appelnotedebasdep">
    <w:name w:val="footnote reference"/>
    <w:basedOn w:val="Policepardfaut"/>
    <w:uiPriority w:val="99"/>
    <w:semiHidden/>
    <w:unhideWhenUsed/>
    <w:rsid w:val="007D13E1"/>
    <w:rPr>
      <w:vertAlign w:val="superscript"/>
    </w:rPr>
  </w:style>
  <w:style w:type="character" w:styleId="Lienhypertexte">
    <w:name w:val="Hyperlink"/>
    <w:basedOn w:val="Policepardfaut"/>
    <w:uiPriority w:val="99"/>
    <w:unhideWhenUsed/>
    <w:rsid w:val="00B64D67"/>
    <w:rPr>
      <w:color w:val="0563C1" w:themeColor="hyperlink"/>
      <w:u w:val="single"/>
    </w:rPr>
  </w:style>
  <w:style w:type="character" w:styleId="Mentionnonrsolue">
    <w:name w:val="Unresolved Mention"/>
    <w:basedOn w:val="Policepardfaut"/>
    <w:uiPriority w:val="99"/>
    <w:semiHidden/>
    <w:unhideWhenUsed/>
    <w:rsid w:val="00B64D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975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E7D3E-B09F-43C4-8075-BE8E90A196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3</Pages>
  <Words>665</Words>
  <Characters>3660</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10</cp:revision>
  <dcterms:created xsi:type="dcterms:W3CDTF">2022-08-04T15:26:00Z</dcterms:created>
  <dcterms:modified xsi:type="dcterms:W3CDTF">2025-09-30T08:31:00Z</dcterms:modified>
</cp:coreProperties>
</file>