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154E0" w14:textId="2A3A6657" w:rsidR="001D2779" w:rsidRPr="00DB47E0" w:rsidRDefault="00DB47E0" w:rsidP="00DB47E0">
      <w:pPr>
        <w:ind w:left="3540"/>
        <w:rPr>
          <w:sz w:val="56"/>
          <w:szCs w:val="56"/>
          <w:u w:val="single"/>
        </w:rPr>
      </w:pPr>
      <w:r w:rsidRPr="00DB47E0">
        <w:rPr>
          <w:sz w:val="56"/>
          <w:szCs w:val="56"/>
          <w:u w:val="single"/>
        </w:rPr>
        <w:t>Scalp</w:t>
      </w:r>
    </w:p>
    <w:p w14:paraId="0F505D47" w14:textId="1D74DAF8" w:rsidR="00DB47E0" w:rsidRDefault="00DB47E0">
      <w:pPr>
        <w:rPr>
          <w:sz w:val="28"/>
          <w:szCs w:val="28"/>
        </w:rPr>
      </w:pPr>
    </w:p>
    <w:p w14:paraId="27011AE3" w14:textId="7071322E" w:rsidR="00DB47E0" w:rsidRDefault="00DB47E0">
      <w:pPr>
        <w:rPr>
          <w:sz w:val="28"/>
          <w:szCs w:val="28"/>
        </w:rPr>
      </w:pPr>
    </w:p>
    <w:p w14:paraId="419F05FF" w14:textId="68A00465" w:rsidR="00DB47E0" w:rsidRDefault="00DB47E0" w:rsidP="00DB47E0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איתא </w:t>
      </w:r>
      <w:r w:rsidRPr="00DB47E0">
        <w:rPr>
          <w:rFonts w:hint="cs"/>
          <w:b/>
          <w:bCs/>
          <w:sz w:val="28"/>
          <w:szCs w:val="28"/>
          <w:rtl/>
        </w:rPr>
        <w:t>בחולין</w:t>
      </w:r>
      <w:r w:rsidRPr="00DB47E0">
        <w:rPr>
          <w:rFonts w:hint="cs"/>
          <w:sz w:val="24"/>
          <w:szCs w:val="24"/>
          <w:rtl/>
        </w:rPr>
        <w:t xml:space="preserve">(דף קכג.) </w:t>
      </w:r>
      <w:r>
        <w:rPr>
          <w:rFonts w:hint="cs"/>
          <w:sz w:val="28"/>
          <w:szCs w:val="28"/>
          <w:rtl/>
        </w:rPr>
        <w:t>''</w:t>
      </w:r>
      <w:r w:rsidRPr="00DB47E0">
        <w:rPr>
          <w:sz w:val="28"/>
          <w:szCs w:val="28"/>
          <w:rtl/>
        </w:rPr>
        <w:t xml:space="preserve">ת''ר ליגיון העובר ממקום למקום ונכנס לבית הבית טמא שאין לך כל ליגיון וליגיון שאין לו כמה קרקפלין ואל תתמה שהרי קרקפלו של </w:t>
      </w:r>
      <w:r w:rsidRPr="00DB47E0">
        <w:rPr>
          <w:b/>
          <w:bCs/>
          <w:sz w:val="28"/>
          <w:szCs w:val="28"/>
          <w:rtl/>
        </w:rPr>
        <w:t>ר' ישמעאל</w:t>
      </w:r>
      <w:r w:rsidRPr="00DB47E0">
        <w:rPr>
          <w:sz w:val="28"/>
          <w:szCs w:val="28"/>
          <w:rtl/>
        </w:rPr>
        <w:t xml:space="preserve"> מונח בראש מלכים</w:t>
      </w:r>
      <w:r>
        <w:rPr>
          <w:rFonts w:hint="cs"/>
          <w:sz w:val="28"/>
          <w:szCs w:val="28"/>
          <w:rtl/>
        </w:rPr>
        <w:t>''.</w:t>
      </w:r>
    </w:p>
    <w:p w14:paraId="5DD580B7" w14:textId="5E70EDA3" w:rsidR="00DB47E0" w:rsidRDefault="00DB47E0" w:rsidP="00DB47E0">
      <w:pPr>
        <w:bidi/>
        <w:jc w:val="both"/>
        <w:rPr>
          <w:sz w:val="28"/>
          <w:szCs w:val="28"/>
          <w:rtl/>
        </w:rPr>
      </w:pPr>
      <w:r w:rsidRPr="00DB47E0">
        <w:rPr>
          <w:rFonts w:hint="cs"/>
          <w:b/>
          <w:bCs/>
          <w:sz w:val="28"/>
          <w:szCs w:val="28"/>
          <w:rtl/>
        </w:rPr>
        <w:t>ורש''י</w:t>
      </w:r>
      <w:r>
        <w:rPr>
          <w:rFonts w:hint="cs"/>
          <w:sz w:val="28"/>
          <w:szCs w:val="28"/>
          <w:rtl/>
        </w:rPr>
        <w:t xml:space="preserve"> ביאר: ''</w:t>
      </w:r>
      <w:r w:rsidRPr="00DB47E0">
        <w:rPr>
          <w:b/>
          <w:bCs/>
          <w:sz w:val="28"/>
          <w:szCs w:val="28"/>
          <w:rtl/>
        </w:rPr>
        <w:t>ליגיון</w:t>
      </w:r>
      <w:r w:rsidRPr="00DB47E0">
        <w:rPr>
          <w:sz w:val="28"/>
          <w:szCs w:val="28"/>
          <w:rtl/>
        </w:rPr>
        <w:t>. גדוד העוברים להלחם על בית מלחמתם:</w:t>
      </w:r>
      <w:r w:rsidRPr="00DB47E0">
        <w:rPr>
          <w:b/>
          <w:bCs/>
          <w:sz w:val="28"/>
          <w:szCs w:val="28"/>
          <w:rtl/>
        </w:rPr>
        <w:t xml:space="preserve"> קרקפלין</w:t>
      </w:r>
      <w:r w:rsidRPr="00DB47E0">
        <w:rPr>
          <w:sz w:val="28"/>
          <w:szCs w:val="28"/>
          <w:rtl/>
        </w:rPr>
        <w:t>. עור ראש אדם מת וזה למכשפות במלחמ</w:t>
      </w:r>
      <w:r>
        <w:rPr>
          <w:rFonts w:hint="cs"/>
          <w:sz w:val="28"/>
          <w:szCs w:val="28"/>
          <w:rtl/>
        </w:rPr>
        <w:t>ה''.</w:t>
      </w:r>
    </w:p>
    <w:p w14:paraId="02F9B9B1" w14:textId="31E2E571" w:rsidR="00DB47E0" w:rsidRPr="00DB47E0" w:rsidRDefault="00DB47E0" w:rsidP="00DB47E0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מכאן רואים המקור של הגויים ממה שקרינו בספרים של ילדים לגבי ה</w:t>
      </w:r>
      <w:r w:rsidRPr="00DB47E0">
        <w:rPr>
          <w:sz w:val="28"/>
          <w:szCs w:val="28"/>
        </w:rPr>
        <w:t xml:space="preserve"> </w:t>
      </w:r>
      <w:r w:rsidRPr="00DB47E0">
        <w:rPr>
          <w:sz w:val="28"/>
          <w:szCs w:val="28"/>
        </w:rPr>
        <w:t>Scalp</w:t>
      </w:r>
    </w:p>
    <w:p w14:paraId="2D597DD7" w14:textId="41556F9A" w:rsidR="00DB47E0" w:rsidRPr="00DB47E0" w:rsidRDefault="00DB47E0" w:rsidP="00DB47E0">
      <w:pPr>
        <w:bidi/>
        <w:jc w:val="both"/>
        <w:rPr>
          <w:rFonts w:hint="cs"/>
          <w:sz w:val="28"/>
          <w:szCs w:val="28"/>
          <w:rtl/>
        </w:rPr>
      </w:pPr>
    </w:p>
    <w:sectPr w:rsidR="00DB47E0" w:rsidRPr="00DB4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E0"/>
    <w:rsid w:val="001D2779"/>
    <w:rsid w:val="00DB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1EE25"/>
  <w15:chartTrackingRefBased/>
  <w15:docId w15:val="{9FB0362A-DADF-4896-BF4D-F1C5EB88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2022-07-05T18:14:00Z</dcterms:created>
  <dcterms:modified xsi:type="dcterms:W3CDTF">2022-07-05T18:19:00Z</dcterms:modified>
</cp:coreProperties>
</file>