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1CF" w:rsidRPr="00AE01CF" w:rsidRDefault="00AE01CF" w:rsidP="00AE01CF">
      <w:pPr>
        <w:spacing w:beforeLines="0" w:before="156" w:beforeAutospacing="1" w:after="100" w:afterAutospacing="1" w:line="240" w:lineRule="auto"/>
        <w:jc w:val="left"/>
        <w:outlineLvl w:val="0"/>
        <w:rPr>
          <w:rFonts w:ascii="宋体" w:eastAsia="宋体" w:hAnsi="宋体" w:cs="宋体"/>
          <w:kern w:val="36"/>
          <w:sz w:val="48"/>
          <w:szCs w:val="48"/>
        </w:rPr>
      </w:pPr>
      <w:r w:rsidRPr="00AE01CF">
        <w:rPr>
          <w:rFonts w:ascii="宋体" w:eastAsia="宋体" w:hAnsi="宋体" w:cs="宋体"/>
          <w:kern w:val="36"/>
          <w:sz w:val="48"/>
          <w:szCs w:val="48"/>
        </w:rPr>
        <w:t>How moving window kriging works</w:t>
      </w:r>
    </w:p>
    <w:p w:rsidR="00AE01CF" w:rsidRPr="00AE01CF" w:rsidRDefault="00AE01CF" w:rsidP="00AE01CF">
      <w:pPr>
        <w:spacing w:beforeLines="0" w:before="0" w:line="240" w:lineRule="auto"/>
        <w:jc w:val="left"/>
        <w:rPr>
          <w:rFonts w:ascii="宋体" w:eastAsia="宋体" w:hAnsi="宋体" w:cs="宋体"/>
          <w:sz w:val="24"/>
          <w:szCs w:val="24"/>
        </w:rPr>
      </w:pPr>
      <w:r w:rsidRPr="00AE01CF">
        <w:rPr>
          <w:rFonts w:ascii="宋体" w:eastAsia="宋体" w:hAnsi="宋体" w:cs="宋体"/>
          <w:color w:val="A9A9A9"/>
          <w:sz w:val="24"/>
          <w:szCs w:val="24"/>
        </w:rPr>
        <w:t>ArcGIS Pro 2.7</w:t>
      </w:r>
      <w:r w:rsidRPr="00AE01CF">
        <w:rPr>
          <w:rFonts w:ascii="宋体" w:eastAsia="宋体" w:hAnsi="宋体" w:cs="宋体"/>
          <w:sz w:val="24"/>
          <w:szCs w:val="24"/>
        </w:rPr>
        <w:t> | </w:t>
      </w:r>
      <w:proofErr w:type="gramStart"/>
      <w:r w:rsidRPr="00AE01CF">
        <w:rPr>
          <w:rFonts w:ascii="宋体" w:eastAsia="宋体" w:hAnsi="宋体" w:cs="宋体"/>
          <w:sz w:val="24"/>
          <w:szCs w:val="24"/>
        </w:rPr>
        <w:t>Other</w:t>
      </w:r>
      <w:proofErr w:type="gramEnd"/>
      <w:r w:rsidRPr="00AE01CF">
        <w:rPr>
          <w:rFonts w:ascii="宋体" w:eastAsia="宋体" w:hAnsi="宋体" w:cs="宋体"/>
          <w:sz w:val="24"/>
          <w:szCs w:val="24"/>
        </w:rPr>
        <w:t xml:space="preserve"> versions| </w:t>
      </w:r>
      <w:hyperlink r:id="rId4" w:tgtFrame="_blank" w:history="1">
        <w:r w:rsidRPr="00AE01CF">
          <w:rPr>
            <w:rFonts w:ascii="宋体" w:eastAsia="宋体" w:hAnsi="宋体" w:cs="宋体"/>
            <w:color w:val="0074B8"/>
            <w:sz w:val="24"/>
            <w:szCs w:val="24"/>
            <w:u w:val="single"/>
          </w:rPr>
          <w:t> Help archive</w:t>
        </w:r>
      </w:hyperlink>
    </w:p>
    <w:p w:rsidR="00AE01CF" w:rsidRPr="00AE01CF" w:rsidRDefault="00AE01CF" w:rsidP="00AE01CF">
      <w:pPr>
        <w:spacing w:beforeLines="0" w:before="0" w:after="100" w:afterAutospacing="1" w:line="240" w:lineRule="auto"/>
        <w:jc w:val="left"/>
        <w:rPr>
          <w:rFonts w:ascii="宋体" w:eastAsia="宋体" w:hAnsi="宋体" w:cs="宋体"/>
          <w:sz w:val="24"/>
          <w:szCs w:val="24"/>
        </w:rPr>
      </w:pPr>
      <w:r w:rsidRPr="00AE01CF">
        <w:rPr>
          <w:rFonts w:ascii="宋体" w:eastAsia="宋体" w:hAnsi="宋体" w:cs="宋体"/>
          <w:sz w:val="24"/>
          <w:szCs w:val="24"/>
        </w:rPr>
        <w:t xml:space="preserve">Available with </w:t>
      </w:r>
      <w:proofErr w:type="spellStart"/>
      <w:r w:rsidRPr="00AE01CF">
        <w:rPr>
          <w:rFonts w:ascii="宋体" w:eastAsia="宋体" w:hAnsi="宋体" w:cs="宋体"/>
          <w:sz w:val="24"/>
          <w:szCs w:val="24"/>
        </w:rPr>
        <w:t>Geostatistical</w:t>
      </w:r>
      <w:proofErr w:type="spellEnd"/>
      <w:r w:rsidRPr="00AE01CF">
        <w:rPr>
          <w:rFonts w:ascii="宋体" w:eastAsia="宋体" w:hAnsi="宋体" w:cs="宋体"/>
          <w:sz w:val="24"/>
          <w:szCs w:val="24"/>
        </w:rPr>
        <w:t xml:space="preserve"> Analyst license.</w:t>
      </w:r>
    </w:p>
    <w:p w:rsidR="00AE01CF" w:rsidRPr="00AE01CF" w:rsidRDefault="00AE01CF" w:rsidP="00AE01CF">
      <w:pPr>
        <w:spacing w:beforeLines="0" w:before="0" w:after="100" w:afterAutospacing="1" w:line="240" w:lineRule="auto"/>
        <w:jc w:val="left"/>
        <w:rPr>
          <w:rFonts w:ascii="宋体" w:eastAsia="宋体" w:hAnsi="宋体" w:cs="宋体"/>
          <w:sz w:val="24"/>
          <w:szCs w:val="24"/>
        </w:rPr>
      </w:pPr>
      <w:r w:rsidRPr="00AE01CF">
        <w:rPr>
          <w:rFonts w:ascii="宋体" w:eastAsia="宋体" w:hAnsi="宋体" w:cs="宋体"/>
          <w:sz w:val="24"/>
          <w:szCs w:val="24"/>
        </w:rPr>
        <w:t xml:space="preserve">Before performing moving window kriging, a </w:t>
      </w:r>
      <w:proofErr w:type="spellStart"/>
      <w:r w:rsidRPr="00AE01CF">
        <w:rPr>
          <w:rFonts w:ascii="宋体" w:eastAsia="宋体" w:hAnsi="宋体" w:cs="宋体"/>
          <w:sz w:val="24"/>
          <w:szCs w:val="24"/>
        </w:rPr>
        <w:t>geostatistical</w:t>
      </w:r>
      <w:proofErr w:type="spellEnd"/>
      <w:r w:rsidRPr="00AE01CF">
        <w:rPr>
          <w:rFonts w:ascii="宋体" w:eastAsia="宋体" w:hAnsi="宋体" w:cs="宋体"/>
          <w:sz w:val="24"/>
          <w:szCs w:val="24"/>
        </w:rPr>
        <w:t xml:space="preserve"> layer must be created from a kriging method other than </w:t>
      </w:r>
      <w:proofErr w:type="spellStart"/>
      <w:r w:rsidRPr="00AE01CF">
        <w:rPr>
          <w:rFonts w:ascii="宋体" w:eastAsia="宋体" w:hAnsi="宋体" w:cs="宋体"/>
          <w:sz w:val="24"/>
          <w:szCs w:val="24"/>
        </w:rPr>
        <w:t>cokriging</w:t>
      </w:r>
      <w:proofErr w:type="spellEnd"/>
      <w:r w:rsidRPr="00AE01CF">
        <w:rPr>
          <w:rFonts w:ascii="宋体" w:eastAsia="宋体" w:hAnsi="宋体" w:cs="宋体"/>
          <w:sz w:val="24"/>
          <w:szCs w:val="24"/>
        </w:rPr>
        <w:t xml:space="preserve"> and empirical Bayesian kriging.</w:t>
      </w:r>
    </w:p>
    <w:p w:rsidR="00AE01CF" w:rsidRPr="00AE01CF" w:rsidRDefault="00AE01CF" w:rsidP="00AE01CF">
      <w:pPr>
        <w:spacing w:beforeLines="0" w:before="0" w:after="100" w:afterAutospacing="1" w:line="240" w:lineRule="auto"/>
        <w:jc w:val="left"/>
        <w:rPr>
          <w:rFonts w:ascii="宋体" w:eastAsia="宋体" w:hAnsi="宋体" w:cs="宋体"/>
          <w:sz w:val="24"/>
          <w:szCs w:val="24"/>
        </w:rPr>
      </w:pPr>
      <w:r w:rsidRPr="00AE01CF">
        <w:rPr>
          <w:rFonts w:ascii="宋体" w:eastAsia="宋体" w:hAnsi="宋体" w:cs="宋体"/>
          <w:sz w:val="24"/>
          <w:szCs w:val="24"/>
        </w:rPr>
        <w:t xml:space="preserve">The kriging parameters can be adjusted or left as the initial default values that are automatically determined by the kriging method. The rationale behind moving window kriging is to recalculate the range, nugget, and partial sill </w:t>
      </w:r>
      <w:proofErr w:type="spellStart"/>
      <w:r w:rsidRPr="00AE01CF">
        <w:rPr>
          <w:rFonts w:ascii="宋体" w:eastAsia="宋体" w:hAnsi="宋体" w:cs="宋体"/>
          <w:sz w:val="24"/>
          <w:szCs w:val="24"/>
        </w:rPr>
        <w:t>semivariogram</w:t>
      </w:r>
      <w:proofErr w:type="spellEnd"/>
      <w:r w:rsidRPr="00AE01CF">
        <w:rPr>
          <w:rFonts w:ascii="宋体" w:eastAsia="宋体" w:hAnsi="宋体" w:cs="宋体"/>
          <w:sz w:val="24"/>
          <w:szCs w:val="24"/>
        </w:rPr>
        <w:t xml:space="preserve"> parameters based on a smaller neighborhood.</w:t>
      </w:r>
    </w:p>
    <w:p w:rsidR="00AE01CF" w:rsidRPr="00AE01CF" w:rsidRDefault="00AE01CF" w:rsidP="00AE01CF">
      <w:pPr>
        <w:spacing w:beforeLines="0" w:before="0" w:after="100" w:afterAutospacing="1" w:line="240" w:lineRule="auto"/>
        <w:jc w:val="left"/>
        <w:rPr>
          <w:rFonts w:ascii="宋体" w:eastAsia="宋体" w:hAnsi="宋体" w:cs="宋体"/>
          <w:sz w:val="24"/>
          <w:szCs w:val="24"/>
        </w:rPr>
      </w:pPr>
      <w:r w:rsidRPr="00AE01CF">
        <w:rPr>
          <w:rFonts w:ascii="宋体" w:eastAsia="宋体" w:hAnsi="宋体" w:cs="宋体"/>
          <w:sz w:val="24"/>
          <w:szCs w:val="24"/>
        </w:rPr>
        <w:t xml:space="preserve">When the data is nonstationary, you can estimate a heterogeneous </w:t>
      </w:r>
      <w:proofErr w:type="spellStart"/>
      <w:r w:rsidRPr="00AE01CF">
        <w:rPr>
          <w:rFonts w:ascii="宋体" w:eastAsia="宋体" w:hAnsi="宋体" w:cs="宋体"/>
          <w:sz w:val="24"/>
          <w:szCs w:val="24"/>
        </w:rPr>
        <w:t>semivariogram</w:t>
      </w:r>
      <w:proofErr w:type="spellEnd"/>
      <w:r w:rsidRPr="00AE01CF">
        <w:rPr>
          <w:rFonts w:ascii="宋体" w:eastAsia="宋体" w:hAnsi="宋体" w:cs="宋体"/>
          <w:sz w:val="24"/>
          <w:szCs w:val="24"/>
        </w:rPr>
        <w:t xml:space="preserve">. In other words, use a moving window centered on the location to be predicted and create a </w:t>
      </w:r>
      <w:proofErr w:type="spellStart"/>
      <w:r w:rsidRPr="00AE01CF">
        <w:rPr>
          <w:rFonts w:ascii="宋体" w:eastAsia="宋体" w:hAnsi="宋体" w:cs="宋体"/>
          <w:sz w:val="24"/>
          <w:szCs w:val="24"/>
        </w:rPr>
        <w:t>semivariogram</w:t>
      </w:r>
      <w:proofErr w:type="spellEnd"/>
      <w:r w:rsidRPr="00AE01CF">
        <w:rPr>
          <w:rFonts w:ascii="宋体" w:eastAsia="宋体" w:hAnsi="宋体" w:cs="宋体"/>
          <w:sz w:val="24"/>
          <w:szCs w:val="24"/>
        </w:rPr>
        <w:t xml:space="preserve"> for each local neighborhood.</w:t>
      </w:r>
    </w:p>
    <w:p w:rsidR="00AE01CF" w:rsidRPr="00AE01CF" w:rsidRDefault="00AE01CF" w:rsidP="00AE01CF">
      <w:pPr>
        <w:spacing w:beforeLines="0" w:before="0" w:after="100" w:afterAutospacing="1" w:line="240" w:lineRule="auto"/>
        <w:jc w:val="left"/>
        <w:rPr>
          <w:rFonts w:ascii="宋体" w:eastAsia="宋体" w:hAnsi="宋体" w:cs="宋体"/>
          <w:sz w:val="24"/>
          <w:szCs w:val="24"/>
        </w:rPr>
      </w:pPr>
      <w:r w:rsidRPr="00AE01CF">
        <w:rPr>
          <w:rFonts w:ascii="宋体" w:eastAsia="宋体" w:hAnsi="宋体" w:cs="宋体"/>
          <w:sz w:val="24"/>
          <w:szCs w:val="24"/>
        </w:rPr>
        <w:t xml:space="preserve">The prediction at each point in the study area can be mapped sequentially as the window moves through the study area (figure 1). In this example, the data is isotropic or invariant under rotations. To exhaustively map every location in the study area, </w:t>
      </w:r>
      <w:proofErr w:type="spellStart"/>
      <w:r w:rsidRPr="00AE01CF">
        <w:rPr>
          <w:rFonts w:ascii="宋体" w:eastAsia="宋体" w:hAnsi="宋体" w:cs="宋体"/>
          <w:sz w:val="24"/>
          <w:szCs w:val="24"/>
        </w:rPr>
        <w:t>semivariograms</w:t>
      </w:r>
      <w:proofErr w:type="spellEnd"/>
      <w:r w:rsidRPr="00AE01CF">
        <w:rPr>
          <w:rFonts w:ascii="宋体" w:eastAsia="宋体" w:hAnsi="宋体" w:cs="宋体"/>
          <w:sz w:val="24"/>
          <w:szCs w:val="24"/>
        </w:rPr>
        <w:t xml:space="preserve"> are calculated for each location to be predicted. Within each neighborhood, the data is assumed to be locally stationary so the assumptions of the kriging algorithm are not violated.</w:t>
      </w:r>
    </w:p>
    <w:p w:rsidR="00AE01CF" w:rsidRDefault="00AE01CF" w:rsidP="00AE01CF">
      <w:pPr>
        <w:spacing w:beforeLines="0" w:before="156" w:after="100" w:afterAutospacing="1" w:line="240" w:lineRule="auto"/>
        <w:jc w:val="left"/>
        <w:rPr>
          <w:rFonts w:ascii="宋体" w:eastAsia="宋体" w:hAnsi="宋体" w:cs="宋体"/>
          <w:sz w:val="24"/>
          <w:szCs w:val="24"/>
        </w:rPr>
      </w:pPr>
      <w:r w:rsidRPr="00AE01CF">
        <w:rPr>
          <w:rFonts w:ascii="宋体" w:eastAsia="宋体" w:hAnsi="宋体" w:cs="宋体"/>
          <w:sz w:val="24"/>
          <w:szCs w:val="24"/>
        </w:rPr>
        <w:t xml:space="preserve">As the window moves through the study area, new </w:t>
      </w:r>
      <w:proofErr w:type="spellStart"/>
      <w:r w:rsidRPr="00AE01CF">
        <w:rPr>
          <w:rFonts w:ascii="宋体" w:eastAsia="宋体" w:hAnsi="宋体" w:cs="宋体"/>
          <w:sz w:val="24"/>
          <w:szCs w:val="24"/>
        </w:rPr>
        <w:t>semivariogram</w:t>
      </w:r>
      <w:proofErr w:type="spellEnd"/>
      <w:r w:rsidRPr="00AE01CF">
        <w:rPr>
          <w:rFonts w:ascii="宋体" w:eastAsia="宋体" w:hAnsi="宋体" w:cs="宋体"/>
          <w:sz w:val="24"/>
          <w:szCs w:val="24"/>
        </w:rPr>
        <w:t xml:space="preserve"> parameters are calculated using neighboring points. For location s</w:t>
      </w:r>
      <w:r w:rsidRPr="00AE01CF">
        <w:rPr>
          <w:rFonts w:ascii="宋体" w:eastAsia="宋体" w:hAnsi="宋体" w:cs="宋体"/>
          <w:sz w:val="17"/>
          <w:szCs w:val="17"/>
          <w:vertAlign w:val="subscript"/>
        </w:rPr>
        <w:t>1</w:t>
      </w:r>
      <w:r w:rsidRPr="00AE01CF">
        <w:rPr>
          <w:rFonts w:ascii="宋体" w:eastAsia="宋体" w:hAnsi="宋体" w:cs="宋体"/>
          <w:sz w:val="24"/>
          <w:szCs w:val="24"/>
        </w:rPr>
        <w:t>, the blue and green points are spatially correlated or within the range distance as indicated by the radius of the circle centered at that point. For location s</w:t>
      </w:r>
      <w:r w:rsidRPr="00AE01CF">
        <w:rPr>
          <w:rFonts w:ascii="宋体" w:eastAsia="宋体" w:hAnsi="宋体" w:cs="宋体"/>
          <w:sz w:val="17"/>
          <w:szCs w:val="17"/>
          <w:vertAlign w:val="subscript"/>
        </w:rPr>
        <w:t>2</w:t>
      </w:r>
      <w:r w:rsidRPr="00AE01CF">
        <w:rPr>
          <w:rFonts w:ascii="宋体" w:eastAsia="宋体" w:hAnsi="宋体" w:cs="宋体"/>
          <w:sz w:val="24"/>
          <w:szCs w:val="24"/>
        </w:rPr>
        <w:t xml:space="preserve">, the green and red points are spatially correlated, and for location </w:t>
      </w:r>
      <w:proofErr w:type="spellStart"/>
      <w:proofErr w:type="gramStart"/>
      <w:r w:rsidRPr="00AE01CF">
        <w:rPr>
          <w:rFonts w:ascii="宋体" w:eastAsia="宋体" w:hAnsi="宋体" w:cs="宋体"/>
          <w:sz w:val="24"/>
          <w:szCs w:val="24"/>
        </w:rPr>
        <w:t>s</w:t>
      </w:r>
      <w:r w:rsidRPr="00AE01CF">
        <w:rPr>
          <w:rFonts w:ascii="宋体" w:eastAsia="宋体" w:hAnsi="宋体" w:cs="宋体"/>
          <w:sz w:val="17"/>
          <w:szCs w:val="17"/>
          <w:vertAlign w:val="subscript"/>
        </w:rPr>
        <w:t>n</w:t>
      </w:r>
      <w:proofErr w:type="spellEnd"/>
      <w:proofErr w:type="gramEnd"/>
      <w:r w:rsidRPr="00AE01CF">
        <w:rPr>
          <w:rFonts w:ascii="宋体" w:eastAsia="宋体" w:hAnsi="宋体" w:cs="宋体"/>
          <w:sz w:val="24"/>
          <w:szCs w:val="24"/>
        </w:rPr>
        <w:t xml:space="preserve">, the yellow points are spatially correlated. This method allows you to see how the spatial structure of the data changes across the study area. If the </w:t>
      </w:r>
      <w:proofErr w:type="spellStart"/>
      <w:r w:rsidRPr="00AE01CF">
        <w:rPr>
          <w:rFonts w:ascii="宋体" w:eastAsia="宋体" w:hAnsi="宋体" w:cs="宋体"/>
          <w:sz w:val="24"/>
          <w:szCs w:val="24"/>
        </w:rPr>
        <w:t>semivariogram</w:t>
      </w:r>
      <w:proofErr w:type="spellEnd"/>
      <w:r w:rsidRPr="00AE01CF">
        <w:rPr>
          <w:rFonts w:ascii="宋体" w:eastAsia="宋体" w:hAnsi="宋体" w:cs="宋体"/>
          <w:sz w:val="24"/>
          <w:szCs w:val="24"/>
        </w:rPr>
        <w:t xml:space="preserve"> does not change much in different windows, this indicates that the data is close to stationary, and it is appropriate to use stationary kriging models. If, however, the </w:t>
      </w:r>
      <w:proofErr w:type="spellStart"/>
      <w:r w:rsidRPr="00AE01CF">
        <w:rPr>
          <w:rFonts w:ascii="宋体" w:eastAsia="宋体" w:hAnsi="宋体" w:cs="宋体"/>
          <w:sz w:val="24"/>
          <w:szCs w:val="24"/>
        </w:rPr>
        <w:t>semivariogram</w:t>
      </w:r>
      <w:proofErr w:type="spellEnd"/>
      <w:r w:rsidRPr="00AE01CF">
        <w:rPr>
          <w:rFonts w:ascii="宋体" w:eastAsia="宋体" w:hAnsi="宋体" w:cs="宋体"/>
          <w:sz w:val="24"/>
          <w:szCs w:val="24"/>
        </w:rPr>
        <w:t xml:space="preserve"> changes significantly between the moving windows, this indicates that the data is nonstationary, and it is not appropriate to use stationary kriging models.</w:t>
      </w:r>
    </w:p>
    <w:p w:rsidR="00AE01CF" w:rsidRPr="00AE01CF" w:rsidRDefault="00AE01CF" w:rsidP="00AE01CF">
      <w:pPr>
        <w:shd w:val="clear" w:color="auto" w:fill="FFFFFF"/>
        <w:spacing w:beforeLines="0" w:before="156" w:after="100" w:afterAutospacing="1" w:line="240" w:lineRule="auto"/>
        <w:jc w:val="left"/>
        <w:rPr>
          <w:rFonts w:ascii="Arial" w:eastAsia="宋体" w:hAnsi="Arial" w:cs="Arial"/>
          <w:color w:val="4C4C4C"/>
          <w:sz w:val="26"/>
          <w:szCs w:val="26"/>
        </w:rPr>
      </w:pPr>
      <w:r w:rsidRPr="00AE01CF">
        <w:rPr>
          <w:rFonts w:ascii="Arial" w:eastAsia="宋体" w:hAnsi="Arial" w:cs="Arial"/>
          <w:color w:val="4C4C4C"/>
          <w:sz w:val="26"/>
          <w:szCs w:val="26"/>
        </w:rPr>
        <w:lastRenderedPageBreak/>
        <w:t>如果数据不稳定，可以估计异类半变异函数。换句话说，使用位于</w:t>
      </w:r>
      <w:proofErr w:type="gramStart"/>
      <w:r w:rsidRPr="00AE01CF">
        <w:rPr>
          <w:rFonts w:ascii="Arial" w:eastAsia="宋体" w:hAnsi="Arial" w:cs="Arial"/>
          <w:color w:val="4C4C4C"/>
          <w:sz w:val="26"/>
          <w:szCs w:val="26"/>
        </w:rPr>
        <w:t>待预测</w:t>
      </w:r>
      <w:proofErr w:type="gramEnd"/>
      <w:r w:rsidRPr="00AE01CF">
        <w:rPr>
          <w:rFonts w:ascii="Arial" w:eastAsia="宋体" w:hAnsi="Arial" w:cs="Arial"/>
          <w:color w:val="4C4C4C"/>
          <w:sz w:val="26"/>
          <w:szCs w:val="26"/>
        </w:rPr>
        <w:t>位置中心的移动窗口并为每个局部邻域创建半变异函数。</w:t>
      </w:r>
    </w:p>
    <w:p w:rsidR="00AE01CF" w:rsidRPr="00AE01CF" w:rsidRDefault="00AE01CF" w:rsidP="00AE01CF">
      <w:pPr>
        <w:shd w:val="clear" w:color="auto" w:fill="FFFFFF"/>
        <w:spacing w:beforeLines="0" w:before="0" w:after="100" w:afterAutospacing="1" w:line="240" w:lineRule="auto"/>
        <w:jc w:val="left"/>
        <w:rPr>
          <w:rFonts w:ascii="Arial" w:eastAsia="宋体" w:hAnsi="Arial" w:cs="Arial"/>
          <w:color w:val="4C4C4C"/>
          <w:sz w:val="26"/>
          <w:szCs w:val="26"/>
        </w:rPr>
      </w:pPr>
      <w:r w:rsidRPr="00AE01CF">
        <w:rPr>
          <w:rFonts w:ascii="Arial" w:eastAsia="宋体" w:hAnsi="Arial" w:cs="Arial"/>
          <w:color w:val="4C4C4C"/>
          <w:sz w:val="26"/>
          <w:szCs w:val="26"/>
        </w:rPr>
        <w:t>研究区域中每个点的预测值可按顺序映射为穿过研究区域的窗口（图</w:t>
      </w:r>
      <w:r w:rsidRPr="00AE01CF">
        <w:rPr>
          <w:rFonts w:ascii="Arial" w:eastAsia="宋体" w:hAnsi="Arial" w:cs="Arial"/>
          <w:color w:val="4C4C4C"/>
          <w:sz w:val="26"/>
          <w:szCs w:val="26"/>
        </w:rPr>
        <w:t xml:space="preserve"> 1</w:t>
      </w:r>
      <w:r w:rsidRPr="00AE01CF">
        <w:rPr>
          <w:rFonts w:ascii="Arial" w:eastAsia="宋体" w:hAnsi="Arial" w:cs="Arial"/>
          <w:color w:val="4C4C4C"/>
          <w:sz w:val="26"/>
          <w:szCs w:val="26"/>
        </w:rPr>
        <w:t>）。此例中，数据在旋转时是各向同性的或是恒定的。为完全映射研究区域中的每个位置，会计算每个</w:t>
      </w:r>
      <w:proofErr w:type="gramStart"/>
      <w:r w:rsidRPr="00AE01CF">
        <w:rPr>
          <w:rFonts w:ascii="Arial" w:eastAsia="宋体" w:hAnsi="Arial" w:cs="Arial"/>
          <w:color w:val="4C4C4C"/>
          <w:sz w:val="26"/>
          <w:szCs w:val="26"/>
        </w:rPr>
        <w:t>待预测</w:t>
      </w:r>
      <w:proofErr w:type="gramEnd"/>
      <w:r w:rsidRPr="00AE01CF">
        <w:rPr>
          <w:rFonts w:ascii="Arial" w:eastAsia="宋体" w:hAnsi="Arial" w:cs="Arial"/>
          <w:color w:val="4C4C4C"/>
          <w:sz w:val="26"/>
          <w:szCs w:val="26"/>
        </w:rPr>
        <w:t>位置的半变异函数。在每个邻域中，假定数据在局部是稳定的，所以不违反克里金算法的假设条件。</w:t>
      </w:r>
    </w:p>
    <w:p w:rsidR="00AE01CF" w:rsidRPr="00AE01CF" w:rsidRDefault="00AE01CF" w:rsidP="00AE01CF">
      <w:pPr>
        <w:shd w:val="clear" w:color="auto" w:fill="FFFFFF"/>
        <w:spacing w:beforeLines="0" w:before="156" w:after="100" w:afterAutospacing="1" w:line="240" w:lineRule="auto"/>
        <w:jc w:val="left"/>
        <w:rPr>
          <w:rFonts w:ascii="Arial" w:eastAsia="宋体" w:hAnsi="Arial" w:cs="Arial"/>
          <w:color w:val="4C4C4C"/>
          <w:sz w:val="26"/>
          <w:szCs w:val="26"/>
        </w:rPr>
      </w:pPr>
      <w:r w:rsidRPr="00AE01CF">
        <w:rPr>
          <w:rFonts w:ascii="Arial" w:eastAsia="宋体" w:hAnsi="Arial" w:cs="Arial"/>
          <w:color w:val="4C4C4C"/>
          <w:sz w:val="26"/>
          <w:szCs w:val="26"/>
        </w:rPr>
        <w:t>在窗口穿过研究区域时，使用邻近点计算新的半变异函数参数。对于位置</w:t>
      </w:r>
      <w:r w:rsidRPr="00AE01CF">
        <w:rPr>
          <w:rFonts w:ascii="Arial" w:eastAsia="宋体" w:hAnsi="Arial" w:cs="Arial"/>
          <w:color w:val="4C4C4C"/>
          <w:sz w:val="26"/>
          <w:szCs w:val="26"/>
        </w:rPr>
        <w:t xml:space="preserve"> s</w:t>
      </w:r>
      <w:r w:rsidRPr="00AE01CF">
        <w:rPr>
          <w:rFonts w:ascii="Arial" w:eastAsia="宋体" w:hAnsi="Arial" w:cs="Arial"/>
          <w:color w:val="4C4C4C"/>
          <w:sz w:val="18"/>
          <w:szCs w:val="18"/>
          <w:vertAlign w:val="subscript"/>
        </w:rPr>
        <w:t>1</w:t>
      </w:r>
      <w:r w:rsidRPr="00AE01CF">
        <w:rPr>
          <w:rFonts w:ascii="Arial" w:eastAsia="宋体" w:hAnsi="Arial" w:cs="Arial"/>
          <w:color w:val="4C4C4C"/>
          <w:sz w:val="26"/>
          <w:szCs w:val="26"/>
        </w:rPr>
        <w:t>，蓝点和绿点在空间上是相关的，或在以该点为圆心的圆的半径所表示的</w:t>
      </w:r>
      <w:proofErr w:type="gramStart"/>
      <w:r w:rsidRPr="00AE01CF">
        <w:rPr>
          <w:rFonts w:ascii="Arial" w:eastAsia="宋体" w:hAnsi="Arial" w:cs="Arial"/>
          <w:color w:val="4C4C4C"/>
          <w:sz w:val="26"/>
          <w:szCs w:val="26"/>
        </w:rPr>
        <w:t>变程距离</w:t>
      </w:r>
      <w:proofErr w:type="gramEnd"/>
      <w:r w:rsidRPr="00AE01CF">
        <w:rPr>
          <w:rFonts w:ascii="Arial" w:eastAsia="宋体" w:hAnsi="Arial" w:cs="Arial"/>
          <w:color w:val="4C4C4C"/>
          <w:sz w:val="26"/>
          <w:szCs w:val="26"/>
        </w:rPr>
        <w:t>以内。对于位置</w:t>
      </w:r>
      <w:r w:rsidRPr="00AE01CF">
        <w:rPr>
          <w:rFonts w:ascii="Arial" w:eastAsia="宋体" w:hAnsi="Arial" w:cs="Arial"/>
          <w:color w:val="4C4C4C"/>
          <w:sz w:val="26"/>
          <w:szCs w:val="26"/>
        </w:rPr>
        <w:t xml:space="preserve"> s</w:t>
      </w:r>
      <w:r w:rsidRPr="00AE01CF">
        <w:rPr>
          <w:rFonts w:ascii="Arial" w:eastAsia="宋体" w:hAnsi="Arial" w:cs="Arial"/>
          <w:color w:val="4C4C4C"/>
          <w:sz w:val="18"/>
          <w:szCs w:val="18"/>
          <w:vertAlign w:val="subscript"/>
        </w:rPr>
        <w:t>2</w:t>
      </w:r>
      <w:r w:rsidRPr="00AE01CF">
        <w:rPr>
          <w:rFonts w:ascii="Arial" w:eastAsia="宋体" w:hAnsi="Arial" w:cs="Arial"/>
          <w:color w:val="4C4C4C"/>
          <w:sz w:val="26"/>
          <w:szCs w:val="26"/>
        </w:rPr>
        <w:t>，绿点和红点在空间上是相关的，而对于位置</w:t>
      </w:r>
      <w:r w:rsidRPr="00AE01CF">
        <w:rPr>
          <w:rFonts w:ascii="Arial" w:eastAsia="宋体" w:hAnsi="Arial" w:cs="Arial"/>
          <w:color w:val="4C4C4C"/>
          <w:sz w:val="26"/>
          <w:szCs w:val="26"/>
        </w:rPr>
        <w:t xml:space="preserve"> </w:t>
      </w:r>
      <w:proofErr w:type="spellStart"/>
      <w:r w:rsidRPr="00AE01CF">
        <w:rPr>
          <w:rFonts w:ascii="Arial" w:eastAsia="宋体" w:hAnsi="Arial" w:cs="Arial"/>
          <w:color w:val="4C4C4C"/>
          <w:sz w:val="26"/>
          <w:szCs w:val="26"/>
        </w:rPr>
        <w:t>s</w:t>
      </w:r>
      <w:r w:rsidRPr="00AE01CF">
        <w:rPr>
          <w:rFonts w:ascii="Arial" w:eastAsia="宋体" w:hAnsi="Arial" w:cs="Arial"/>
          <w:color w:val="4C4C4C"/>
          <w:sz w:val="18"/>
          <w:szCs w:val="18"/>
          <w:vertAlign w:val="subscript"/>
        </w:rPr>
        <w:t>n</w:t>
      </w:r>
      <w:proofErr w:type="spellEnd"/>
      <w:r w:rsidRPr="00AE01CF">
        <w:rPr>
          <w:rFonts w:ascii="Arial" w:eastAsia="宋体" w:hAnsi="Arial" w:cs="Arial"/>
          <w:color w:val="4C4C4C"/>
          <w:sz w:val="26"/>
          <w:szCs w:val="26"/>
        </w:rPr>
        <w:t>，黄点在空间上是相关的。可使用该方法查看数据的空间结构是如何在研究区域内更改的。如果半变异函数在不同窗口中并未发生大量更改，则表示数据接近稳态，适合使用稳态的克里金模型。但是，如果半变异函数在移动窗口间发生了显著的更改，则表示数据并非处于稳态，不适合使用稳态的克里金模型。</w:t>
      </w:r>
    </w:p>
    <w:p w:rsidR="00AE01CF" w:rsidRPr="00AE01CF" w:rsidRDefault="00AE01CF" w:rsidP="00AE01CF">
      <w:pPr>
        <w:spacing w:beforeLines="0" w:before="156" w:after="100" w:afterAutospacing="1" w:line="240" w:lineRule="auto"/>
        <w:jc w:val="left"/>
        <w:rPr>
          <w:rFonts w:ascii="宋体" w:eastAsia="宋体" w:hAnsi="宋体" w:cs="宋体"/>
          <w:sz w:val="24"/>
          <w:szCs w:val="24"/>
        </w:rPr>
      </w:pPr>
      <w:bookmarkStart w:id="0" w:name="_GoBack"/>
      <w:bookmarkEnd w:id="0"/>
    </w:p>
    <w:p w:rsidR="005E0807" w:rsidRDefault="00AE01CF" w:rsidP="00AE01CF">
      <w:r w:rsidRPr="00AE01CF">
        <w:rPr>
          <w:rFonts w:ascii="宋体" w:eastAsia="宋体" w:hAnsi="宋体" w:cs="宋体"/>
          <w:noProof/>
          <w:sz w:val="24"/>
          <w:szCs w:val="24"/>
        </w:rPr>
        <w:drawing>
          <wp:inline distT="0" distB="0" distL="0" distR="0" wp14:anchorId="6E3C6BAC" wp14:editId="3D28EE1E">
            <wp:extent cx="6667500" cy="3329940"/>
            <wp:effectExtent l="0" t="0" r="0" b="3810"/>
            <wp:docPr id="1" name="图片 1" descr="Figure 1—Heterogeneous semivariogram pred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Heterogeneous semivariogram predic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3329940"/>
                    </a:xfrm>
                    <a:prstGeom prst="rect">
                      <a:avLst/>
                    </a:prstGeom>
                    <a:noFill/>
                    <a:ln>
                      <a:noFill/>
                    </a:ln>
                  </pic:spPr>
                </pic:pic>
              </a:graphicData>
            </a:graphic>
          </wp:inline>
        </w:drawing>
      </w:r>
    </w:p>
    <w:sectPr w:rsidR="005E08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c3NDQ0NjYytDAyMTdU0lEKTi0uzszPAykwrAUAalgF2ywAAAA="/>
  </w:docVars>
  <w:rsids>
    <w:rsidRoot w:val="006A689D"/>
    <w:rsid w:val="004479F6"/>
    <w:rsid w:val="004E6C4D"/>
    <w:rsid w:val="005E0807"/>
    <w:rsid w:val="006369B4"/>
    <w:rsid w:val="006A689D"/>
    <w:rsid w:val="009D0844"/>
    <w:rsid w:val="00AE01CF"/>
    <w:rsid w:val="00B17FFE"/>
    <w:rsid w:val="00B95DDE"/>
    <w:rsid w:val="00C4217A"/>
    <w:rsid w:val="00D32B56"/>
    <w:rsid w:val="00F54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F007C"/>
  <w15:chartTrackingRefBased/>
  <w15:docId w15:val="{07FC6DC2-26A7-49F6-9966-EEEBE214A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6C4D"/>
    <w:pPr>
      <w:spacing w:beforeLines="50" w:before="120" w:after="0" w:line="480" w:lineRule="auto"/>
      <w:jc w:val="both"/>
    </w:pPr>
  </w:style>
  <w:style w:type="paragraph" w:styleId="1">
    <w:name w:val="heading 1"/>
    <w:basedOn w:val="a"/>
    <w:next w:val="a"/>
    <w:link w:val="10"/>
    <w:uiPriority w:val="9"/>
    <w:qFormat/>
    <w:rsid w:val="004E6C4D"/>
    <w:pPr>
      <w:outlineLvl w:val="0"/>
    </w:pPr>
    <w:rPr>
      <w:rFonts w:cs="Times New Roman"/>
      <w:b/>
      <w:bCs/>
      <w:lang w:val="en-GB"/>
    </w:rPr>
  </w:style>
  <w:style w:type="paragraph" w:styleId="2">
    <w:name w:val="heading 2"/>
    <w:basedOn w:val="3"/>
    <w:next w:val="a"/>
    <w:link w:val="20"/>
    <w:uiPriority w:val="9"/>
    <w:unhideWhenUsed/>
    <w:qFormat/>
    <w:rsid w:val="004E6C4D"/>
    <w:pPr>
      <w:snapToGrid w:val="0"/>
      <w:spacing w:beforeLines="100" w:before="100"/>
      <w:outlineLvl w:val="1"/>
    </w:pPr>
    <w:rPr>
      <w:rFonts w:eastAsia="Times New Roman"/>
      <w:b/>
      <w:bCs/>
      <w:i w:val="0"/>
      <w:sz w:val="24"/>
      <w:szCs w:val="24"/>
    </w:rPr>
  </w:style>
  <w:style w:type="paragraph" w:styleId="3">
    <w:name w:val="heading 3"/>
    <w:basedOn w:val="a"/>
    <w:next w:val="a"/>
    <w:link w:val="30"/>
    <w:uiPriority w:val="9"/>
    <w:unhideWhenUsed/>
    <w:qFormat/>
    <w:rsid w:val="004E6C4D"/>
    <w:pPr>
      <w:keepNext/>
      <w:keepLines/>
      <w:spacing w:before="50"/>
      <w:outlineLvl w:val="2"/>
    </w:pPr>
    <w:rPr>
      <w:rFonts w:cstheme="majorBidi"/>
      <w:i/>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4E6C4D"/>
    <w:rPr>
      <w:rFonts w:ascii="隶书" w:eastAsia="隶书" w:hAnsi="隶书" w:cs="隶书"/>
      <w:color w:val="CCFF33"/>
      <w:sz w:val="16"/>
      <w:szCs w:val="22"/>
    </w:rPr>
  </w:style>
  <w:style w:type="table" w:customStyle="1" w:styleId="11">
    <w:name w:val="网格型1"/>
    <w:basedOn w:val="a1"/>
    <w:next w:val="a4"/>
    <w:uiPriority w:val="39"/>
    <w:rsid w:val="004E6C4D"/>
    <w:pPr>
      <w:spacing w:after="0" w:line="240" w:lineRule="auto"/>
    </w:pPr>
    <w:rPr>
      <w:rFonts w:eastAsia="Calibr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Table Grid"/>
    <w:basedOn w:val="a1"/>
    <w:uiPriority w:val="39"/>
    <w:rsid w:val="004E6C4D"/>
    <w:pPr>
      <w:spacing w:after="0" w:line="240" w:lineRule="auto"/>
    </w:pPr>
    <w:rPr>
      <w:rFonts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4E6C4D"/>
    <w:pPr>
      <w:jc w:val="center"/>
    </w:pPr>
    <w:rPr>
      <w:rFonts w:ascii="Calibri" w:hAnsi="Calibri" w:cs="Calibri"/>
      <w:noProof/>
    </w:rPr>
  </w:style>
  <w:style w:type="character" w:customStyle="1" w:styleId="EndNoteBibliographyTitle0">
    <w:name w:val="EndNote Bibliography Title 字符"/>
    <w:basedOn w:val="a0"/>
    <w:link w:val="EndNoteBibliographyTitle"/>
    <w:rsid w:val="004E6C4D"/>
    <w:rPr>
      <w:rFonts w:ascii="Calibri" w:hAnsi="Calibri" w:cs="Calibri"/>
      <w:noProof/>
      <w:sz w:val="22"/>
      <w:szCs w:val="24"/>
      <w:lang w:val="en-CA" w:eastAsia="en-US"/>
    </w:rPr>
  </w:style>
  <w:style w:type="paragraph" w:customStyle="1" w:styleId="EndNoteBibliography">
    <w:name w:val="EndNote Bibliography"/>
    <w:basedOn w:val="a"/>
    <w:link w:val="EndNoteBibliography0"/>
    <w:rsid w:val="004E6C4D"/>
    <w:pPr>
      <w:spacing w:line="240" w:lineRule="auto"/>
    </w:pPr>
    <w:rPr>
      <w:rFonts w:ascii="Calibri" w:hAnsi="Calibri" w:cs="Calibri"/>
      <w:noProof/>
    </w:rPr>
  </w:style>
  <w:style w:type="character" w:customStyle="1" w:styleId="EndNoteBibliography0">
    <w:name w:val="EndNote Bibliography 字符"/>
    <w:basedOn w:val="a0"/>
    <w:link w:val="EndNoteBibliography"/>
    <w:rsid w:val="004E6C4D"/>
    <w:rPr>
      <w:rFonts w:ascii="Calibri" w:hAnsi="Calibri" w:cs="Calibri"/>
      <w:noProof/>
      <w:sz w:val="22"/>
      <w:szCs w:val="24"/>
      <w:lang w:val="en-CA" w:eastAsia="en-US"/>
    </w:rPr>
  </w:style>
  <w:style w:type="paragraph" w:customStyle="1" w:styleId="a5">
    <w:name w:val="图标题"/>
    <w:basedOn w:val="a"/>
    <w:link w:val="a6"/>
    <w:qFormat/>
    <w:rsid w:val="004E6C4D"/>
    <w:pPr>
      <w:spacing w:beforeLines="0" w:afterLines="100" w:after="100" w:line="360" w:lineRule="exact"/>
      <w:jc w:val="center"/>
    </w:pPr>
    <w:rPr>
      <w:rFonts w:eastAsia="等线" w:cs="Times New Roman"/>
      <w:bCs/>
      <w:szCs w:val="20"/>
      <w:lang w:val="en-GB"/>
    </w:rPr>
  </w:style>
  <w:style w:type="character" w:customStyle="1" w:styleId="a6">
    <w:name w:val="图标题 字符"/>
    <w:basedOn w:val="a0"/>
    <w:link w:val="a5"/>
    <w:rsid w:val="004E6C4D"/>
    <w:rPr>
      <w:rFonts w:eastAsia="等线" w:cs="Times New Roman"/>
      <w:bCs/>
      <w:sz w:val="22"/>
      <w:szCs w:val="20"/>
      <w:lang w:val="en-GB" w:eastAsia="en-US"/>
    </w:rPr>
  </w:style>
  <w:style w:type="paragraph" w:customStyle="1" w:styleId="Reference">
    <w:name w:val="Reference"/>
    <w:basedOn w:val="a"/>
    <w:link w:val="Reference0"/>
    <w:qFormat/>
    <w:rsid w:val="004E6C4D"/>
    <w:rPr>
      <w:rFonts w:cs="Times New Roman"/>
    </w:rPr>
  </w:style>
  <w:style w:type="character" w:customStyle="1" w:styleId="Reference0">
    <w:name w:val="Reference 字符"/>
    <w:basedOn w:val="a0"/>
    <w:link w:val="Reference"/>
    <w:rsid w:val="004E6C4D"/>
    <w:rPr>
      <w:rFonts w:cs="Times New Roman"/>
      <w:szCs w:val="24"/>
      <w:lang w:val="en-CA" w:eastAsia="en-US"/>
    </w:rPr>
  </w:style>
  <w:style w:type="table" w:customStyle="1" w:styleId="21">
    <w:name w:val="网格型2"/>
    <w:basedOn w:val="a1"/>
    <w:next w:val="a4"/>
    <w:uiPriority w:val="39"/>
    <w:rsid w:val="004E6C4D"/>
    <w:pPr>
      <w:spacing w:after="0" w:line="240" w:lineRule="auto"/>
    </w:pPr>
    <w:rPr>
      <w:lang w:val="fr-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
    <w:name w:val="Table_content"/>
    <w:basedOn w:val="a"/>
    <w:link w:val="Tablecontent0"/>
    <w:qFormat/>
    <w:rsid w:val="004E6C4D"/>
    <w:pPr>
      <w:spacing w:beforeLines="0" w:before="0" w:line="240" w:lineRule="auto"/>
      <w:jc w:val="center"/>
    </w:pPr>
    <w:rPr>
      <w:rFonts w:cs="Times New Roman"/>
    </w:rPr>
  </w:style>
  <w:style w:type="character" w:customStyle="1" w:styleId="Tablecontent0">
    <w:name w:val="Table_content 字符"/>
    <w:basedOn w:val="a0"/>
    <w:link w:val="Tablecontent"/>
    <w:rsid w:val="004E6C4D"/>
    <w:rPr>
      <w:rFonts w:cs="Times New Roman"/>
      <w:szCs w:val="24"/>
    </w:rPr>
  </w:style>
  <w:style w:type="table" w:customStyle="1" w:styleId="31">
    <w:name w:val="网格型3"/>
    <w:basedOn w:val="a1"/>
    <w:next w:val="a4"/>
    <w:uiPriority w:val="39"/>
    <w:rsid w:val="004E6C4D"/>
    <w:pPr>
      <w:spacing w:after="0" w:line="240" w:lineRule="auto"/>
    </w:pPr>
    <w:rPr>
      <w:rFonts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E6C4D"/>
    <w:rPr>
      <w:rFonts w:cs="Times New Roman"/>
      <w:b/>
      <w:bCs/>
      <w:szCs w:val="24"/>
      <w:lang w:val="en-GB" w:eastAsia="en-US"/>
    </w:rPr>
  </w:style>
  <w:style w:type="character" w:customStyle="1" w:styleId="20">
    <w:name w:val="标题 2 字符"/>
    <w:basedOn w:val="a0"/>
    <w:link w:val="2"/>
    <w:uiPriority w:val="9"/>
    <w:rsid w:val="004E6C4D"/>
    <w:rPr>
      <w:rFonts w:eastAsia="Times New Roman" w:cstheme="majorBidi"/>
      <w:i/>
      <w:szCs w:val="24"/>
      <w:lang w:val="en-GB"/>
    </w:rPr>
  </w:style>
  <w:style w:type="character" w:customStyle="1" w:styleId="30">
    <w:name w:val="标题 3 字符"/>
    <w:basedOn w:val="a0"/>
    <w:link w:val="3"/>
    <w:uiPriority w:val="9"/>
    <w:rsid w:val="004E6C4D"/>
    <w:rPr>
      <w:rFonts w:cstheme="majorBidi"/>
      <w:i/>
      <w:szCs w:val="24"/>
      <w:lang w:val="en-GB"/>
    </w:rPr>
  </w:style>
  <w:style w:type="paragraph" w:styleId="12">
    <w:name w:val="toc 1"/>
    <w:basedOn w:val="a"/>
    <w:next w:val="a"/>
    <w:autoRedefine/>
    <w:uiPriority w:val="39"/>
    <w:unhideWhenUsed/>
    <w:rsid w:val="004E6C4D"/>
    <w:rPr>
      <w:rFonts w:cs="Times New Roman"/>
    </w:rPr>
  </w:style>
  <w:style w:type="paragraph" w:styleId="22">
    <w:name w:val="toc 2"/>
    <w:basedOn w:val="a"/>
    <w:next w:val="a"/>
    <w:autoRedefine/>
    <w:uiPriority w:val="39"/>
    <w:unhideWhenUsed/>
    <w:rsid w:val="004E6C4D"/>
    <w:pPr>
      <w:ind w:leftChars="200" w:left="420"/>
    </w:pPr>
    <w:rPr>
      <w:rFonts w:cs="Times New Roman"/>
    </w:rPr>
  </w:style>
  <w:style w:type="paragraph" w:styleId="a7">
    <w:name w:val="header"/>
    <w:basedOn w:val="a"/>
    <w:link w:val="a8"/>
    <w:uiPriority w:val="99"/>
    <w:unhideWhenUsed/>
    <w:rsid w:val="004E6C4D"/>
    <w:pPr>
      <w:pBdr>
        <w:bottom w:val="single" w:sz="6" w:space="1" w:color="auto"/>
      </w:pBdr>
      <w:tabs>
        <w:tab w:val="center" w:pos="4153"/>
        <w:tab w:val="right" w:pos="8306"/>
      </w:tabs>
      <w:snapToGrid w:val="0"/>
      <w:spacing w:line="240" w:lineRule="auto"/>
      <w:jc w:val="center"/>
    </w:pPr>
    <w:rPr>
      <w:rFonts w:cs="Times New Roman"/>
      <w:sz w:val="18"/>
      <w:szCs w:val="18"/>
    </w:rPr>
  </w:style>
  <w:style w:type="character" w:customStyle="1" w:styleId="a8">
    <w:name w:val="页眉 字符"/>
    <w:basedOn w:val="a0"/>
    <w:link w:val="a7"/>
    <w:uiPriority w:val="99"/>
    <w:rsid w:val="004E6C4D"/>
    <w:rPr>
      <w:rFonts w:cs="Times New Roman"/>
      <w:sz w:val="18"/>
      <w:szCs w:val="18"/>
      <w:lang w:val="en-CA" w:eastAsia="en-US"/>
    </w:rPr>
  </w:style>
  <w:style w:type="paragraph" w:styleId="a9">
    <w:name w:val="footer"/>
    <w:basedOn w:val="a"/>
    <w:link w:val="aa"/>
    <w:uiPriority w:val="99"/>
    <w:unhideWhenUsed/>
    <w:rsid w:val="004E6C4D"/>
    <w:pPr>
      <w:tabs>
        <w:tab w:val="center" w:pos="4153"/>
        <w:tab w:val="right" w:pos="8306"/>
      </w:tabs>
      <w:snapToGrid w:val="0"/>
      <w:spacing w:line="240" w:lineRule="auto"/>
      <w:jc w:val="left"/>
    </w:pPr>
    <w:rPr>
      <w:rFonts w:cs="Times New Roman"/>
      <w:sz w:val="18"/>
      <w:szCs w:val="18"/>
    </w:rPr>
  </w:style>
  <w:style w:type="character" w:customStyle="1" w:styleId="aa">
    <w:name w:val="页脚 字符"/>
    <w:basedOn w:val="a0"/>
    <w:link w:val="a9"/>
    <w:uiPriority w:val="99"/>
    <w:rsid w:val="004E6C4D"/>
    <w:rPr>
      <w:rFonts w:cs="Times New Roman"/>
      <w:sz w:val="18"/>
      <w:szCs w:val="18"/>
      <w:lang w:val="en-CA" w:eastAsia="en-US"/>
    </w:rPr>
  </w:style>
  <w:style w:type="paragraph" w:styleId="ab">
    <w:name w:val="caption"/>
    <w:basedOn w:val="a"/>
    <w:next w:val="a"/>
    <w:uiPriority w:val="35"/>
    <w:unhideWhenUsed/>
    <w:qFormat/>
    <w:rsid w:val="004E6C4D"/>
    <w:pPr>
      <w:spacing w:before="50" w:afterLines="100" w:after="100" w:line="360" w:lineRule="auto"/>
      <w:contextualSpacing/>
      <w:jc w:val="center"/>
    </w:pPr>
    <w:rPr>
      <w:rFonts w:asciiTheme="majorHAnsi" w:eastAsia="Times New Roman" w:hAnsiTheme="majorHAnsi" w:cstheme="majorBidi"/>
      <w:szCs w:val="20"/>
    </w:rPr>
  </w:style>
  <w:style w:type="character" w:styleId="ac">
    <w:name w:val="Hyperlink"/>
    <w:basedOn w:val="a0"/>
    <w:uiPriority w:val="99"/>
    <w:unhideWhenUsed/>
    <w:rsid w:val="004E6C4D"/>
    <w:rPr>
      <w:color w:val="0563C1" w:themeColor="hyperlink"/>
      <w:u w:val="single"/>
    </w:rPr>
  </w:style>
  <w:style w:type="paragraph" w:styleId="ad">
    <w:name w:val="Normal (Web)"/>
    <w:basedOn w:val="a"/>
    <w:uiPriority w:val="99"/>
    <w:unhideWhenUsed/>
    <w:rsid w:val="004E6C4D"/>
    <w:pPr>
      <w:spacing w:before="100" w:beforeAutospacing="1" w:after="100" w:afterAutospacing="1" w:line="240" w:lineRule="auto"/>
    </w:pPr>
    <w:rPr>
      <w:rFonts w:ascii="宋体" w:hAnsi="宋体" w:cs="宋体"/>
    </w:rPr>
  </w:style>
  <w:style w:type="paragraph" w:styleId="ae">
    <w:name w:val="Balloon Text"/>
    <w:basedOn w:val="a"/>
    <w:link w:val="af"/>
    <w:uiPriority w:val="99"/>
    <w:semiHidden/>
    <w:unhideWhenUsed/>
    <w:rsid w:val="004E6C4D"/>
    <w:pPr>
      <w:spacing w:before="0" w:line="240" w:lineRule="auto"/>
    </w:pPr>
    <w:rPr>
      <w:rFonts w:cs="Times New Roman"/>
      <w:sz w:val="18"/>
      <w:szCs w:val="18"/>
    </w:rPr>
  </w:style>
  <w:style w:type="character" w:customStyle="1" w:styleId="af">
    <w:name w:val="批注框文本 字符"/>
    <w:basedOn w:val="a0"/>
    <w:link w:val="ae"/>
    <w:uiPriority w:val="99"/>
    <w:semiHidden/>
    <w:rsid w:val="004E6C4D"/>
    <w:rPr>
      <w:rFonts w:cs="Times New Roman"/>
      <w:sz w:val="18"/>
      <w:szCs w:val="18"/>
      <w:lang w:val="en-CA" w:eastAsia="en-US"/>
    </w:rPr>
  </w:style>
  <w:style w:type="character" w:styleId="af0">
    <w:name w:val="Placeholder Text"/>
    <w:basedOn w:val="a0"/>
    <w:uiPriority w:val="99"/>
    <w:semiHidden/>
    <w:rsid w:val="004E6C4D"/>
    <w:rPr>
      <w:color w:val="808080"/>
    </w:rPr>
  </w:style>
  <w:style w:type="paragraph" w:styleId="af1">
    <w:name w:val="No Spacing"/>
    <w:uiPriority w:val="1"/>
    <w:qFormat/>
    <w:rsid w:val="004E6C4D"/>
    <w:pPr>
      <w:spacing w:beforeLines="50" w:before="50" w:after="0" w:line="240" w:lineRule="auto"/>
      <w:contextualSpacing/>
      <w:jc w:val="center"/>
    </w:pPr>
    <w:rPr>
      <w:rFonts w:cs="Times New Roman"/>
      <w:szCs w:val="24"/>
      <w:lang w:val="en-CA" w:eastAsia="en-US"/>
    </w:rPr>
  </w:style>
  <w:style w:type="paragraph" w:styleId="af2">
    <w:name w:val="List Paragraph"/>
    <w:basedOn w:val="a"/>
    <w:uiPriority w:val="34"/>
    <w:qFormat/>
    <w:rsid w:val="004E6C4D"/>
    <w:pPr>
      <w:ind w:firstLineChars="200" w:firstLine="420"/>
    </w:pPr>
    <w:rPr>
      <w:rFonts w:cs="Times New Roman"/>
    </w:rPr>
  </w:style>
  <w:style w:type="character" w:styleId="af3">
    <w:name w:val="Subtle Emphasis"/>
    <w:uiPriority w:val="19"/>
    <w:qFormat/>
    <w:rsid w:val="004E6C4D"/>
    <w:rPr>
      <w:sz w:val="20"/>
      <w:szCs w:val="22"/>
      <w:vertAlign w:val="superscript"/>
      <w:lang w:val="en-GB"/>
    </w:rPr>
  </w:style>
  <w:style w:type="paragraph" w:styleId="TOC">
    <w:name w:val="TOC Heading"/>
    <w:basedOn w:val="1"/>
    <w:next w:val="a"/>
    <w:uiPriority w:val="39"/>
    <w:unhideWhenUsed/>
    <w:qFormat/>
    <w:rsid w:val="004E6C4D"/>
    <w:pPr>
      <w:keepNext/>
      <w:keepLines/>
      <w:spacing w:beforeLines="0"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rPr>
  </w:style>
  <w:style w:type="table" w:styleId="23">
    <w:name w:val="Plain Table 2"/>
    <w:basedOn w:val="a1"/>
    <w:uiPriority w:val="42"/>
    <w:rsid w:val="004E6C4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146836">
      <w:bodyDiv w:val="1"/>
      <w:marLeft w:val="0"/>
      <w:marRight w:val="0"/>
      <w:marTop w:val="0"/>
      <w:marBottom w:val="0"/>
      <w:divBdr>
        <w:top w:val="none" w:sz="0" w:space="0" w:color="auto"/>
        <w:left w:val="none" w:sz="0" w:space="0" w:color="auto"/>
        <w:bottom w:val="none" w:sz="0" w:space="0" w:color="auto"/>
        <w:right w:val="none" w:sz="0" w:space="0" w:color="auto"/>
      </w:divBdr>
    </w:div>
    <w:div w:id="1308903028">
      <w:bodyDiv w:val="1"/>
      <w:marLeft w:val="0"/>
      <w:marRight w:val="0"/>
      <w:marTop w:val="0"/>
      <w:marBottom w:val="0"/>
      <w:divBdr>
        <w:top w:val="none" w:sz="0" w:space="0" w:color="auto"/>
        <w:left w:val="none" w:sz="0" w:space="0" w:color="auto"/>
        <w:bottom w:val="none" w:sz="0" w:space="0" w:color="auto"/>
        <w:right w:val="none" w:sz="0" w:space="0" w:color="auto"/>
      </w:divBdr>
      <w:divsChild>
        <w:div w:id="355008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s://pro.arcgis.com/en/pro-app/latest/get-started/archived-arcgis-pro-help.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Yang</dc:creator>
  <cp:keywords/>
  <dc:description/>
  <cp:lastModifiedBy>Bin Yang</cp:lastModifiedBy>
  <cp:revision>2</cp:revision>
  <dcterms:created xsi:type="dcterms:W3CDTF">2021-10-03T05:05:00Z</dcterms:created>
  <dcterms:modified xsi:type="dcterms:W3CDTF">2021-10-03T05:05:00Z</dcterms:modified>
</cp:coreProperties>
</file>