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etagenomic-ai-scientist-agent-开发者设计文档"/>
    <w:p>
      <w:pPr>
        <w:pStyle w:val="Heading1"/>
      </w:pPr>
      <w:r>
        <w:t xml:space="preserve">Metagenomic AI Scientist Agent </w:t>
      </w:r>
      <w:r>
        <w:rPr>
          <w:rFonts w:hint="eastAsia"/>
        </w:rPr>
        <w:t xml:space="preserve">开发者设计文档</w:t>
      </w:r>
    </w:p>
    <w:bookmarkStart w:id="20" w:name="项目目标"/>
    <w:p>
      <w:pPr>
        <w:pStyle w:val="Heading2"/>
      </w:pP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构建一个达到</w:t>
      </w:r>
      <w:r>
        <w:t xml:space="preserve"> </w:t>
      </w:r>
      <w:r>
        <w:rPr>
          <w:b/>
          <w:bCs/>
        </w:rPr>
        <w:t xml:space="preserve">Bioinformatics / Briefings in Bioinformatics / Nature Methods </w:t>
      </w:r>
      <w:r>
        <w:rPr>
          <w:rFonts w:hint="eastAsia"/>
          <w:b/>
          <w:bCs/>
        </w:rPr>
        <w:t xml:space="preserve">级别发表潜力</w:t>
      </w:r>
      <w:r>
        <w:rPr>
          <w:rFonts w:hint="eastAsia"/>
        </w:rPr>
        <w:t xml:space="preserve">的宏基因组生物信息分析智能体（Metagenomic</w:t>
      </w:r>
      <w:r>
        <w:t xml:space="preserve"> AI </w:t>
      </w:r>
      <w:r>
        <w:rPr>
          <w:rFonts w:hint="eastAsia"/>
        </w:rPr>
        <w:t xml:space="preserve">Scientist）。</w:t>
      </w:r>
    </w:p>
    <w:p>
      <w:pPr>
        <w:pStyle w:val="BodyText"/>
      </w:pPr>
      <w:r>
        <w:rPr>
          <w:rFonts w:hint="eastAsia"/>
        </w:rPr>
        <w:t xml:space="preserve">项目目标不是构建一个简单的：</w:t>
      </w:r>
    </w:p>
    <w:p>
      <w:pPr>
        <w:pStyle w:val="SourceCode"/>
      </w:pPr>
      <w:r>
        <w:rPr>
          <w:rStyle w:val="VerbatimChar"/>
        </w:rPr>
        <w:t xml:space="preserve">LLM + </w:t>
      </w:r>
      <w:r>
        <w:rPr>
          <w:rStyle w:val="VerbatimChar"/>
          <w:rFonts w:hint="eastAsia"/>
        </w:rPr>
        <w:t xml:space="preserve">生信工具调用</w:t>
      </w:r>
    </w:p>
    <w:p>
      <w:pPr>
        <w:pStyle w:val="FirstParagraph"/>
      </w:pPr>
      <w:r>
        <w:rPr>
          <w:rFonts w:hint="eastAsia"/>
        </w:rPr>
        <w:t xml:space="preserve">而是构建一个：</w:t>
      </w:r>
    </w:p>
    <w:p>
      <w:pPr>
        <w:pStyle w:val="BlockText"/>
      </w:pPr>
      <w:r>
        <w:rPr>
          <w:rFonts w:hint="eastAsia"/>
        </w:rPr>
        <w:t xml:space="preserve">能够理解科研问题、自动规划分析方案、调用生物信息工具、解释结果、发现潜在生物学规律，并进行自我评价和修正的自主科研智能体。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当前项目定位升级"/>
    <w:p>
      <w:pPr>
        <w:pStyle w:val="Heading1"/>
      </w:pPr>
      <w:r>
        <w:t xml:space="preserve">1. </w:t>
      </w:r>
      <w:r>
        <w:rPr>
          <w:rFonts w:hint="eastAsia"/>
        </w:rPr>
        <w:t xml:space="preserve">当前项目定位升级</w:t>
      </w:r>
    </w:p>
    <w:bookmarkStart w:id="22" w:name="从-pipeline-wrapper-到-scientific-agent"/>
    <w:p>
      <w:pPr>
        <w:pStyle w:val="Heading2"/>
      </w:pPr>
      <w:r>
        <w:rPr>
          <w:rFonts w:hint="eastAsia"/>
        </w:rPr>
        <w:t xml:space="preserve">从</w:t>
      </w:r>
      <w:r>
        <w:t xml:space="preserve"> Pipeline Wrapper </w:t>
      </w:r>
      <w:r>
        <w:rPr>
          <w:rFonts w:hint="eastAsia"/>
        </w:rPr>
        <w:t xml:space="preserve">到</w:t>
      </w:r>
      <w:r>
        <w:t xml:space="preserve"> Scientific Agent</w:t>
      </w:r>
    </w:p>
    <w:p>
      <w:pPr>
        <w:pStyle w:val="FirstParagraph"/>
      </w:pPr>
      <w:r>
        <w:rPr>
          <w:rFonts w:hint="eastAsia"/>
        </w:rPr>
        <w:t xml:space="preserve">传统模式：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用户问题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fastp</w:t>
      </w:r>
      <w:r>
        <w:br/>
      </w:r>
      <w:r>
        <w:rPr>
          <w:rStyle w:val="VerbatimChar"/>
        </w:rPr>
        <w:t xml:space="preserve">    +-- Kraken2</w:t>
      </w:r>
      <w:r>
        <w:br/>
      </w:r>
      <w:r>
        <w:rPr>
          <w:rStyle w:val="VerbatimChar"/>
        </w:rPr>
        <w:t xml:space="preserve">    +-- MetaPhlAn</w:t>
      </w:r>
      <w:r>
        <w:br/>
      </w:r>
      <w:r>
        <w:rPr>
          <w:rStyle w:val="VerbatimChar"/>
        </w:rPr>
        <w:t xml:space="preserve">    +-- HUMAnN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分析报告</w:t>
      </w:r>
    </w:p>
    <w:p>
      <w:pPr>
        <w:pStyle w:val="FirstParagraph"/>
      </w:pPr>
      <w:r>
        <w:rPr>
          <w:rFonts w:hint="eastAsia"/>
        </w:rPr>
        <w:t xml:space="preserve">该模式属于：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自动化工具调用</w:t>
      </w:r>
    </w:p>
    <w:p>
      <w:pPr>
        <w:pStyle w:val="Compact"/>
        <w:numPr>
          <w:ilvl w:val="0"/>
          <w:numId w:val="1001"/>
        </w:numPr>
      </w:pPr>
      <w:r>
        <w:t xml:space="preserve">Pipeline orchestration</w:t>
      </w:r>
    </w:p>
    <w:p>
      <w:pPr>
        <w:pStyle w:val="FirstParagraph"/>
      </w:pPr>
      <w:r>
        <w:rPr>
          <w:rFonts w:hint="eastAsia"/>
        </w:rPr>
        <w:t xml:space="preserve">不足：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缺少科研推理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缺少分析规划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缺少错误检测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缺少生物学解释能力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升级目标：</w:t>
      </w:r>
    </w:p>
    <w:p>
      <w:pPr>
        <w:pStyle w:val="SourceCode"/>
      </w:pPr>
      <w:r>
        <w:rPr>
          <w:rStyle w:val="VerbatimChar"/>
        </w:rPr>
        <w:t xml:space="preserve">                    User Question</w:t>
      </w:r>
      <w:r>
        <w:br/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br/>
      </w:r>
      <w:r>
        <w:rPr>
          <w:rStyle w:val="VerbatimChar"/>
        </w:rPr>
        <w:t xml:space="preserve">              Scientific Planning Agent</w:t>
      </w:r>
      <w:r>
        <w:br/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br/>
      </w:r>
      <w:r>
        <w:rPr>
          <w:rStyle w:val="VerbatimChar"/>
        </w:rPr>
        <w:t xml:space="preserve"> -------------------------------------------------</w:t>
      </w:r>
      <w:r>
        <w:br/>
      </w:r>
      <w:r>
        <w:br/>
      </w:r>
      <w:r>
        <w:rPr>
          <w:rStyle w:val="VerbatimChar"/>
        </w:rPr>
        <w:t xml:space="preserve"> |             |              |                  |</w:t>
      </w:r>
      <w:r>
        <w:br/>
      </w:r>
      <w:r>
        <w:br/>
      </w:r>
      <w:r>
        <w:rPr>
          <w:rStyle w:val="VerbatimChar"/>
        </w:rPr>
        <w:t xml:space="preserve">QC Agent   Taxonomy Agent   Function Agent   Literature Agent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br/>
      </w:r>
      <w:r>
        <w:rPr>
          <w:rStyle w:val="VerbatimChar"/>
        </w:rPr>
        <w:t xml:space="preserve">              Evidence Integration Agent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br/>
      </w:r>
      <w:r>
        <w:rPr>
          <w:rStyle w:val="VerbatimChar"/>
        </w:rPr>
        <w:t xml:space="preserve">              Scientific Reviewer Agent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br/>
      </w:r>
      <w:r>
        <w:rPr>
          <w:rStyle w:val="VerbatimChar"/>
        </w:rPr>
        <w:t xml:space="preserve">                  Final Report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核心-agent-架构"/>
    <w:p>
      <w:pPr>
        <w:pStyle w:val="Heading1"/>
      </w:pPr>
      <w:r>
        <w:t xml:space="preserve">2. </w:t>
      </w:r>
      <w:r>
        <w:rPr>
          <w:rFonts w:hint="eastAsia"/>
        </w:rPr>
        <w:t xml:space="preserve">核心</w:t>
      </w:r>
      <w:r>
        <w:t xml:space="preserve"> Agent </w:t>
      </w:r>
      <w:r>
        <w:rPr>
          <w:rFonts w:hint="eastAsia"/>
        </w:rPr>
        <w:t xml:space="preserve">架构</w:t>
      </w:r>
    </w:p>
    <w:bookmarkStart w:id="24" w:name="planner-agent"/>
    <w:p>
      <w:pPr>
        <w:pStyle w:val="Heading2"/>
      </w:pPr>
      <w:r>
        <w:t xml:space="preserve">2.1 Planner Agent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BodyText"/>
      </w:pPr>
      <w:r>
        <w:rPr>
          <w:rFonts w:hint="eastAsia"/>
        </w:rPr>
        <w:t xml:space="preserve">负责理解科研问题并生成分析计划。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比较疾病组和健康组肠道微生物差异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FunctionTok"/>
        </w:rPr>
        <w:t xml:space="preserve">analysis_plan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quality_control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taxonomic profiling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alpha diversity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beta diversity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differential abundance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functional profiling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literature interpretation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功能要求：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自动拆解科研任务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选择合适分析流程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判断数据需求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生成执行计划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ata-qc-agent"/>
    <w:p>
      <w:pPr>
        <w:pStyle w:val="Heading1"/>
      </w:pPr>
      <w:r>
        <w:t xml:space="preserve">2.2 Data QC Agent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BodyText"/>
      </w:pPr>
      <w:r>
        <w:rPr>
          <w:rFonts w:hint="eastAsia"/>
        </w:rPr>
        <w:t xml:space="preserve">评估测序数据质量。</w:t>
      </w:r>
    </w:p>
    <w:p>
      <w:pPr>
        <w:pStyle w:val="BodyText"/>
      </w:pPr>
      <w:r>
        <w:rPr>
          <w:rFonts w:hint="eastAsia"/>
        </w:rPr>
        <w:t xml:space="preserve">工具：</w:t>
      </w:r>
    </w:p>
    <w:p>
      <w:pPr>
        <w:pStyle w:val="Compact"/>
        <w:numPr>
          <w:ilvl w:val="0"/>
          <w:numId w:val="1004"/>
        </w:numPr>
      </w:pPr>
      <w:r>
        <w:t xml:space="preserve">fastp</w:t>
      </w:r>
    </w:p>
    <w:p>
      <w:pPr>
        <w:pStyle w:val="Compact"/>
        <w:numPr>
          <w:ilvl w:val="0"/>
          <w:numId w:val="1004"/>
        </w:numPr>
      </w:pPr>
      <w:r>
        <w:t xml:space="preserve">FastQC</w:t>
      </w:r>
    </w:p>
    <w:p>
      <w:pPr>
        <w:pStyle w:val="Compact"/>
        <w:numPr>
          <w:ilvl w:val="0"/>
          <w:numId w:val="1004"/>
        </w:numPr>
      </w:pPr>
      <w:r>
        <w:t xml:space="preserve">MultiQC</w:t>
      </w:r>
    </w:p>
    <w:p>
      <w:pPr>
        <w:pStyle w:val="Compact"/>
        <w:numPr>
          <w:ilvl w:val="0"/>
          <w:numId w:val="1004"/>
        </w:numPr>
      </w:pPr>
      <w:r>
        <w:t xml:space="preserve">BBTools</w:t>
      </w:r>
    </w:p>
    <w:p>
      <w:pPr>
        <w:pStyle w:val="FirstParagraph"/>
      </w:pPr>
      <w:r>
        <w:rPr>
          <w:rFonts w:hint="eastAsia"/>
        </w:rPr>
        <w:t xml:space="preserve">能力：</w:t>
      </w:r>
    </w:p>
    <w:p>
      <w:pPr>
        <w:pStyle w:val="BodyText"/>
      </w:pPr>
      <w:r>
        <w:rPr>
          <w:rFonts w:hint="eastAsia"/>
        </w:rPr>
        <w:t xml:space="preserve">自动判断：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测序深度是否足够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是否存在污染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是否需要过滤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是否存在批次问题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"quality_score"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sequencing depth"</w:t>
      </w:r>
      <w:r>
        <w:br/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"Increase sequencing depth"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taxonomy-agent"/>
    <w:p>
      <w:pPr>
        <w:pStyle w:val="Heading1"/>
      </w:pPr>
      <w:r>
        <w:t xml:space="preserve">2.3 Taxonomy Agent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BodyText"/>
      </w:pPr>
      <w:r>
        <w:rPr>
          <w:rFonts w:hint="eastAsia"/>
        </w:rPr>
        <w:t xml:space="preserve">微生物分类分析。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6"/>
        </w:numPr>
      </w:pPr>
      <w:r>
        <w:t xml:space="preserve">Kraken2</w:t>
      </w:r>
    </w:p>
    <w:p>
      <w:pPr>
        <w:pStyle w:val="Compact"/>
        <w:numPr>
          <w:ilvl w:val="0"/>
          <w:numId w:val="1006"/>
        </w:numPr>
      </w:pPr>
      <w:r>
        <w:t xml:space="preserve">Bracken</w:t>
      </w:r>
    </w:p>
    <w:p>
      <w:pPr>
        <w:pStyle w:val="Compact"/>
        <w:numPr>
          <w:ilvl w:val="0"/>
          <w:numId w:val="1006"/>
        </w:numPr>
      </w:pPr>
      <w:r>
        <w:t xml:space="preserve">MetaPhlAn4</w:t>
      </w:r>
    </w:p>
    <w:p>
      <w:pPr>
        <w:pStyle w:val="Compact"/>
        <w:numPr>
          <w:ilvl w:val="0"/>
          <w:numId w:val="1006"/>
        </w:numPr>
      </w:pPr>
      <w:r>
        <w:t xml:space="preserve">Centrifuge</w:t>
      </w:r>
    </w:p>
    <w:p>
      <w:pPr>
        <w:pStyle w:val="Compact"/>
        <w:numPr>
          <w:ilvl w:val="0"/>
          <w:numId w:val="1006"/>
        </w:numPr>
      </w:pPr>
      <w:r>
        <w:t xml:space="preserve">GTDB-Tk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07"/>
        </w:numPr>
      </w:pPr>
      <w:r>
        <w:t xml:space="preserve">species identification</w:t>
      </w:r>
    </w:p>
    <w:p>
      <w:pPr>
        <w:pStyle w:val="Compact"/>
        <w:numPr>
          <w:ilvl w:val="0"/>
          <w:numId w:val="1007"/>
        </w:numPr>
      </w:pPr>
      <w:r>
        <w:t xml:space="preserve">abundance estimation</w:t>
      </w:r>
    </w:p>
    <w:p>
      <w:pPr>
        <w:pStyle w:val="Compact"/>
        <w:numPr>
          <w:ilvl w:val="0"/>
          <w:numId w:val="1007"/>
        </w:numPr>
      </w:pPr>
      <w:r>
        <w:t xml:space="preserve">diversity analysis</w:t>
      </w:r>
    </w:p>
    <w:p>
      <w:r>
        <w:pict>
          <v:rect style="width:0;height:1.5pt" o:hralign="center" o:hrstd="t" o:hr="t"/>
        </w:pict>
      </w:r>
    </w:p>
    <w:bookmarkEnd w:id="27"/>
    <w:bookmarkStart w:id="28" w:name="functional-analysis-agent"/>
    <w:p>
      <w:pPr>
        <w:pStyle w:val="Heading1"/>
      </w:pPr>
      <w:r>
        <w:t xml:space="preserve">2.4 Functional Analysis Agent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BodyText"/>
      </w:pPr>
      <w:r>
        <w:rPr>
          <w:rFonts w:hint="eastAsia"/>
        </w:rPr>
        <w:t xml:space="preserve">功能注释。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8"/>
        </w:numPr>
      </w:pPr>
      <w:r>
        <w:t xml:space="preserve">HUMAnN</w:t>
      </w:r>
    </w:p>
    <w:p>
      <w:pPr>
        <w:pStyle w:val="Compact"/>
        <w:numPr>
          <w:ilvl w:val="0"/>
          <w:numId w:val="1008"/>
        </w:numPr>
      </w:pPr>
      <w:r>
        <w:t xml:space="preserve">KEGG</w:t>
      </w:r>
    </w:p>
    <w:p>
      <w:pPr>
        <w:pStyle w:val="Compact"/>
        <w:numPr>
          <w:ilvl w:val="0"/>
          <w:numId w:val="1008"/>
        </w:numPr>
      </w:pPr>
      <w:r>
        <w:t xml:space="preserve">MetaCyc</w:t>
      </w:r>
    </w:p>
    <w:p>
      <w:pPr>
        <w:pStyle w:val="Compact"/>
        <w:numPr>
          <w:ilvl w:val="0"/>
          <w:numId w:val="1008"/>
        </w:numPr>
      </w:pPr>
      <w:r>
        <w:t xml:space="preserve">eggNOG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Species change</w:t>
      </w:r>
      <w:r>
        <w:br/>
      </w:r>
      <w:r>
        <w:br/>
      </w:r>
      <w:r>
        <w:rPr>
          <w:rStyle w:val="VerbatimChar"/>
        </w:rPr>
        <w:t xml:space="preserve">      |</w:t>
      </w:r>
      <w:r>
        <w:br/>
      </w:r>
      <w:r>
        <w:br/>
      </w:r>
      <w:r>
        <w:rPr>
          <w:rStyle w:val="VerbatimChar"/>
        </w:rPr>
        <w:t xml:space="preserve">Functional pathway change</w:t>
      </w:r>
      <w:r>
        <w:br/>
      </w:r>
      <w:r>
        <w:br/>
      </w:r>
      <w:r>
        <w:rPr>
          <w:rStyle w:val="VerbatimChar"/>
        </w:rPr>
        <w:t xml:space="preserve">      |</w:t>
      </w:r>
      <w:r>
        <w:br/>
      </w:r>
      <w:r>
        <w:br/>
      </w:r>
      <w:r>
        <w:rPr>
          <w:rStyle w:val="VerbatimChar"/>
        </w:rPr>
        <w:t xml:space="preserve">Disease association</w:t>
      </w:r>
    </w:p>
    <w:p>
      <w:r>
        <w:pict>
          <v:rect style="width:0;height:1.5pt" o:hralign="center" o:hrstd="t" o:hr="t"/>
        </w:pict>
      </w:r>
    </w:p>
    <w:bookmarkEnd w:id="28"/>
    <w:bookmarkStart w:id="31" w:name="resistance-virulence-agent"/>
    <w:p>
      <w:pPr>
        <w:pStyle w:val="Heading1"/>
      </w:pPr>
      <w:r>
        <w:t xml:space="preserve">2.5 Resistance / Virulence Agent</w:t>
      </w:r>
    </w:p>
    <w:p>
      <w:pPr>
        <w:pStyle w:val="FirstParagraph"/>
      </w:pPr>
      <w:r>
        <w:rPr>
          <w:rFonts w:hint="eastAsia"/>
        </w:rPr>
        <w:t xml:space="preserve">新增高级模块。</w:t>
      </w:r>
    </w:p>
    <w:p>
      <w:pPr>
        <w:pStyle w:val="BodyText"/>
      </w:pPr>
      <w:r>
        <w:rPr>
          <w:rFonts w:hint="eastAsia"/>
        </w:rPr>
        <w:t xml:space="preserve">分析：</w:t>
      </w:r>
    </w:p>
    <w:bookmarkStart w:id="29" w:name="antibiotic-resistance"/>
    <w:p>
      <w:pPr>
        <w:pStyle w:val="Heading2"/>
      </w:pPr>
      <w:r>
        <w:t xml:space="preserve">Antibiotic Resistance</w:t>
      </w:r>
    </w:p>
    <w:p>
      <w:pPr>
        <w:pStyle w:val="FirstParagraph"/>
      </w:pPr>
      <w:r>
        <w:rPr>
          <w:rFonts w:hint="eastAsia"/>
        </w:rPr>
        <w:t xml:space="preserve">工具：</w:t>
      </w:r>
    </w:p>
    <w:p>
      <w:pPr>
        <w:pStyle w:val="Compact"/>
        <w:numPr>
          <w:ilvl w:val="0"/>
          <w:numId w:val="1009"/>
        </w:numPr>
      </w:pPr>
      <w:r>
        <w:t xml:space="preserve">CARD</w:t>
      </w:r>
    </w:p>
    <w:p>
      <w:pPr>
        <w:pStyle w:val="Compact"/>
        <w:numPr>
          <w:ilvl w:val="0"/>
          <w:numId w:val="1009"/>
        </w:numPr>
      </w:pPr>
      <w:r>
        <w:t xml:space="preserve">ResFinder</w:t>
      </w:r>
    </w:p>
    <w:p>
      <w:pPr>
        <w:pStyle w:val="Compact"/>
        <w:numPr>
          <w:ilvl w:val="0"/>
          <w:numId w:val="1009"/>
        </w:numPr>
      </w:pPr>
      <w:r>
        <w:t xml:space="preserve">AMRFinderPlus</w:t>
      </w:r>
    </w:p>
    <w:bookmarkEnd w:id="29"/>
    <w:bookmarkStart w:id="30" w:name="virulence"/>
    <w:p>
      <w:pPr>
        <w:pStyle w:val="Heading2"/>
      </w:pPr>
      <w:r>
        <w:t xml:space="preserve">Virulence</w:t>
      </w:r>
    </w:p>
    <w:p>
      <w:pPr>
        <w:pStyle w:val="FirstParagraph"/>
      </w:pPr>
      <w:r>
        <w:rPr>
          <w:rFonts w:hint="eastAsia"/>
        </w:rPr>
        <w:t xml:space="preserve">工具：</w:t>
      </w:r>
    </w:p>
    <w:p>
      <w:pPr>
        <w:pStyle w:val="Compact"/>
        <w:numPr>
          <w:ilvl w:val="0"/>
          <w:numId w:val="1010"/>
        </w:numPr>
      </w:pPr>
      <w:r>
        <w:t xml:space="preserve">VFDB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Detected ARG:</w:t>
      </w:r>
      <w:r>
        <w:br/>
      </w:r>
      <w:r>
        <w:br/>
      </w:r>
      <w:r>
        <w:rPr>
          <w:rStyle w:val="VerbatimChar"/>
        </w:rPr>
        <w:t xml:space="preserve">blaCTX-M</w:t>
      </w:r>
      <w:r>
        <w:br/>
      </w:r>
      <w:r>
        <w:br/>
      </w:r>
      <w:r>
        <w:rPr>
          <w:rStyle w:val="VerbatimChar"/>
        </w:rPr>
        <w:t xml:space="preserve">Potential implication:</w:t>
      </w:r>
      <w:r>
        <w:br/>
      </w:r>
      <w:r>
        <w:br/>
      </w:r>
      <w:r>
        <w:rPr>
          <w:rStyle w:val="VerbatimChar"/>
        </w:rPr>
        <w:t xml:space="preserve">Beta-lactam resistance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literature-agent"/>
    <w:p>
      <w:pPr>
        <w:pStyle w:val="Heading1"/>
      </w:pPr>
      <w:r>
        <w:t xml:space="preserve">2.6 Literature Agent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BodyText"/>
      </w:pPr>
      <w:r>
        <w:rPr>
          <w:rFonts w:hint="eastAsia"/>
        </w:rPr>
        <w:t xml:space="preserve">连接生物学知识。</w:t>
      </w:r>
    </w:p>
    <w:p>
      <w:pPr>
        <w:pStyle w:val="BodyText"/>
      </w:pPr>
      <w:r>
        <w:rPr>
          <w:rFonts w:hint="eastAsia"/>
        </w:rPr>
        <w:t xml:space="preserve">数据来源：</w:t>
      </w:r>
    </w:p>
    <w:p>
      <w:pPr>
        <w:pStyle w:val="Compact"/>
        <w:numPr>
          <w:ilvl w:val="0"/>
          <w:numId w:val="1011"/>
        </w:numPr>
      </w:pPr>
      <w:r>
        <w:t xml:space="preserve">PubMed</w:t>
      </w:r>
    </w:p>
    <w:p>
      <w:pPr>
        <w:pStyle w:val="Compact"/>
        <w:numPr>
          <w:ilvl w:val="0"/>
          <w:numId w:val="1011"/>
        </w:numPr>
      </w:pPr>
      <w:r>
        <w:t xml:space="preserve">KEGG</w:t>
      </w:r>
    </w:p>
    <w:p>
      <w:pPr>
        <w:pStyle w:val="Compact"/>
        <w:numPr>
          <w:ilvl w:val="0"/>
          <w:numId w:val="1011"/>
        </w:numPr>
      </w:pPr>
      <w:r>
        <w:t xml:space="preserve">UniProt</w:t>
      </w:r>
    </w:p>
    <w:p>
      <w:pPr>
        <w:pStyle w:val="Compact"/>
        <w:numPr>
          <w:ilvl w:val="0"/>
          <w:numId w:val="1011"/>
        </w:numPr>
      </w:pPr>
      <w:r>
        <w:t xml:space="preserve">MetaCyc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BodyText"/>
      </w:pPr>
      <w:r>
        <w:rPr>
          <w:rFonts w:hint="eastAsia"/>
        </w:rPr>
        <w:t xml:space="preserve">自动回答：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为什么某个菌增加？</w:t>
      </w:r>
      <w:r>
        <w:br/>
      </w:r>
      <w:r>
        <w:br/>
      </w:r>
      <w:r>
        <w:rPr>
          <w:rStyle w:val="VerbatimChar"/>
          <w:rFonts w:hint="eastAsia"/>
        </w:rPr>
        <w:t xml:space="preserve">为什么某个pathway下降？</w:t>
      </w:r>
      <w:r>
        <w:br/>
      </w:r>
      <w:r>
        <w:br/>
      </w:r>
      <w:r>
        <w:rPr>
          <w:rStyle w:val="VerbatimChar"/>
          <w:rFonts w:hint="eastAsia"/>
        </w:rPr>
        <w:t xml:space="preserve">是否已有文献支持？</w:t>
      </w:r>
    </w:p>
    <w:p>
      <w:r>
        <w:pict>
          <v:rect style="width:0;height:1.5pt" o:hralign="center" o:hrstd="t" o:hr="t"/>
        </w:pict>
      </w:r>
    </w:p>
    <w:bookmarkEnd w:id="32"/>
    <w:bookmarkStart w:id="36" w:name="reviewer-agent"/>
    <w:p>
      <w:pPr>
        <w:pStyle w:val="Heading1"/>
      </w:pPr>
      <w:r>
        <w:t xml:space="preserve">2.7 Reviewer Agent</w:t>
      </w:r>
    </w:p>
    <w:p>
      <w:pPr>
        <w:pStyle w:val="FirstParagraph"/>
      </w:pPr>
      <w:r>
        <w:rPr>
          <w:rFonts w:hint="eastAsia"/>
        </w:rPr>
        <w:t xml:space="preserve">核心创新模块。</w:t>
      </w:r>
    </w:p>
    <w:p>
      <w:pPr>
        <w:pStyle w:val="BodyText"/>
      </w:pPr>
      <w:r>
        <w:rPr>
          <w:rFonts w:hint="eastAsia"/>
        </w:rPr>
        <w:t xml:space="preserve">职责：</w:t>
      </w:r>
    </w:p>
    <w:p>
      <w:pPr>
        <w:pStyle w:val="BodyText"/>
      </w:pPr>
      <w:r>
        <w:rPr>
          <w:rFonts w:hint="eastAsia"/>
        </w:rPr>
        <w:t xml:space="preserve">类似科研审稿人。</w:t>
      </w:r>
    </w:p>
    <w:p>
      <w:pPr>
        <w:pStyle w:val="BodyText"/>
      </w:pPr>
      <w:r>
        <w:rPr>
          <w:rFonts w:hint="eastAsia"/>
        </w:rPr>
        <w:t xml:space="preserve">检查：</w:t>
      </w:r>
    </w:p>
    <w:bookmarkStart w:id="33" w:name="数据层面"/>
    <w:p>
      <w:pPr>
        <w:pStyle w:val="Heading2"/>
      </w:pPr>
      <w:r>
        <w:rPr>
          <w:rFonts w:hint="eastAsia"/>
        </w:rPr>
        <w:t xml:space="preserve">数据层面</w:t>
      </w:r>
    </w:p>
    <w:p>
      <w:pPr>
        <w:pStyle w:val="Compact"/>
        <w:numPr>
          <w:ilvl w:val="0"/>
          <w:numId w:val="1012"/>
        </w:numPr>
      </w:pPr>
      <w:r>
        <w:t xml:space="preserve">sequencing depth</w:t>
      </w:r>
    </w:p>
    <w:p>
      <w:pPr>
        <w:pStyle w:val="Compact"/>
        <w:numPr>
          <w:ilvl w:val="0"/>
          <w:numId w:val="1012"/>
        </w:numPr>
      </w:pPr>
      <w:r>
        <w:t xml:space="preserve">contamination</w:t>
      </w:r>
    </w:p>
    <w:p>
      <w:pPr>
        <w:pStyle w:val="Compact"/>
        <w:numPr>
          <w:ilvl w:val="0"/>
          <w:numId w:val="1012"/>
        </w:numPr>
      </w:pPr>
      <w:r>
        <w:t xml:space="preserve">batch effect</w:t>
      </w:r>
    </w:p>
    <w:bookmarkEnd w:id="33"/>
    <w:bookmarkStart w:id="34" w:name="分析层面"/>
    <w:p>
      <w:pPr>
        <w:pStyle w:val="Heading2"/>
      </w:pPr>
      <w:r>
        <w:rPr>
          <w:rFonts w:hint="eastAsia"/>
        </w:rPr>
        <w:t xml:space="preserve">分析层面</w:t>
      </w:r>
    </w:p>
    <w:p>
      <w:pPr>
        <w:pStyle w:val="Compact"/>
        <w:numPr>
          <w:ilvl w:val="0"/>
          <w:numId w:val="1013"/>
        </w:numPr>
      </w:pPr>
      <w:r>
        <w:t xml:space="preserve">method suitability</w:t>
      </w:r>
    </w:p>
    <w:p>
      <w:pPr>
        <w:pStyle w:val="Compact"/>
        <w:numPr>
          <w:ilvl w:val="0"/>
          <w:numId w:val="1013"/>
        </w:numPr>
      </w:pPr>
      <w:r>
        <w:t xml:space="preserve">statistical validity</w:t>
      </w:r>
    </w:p>
    <w:bookmarkEnd w:id="34"/>
    <w:bookmarkStart w:id="35" w:name="生物学层面"/>
    <w:p>
      <w:pPr>
        <w:pStyle w:val="Heading2"/>
      </w:pPr>
      <w:r>
        <w:rPr>
          <w:rFonts w:hint="eastAsia"/>
        </w:rPr>
        <w:t xml:space="preserve">生物学层面</w:t>
      </w:r>
    </w:p>
    <w:p>
      <w:pPr>
        <w:pStyle w:val="Compact"/>
        <w:numPr>
          <w:ilvl w:val="0"/>
          <w:numId w:val="1014"/>
        </w:numPr>
      </w:pPr>
      <w:r>
        <w:t xml:space="preserve">interpretation accuracy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FunctionTok"/>
        </w:rPr>
        <w:t xml:space="preserve">review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0.82</w:t>
      </w:r>
      <w:r>
        <w:br/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concerns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insufficient samples</w:t>
      </w:r>
      <w:r>
        <w:br/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possible batch effect</w:t>
      </w:r>
      <w:r>
        <w:br/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recommendation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perform additional validation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agent-推理框架"/>
    <w:p>
      <w:pPr>
        <w:pStyle w:val="Heading1"/>
      </w:pPr>
      <w:r>
        <w:t xml:space="preserve">3. Agent </w:t>
      </w:r>
      <w:r>
        <w:rPr>
          <w:rFonts w:hint="eastAsia"/>
        </w:rPr>
        <w:t xml:space="preserve">推理框架</w:t>
      </w:r>
    </w:p>
    <w:bookmarkStart w:id="37" w:name="推荐采用"/>
    <w:p>
      <w:pPr>
        <w:pStyle w:val="Heading2"/>
      </w:pPr>
      <w:r>
        <w:rPr>
          <w:rFonts w:hint="eastAsia"/>
        </w:rPr>
        <w:t xml:space="preserve">推荐采用</w:t>
      </w:r>
    </w:p>
    <w:bookmarkEnd w:id="37"/>
    <w:bookmarkStart w:id="38" w:name="react-reflection"/>
    <w:p>
      <w:pPr>
        <w:pStyle w:val="Heading2"/>
      </w:pPr>
      <w:r>
        <w:t xml:space="preserve">ReAct + Reflection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Reason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Plan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Execute Tool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Observe Result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Evaluate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Correct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Final Answer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knowledge-graph-增强"/>
    <w:p>
      <w:pPr>
        <w:pStyle w:val="Heading1"/>
      </w:pPr>
      <w:r>
        <w:t xml:space="preserve">4. Knowledge Graph </w:t>
      </w:r>
      <w:r>
        <w:rPr>
          <w:rFonts w:hint="eastAsia"/>
        </w:rPr>
        <w:t xml:space="preserve">增强</w:t>
      </w:r>
    </w:p>
    <w:bookmarkStart w:id="40" w:name="建立-microbiome-knowledge-graph"/>
    <w:p>
      <w:pPr>
        <w:pStyle w:val="Heading2"/>
      </w:pPr>
      <w:r>
        <w:rPr>
          <w:rFonts w:hint="eastAsia"/>
        </w:rPr>
        <w:t xml:space="preserve">建立</w:t>
      </w:r>
      <w:r>
        <w:t xml:space="preserve"> Microbiome Knowledge Graph</w:t>
      </w:r>
    </w:p>
    <w:p>
      <w:pPr>
        <w:pStyle w:val="FirstParagraph"/>
      </w:pPr>
      <w:r>
        <w:rPr>
          <w:rFonts w:hint="eastAsia"/>
        </w:rPr>
        <w:t xml:space="preserve">结构：</w:t>
      </w:r>
    </w:p>
    <w:p>
      <w:pPr>
        <w:pStyle w:val="SourceCode"/>
      </w:pPr>
      <w:r>
        <w:rPr>
          <w:rStyle w:val="VerbatimChar"/>
        </w:rPr>
        <w:t xml:space="preserve">Microbe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Gene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Protein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Pathway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Disease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Publication</w:t>
      </w:r>
    </w:p>
    <w:p>
      <w:pPr>
        <w:pStyle w:val="FirstParagraph"/>
      </w:pPr>
      <w:r>
        <w:rPr>
          <w:rFonts w:hint="eastAsia"/>
        </w:rPr>
        <w:t xml:space="preserve">数据来源：</w:t>
      </w:r>
    </w:p>
    <w:p>
      <w:pPr>
        <w:pStyle w:val="Compact"/>
        <w:numPr>
          <w:ilvl w:val="0"/>
          <w:numId w:val="1015"/>
        </w:numPr>
      </w:pPr>
      <w:r>
        <w:t xml:space="preserve">GTDB</w:t>
      </w:r>
    </w:p>
    <w:p>
      <w:pPr>
        <w:pStyle w:val="Compact"/>
        <w:numPr>
          <w:ilvl w:val="0"/>
          <w:numId w:val="1015"/>
        </w:numPr>
      </w:pPr>
      <w:r>
        <w:t xml:space="preserve">KEGG</w:t>
      </w:r>
    </w:p>
    <w:p>
      <w:pPr>
        <w:pStyle w:val="Compact"/>
        <w:numPr>
          <w:ilvl w:val="0"/>
          <w:numId w:val="1015"/>
        </w:numPr>
      </w:pPr>
      <w:r>
        <w:t xml:space="preserve">UniProt</w:t>
      </w:r>
    </w:p>
    <w:p>
      <w:pPr>
        <w:pStyle w:val="Compact"/>
        <w:numPr>
          <w:ilvl w:val="0"/>
          <w:numId w:val="1015"/>
        </w:numPr>
      </w:pPr>
      <w:r>
        <w:t xml:space="preserve">CARD</w:t>
      </w:r>
    </w:p>
    <w:p>
      <w:pPr>
        <w:pStyle w:val="Compact"/>
        <w:numPr>
          <w:ilvl w:val="0"/>
          <w:numId w:val="1015"/>
        </w:numPr>
      </w:pPr>
      <w:r>
        <w:t xml:space="preserve">VFDB</w:t>
      </w:r>
    </w:p>
    <w:p>
      <w:pPr>
        <w:pStyle w:val="Compact"/>
        <w:numPr>
          <w:ilvl w:val="0"/>
          <w:numId w:val="1015"/>
        </w:numPr>
      </w:pPr>
      <w:r>
        <w:t xml:space="preserve">PubMed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BodyText"/>
      </w:pPr>
      <w:r>
        <w:rPr>
          <w:rFonts w:hint="eastAsia"/>
        </w:rPr>
        <w:t xml:space="preserve">提升：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生物学解释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可追溯性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降低幻觉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multi-omics-扩展路线"/>
    <w:p>
      <w:pPr>
        <w:pStyle w:val="Heading1"/>
      </w:pPr>
      <w:r>
        <w:t xml:space="preserve">5. Multi-omics </w:t>
      </w:r>
      <w:r>
        <w:rPr>
          <w:rFonts w:hint="eastAsia"/>
        </w:rPr>
        <w:t xml:space="preserve">扩展路线</w:t>
      </w:r>
    </w:p>
    <w:p>
      <w:pPr>
        <w:pStyle w:val="FirstParagraph"/>
      </w:pPr>
      <w:r>
        <w:rPr>
          <w:rFonts w:hint="eastAsia"/>
        </w:rPr>
        <w:t xml:space="preserve">未来支持：</w:t>
      </w:r>
    </w:p>
    <w:p>
      <w:pPr>
        <w:pStyle w:val="SourceCode"/>
      </w:pPr>
      <w:r>
        <w:rPr>
          <w:rStyle w:val="VerbatimChar"/>
        </w:rPr>
        <w:t xml:space="preserve">Metagenomics</w:t>
      </w:r>
      <w:r>
        <w:br/>
      </w:r>
      <w:r>
        <w:br/>
      </w:r>
      <w:r>
        <w:rPr>
          <w:rStyle w:val="VerbatimChar"/>
        </w:rPr>
        <w:t xml:space="preserve">      |</w:t>
      </w:r>
      <w:r>
        <w:br/>
      </w:r>
      <w:r>
        <w:br/>
      </w:r>
      <w:r>
        <w:rPr>
          <w:rStyle w:val="VerbatimChar"/>
        </w:rPr>
        <w:t xml:space="preserve">Metatranscriptomics</w:t>
      </w:r>
      <w:r>
        <w:br/>
      </w:r>
      <w:r>
        <w:br/>
      </w:r>
      <w:r>
        <w:rPr>
          <w:rStyle w:val="VerbatimChar"/>
        </w:rPr>
        <w:t xml:space="preserve">      |</w:t>
      </w:r>
      <w:r>
        <w:br/>
      </w:r>
      <w:r>
        <w:br/>
      </w:r>
      <w:r>
        <w:rPr>
          <w:rStyle w:val="VerbatimChar"/>
        </w:rPr>
        <w:t xml:space="preserve">Metabolomics</w:t>
      </w:r>
      <w:r>
        <w:br/>
      </w:r>
      <w:r>
        <w:br/>
      </w:r>
      <w:r>
        <w:rPr>
          <w:rStyle w:val="VerbatimChar"/>
        </w:rPr>
        <w:t xml:space="preserve">      |</w:t>
      </w:r>
      <w:r>
        <w:br/>
      </w:r>
      <w:r>
        <w:br/>
      </w:r>
      <w:r>
        <w:rPr>
          <w:rStyle w:val="VerbatimChar"/>
        </w:rPr>
        <w:t xml:space="preserve">Host transcriptome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从：</w:t>
      </w:r>
    </w:p>
    <w:p>
      <w:pPr>
        <w:pStyle w:val="SourceCode"/>
      </w:pPr>
      <w:r>
        <w:rPr>
          <w:rStyle w:val="VerbatimChar"/>
        </w:rPr>
        <w:t xml:space="preserve">What microbes exist?</w:t>
      </w:r>
    </w:p>
    <w:p>
      <w:pPr>
        <w:pStyle w:val="FirstParagraph"/>
      </w:pPr>
      <w:r>
        <w:rPr>
          <w:rFonts w:hint="eastAsia"/>
        </w:rPr>
        <w:t xml:space="preserve">升级为：</w:t>
      </w:r>
    </w:p>
    <w:p>
      <w:pPr>
        <w:pStyle w:val="SourceCode"/>
      </w:pPr>
      <w:r>
        <w:rPr>
          <w:rStyle w:val="VerbatimChar"/>
        </w:rPr>
        <w:t xml:space="preserve">What biological mechanisms happen?</w:t>
      </w:r>
    </w:p>
    <w:p>
      <w:r>
        <w:pict>
          <v:rect style="width:0;height:1.5pt" o:hralign="center" o:hrstd="t" o:hr="t"/>
        </w:pict>
      </w:r>
    </w:p>
    <w:bookmarkEnd w:id="42"/>
    <w:bookmarkStart w:id="44" w:name="自动代码生成能力"/>
    <w:p>
      <w:pPr>
        <w:pStyle w:val="Heading1"/>
      </w:pPr>
      <w:r>
        <w:t xml:space="preserve">6. </w:t>
      </w:r>
      <w:r>
        <w:rPr>
          <w:rFonts w:hint="eastAsia"/>
        </w:rPr>
        <w:t xml:space="preserve">自动代码生成能力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不应该只调用固定</w:t>
      </w:r>
      <w:r>
        <w:t xml:space="preserve"> pipeline。</w:t>
      </w:r>
    </w:p>
    <w:p>
      <w:pPr>
        <w:pStyle w:val="BodyText"/>
      </w:pPr>
      <w:r>
        <w:rPr>
          <w:rFonts w:hint="eastAsia"/>
        </w:rPr>
        <w:t xml:space="preserve">增加：</w:t>
      </w:r>
    </w:p>
    <w:bookmarkStart w:id="43" w:name="code-agent"/>
    <w:p>
      <w:pPr>
        <w:pStyle w:val="Heading2"/>
      </w:pPr>
      <w:r>
        <w:t xml:space="preserve">Code Agent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Generate Python/R script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Sandbox execution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Result validation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Revision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7"/>
        </w:numPr>
      </w:pPr>
      <w:r>
        <w:t xml:space="preserve">Python</w:t>
      </w:r>
    </w:p>
    <w:p>
      <w:pPr>
        <w:pStyle w:val="Compact"/>
        <w:numPr>
          <w:ilvl w:val="0"/>
          <w:numId w:val="1017"/>
        </w:numPr>
      </w:pPr>
      <w:r>
        <w:t xml:space="preserve">R</w:t>
      </w:r>
    </w:p>
    <w:p>
      <w:pPr>
        <w:pStyle w:val="Compact"/>
        <w:numPr>
          <w:ilvl w:val="0"/>
          <w:numId w:val="1017"/>
        </w:numPr>
      </w:pPr>
      <w:r>
        <w:t xml:space="preserve">Nextflow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workflow-engine"/>
    <w:p>
      <w:pPr>
        <w:pStyle w:val="Heading1"/>
      </w:pPr>
      <w:r>
        <w:t xml:space="preserve">7. Workflow Engine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Compact"/>
        <w:numPr>
          <w:ilvl w:val="0"/>
          <w:numId w:val="1018"/>
        </w:numPr>
      </w:pPr>
      <w:r>
        <w:t xml:space="preserve">Nextflow</w:t>
      </w:r>
    </w:p>
    <w:p>
      <w:pPr>
        <w:pStyle w:val="Compact"/>
        <w:numPr>
          <w:ilvl w:val="0"/>
          <w:numId w:val="1018"/>
        </w:numPr>
      </w:pPr>
      <w:r>
        <w:t xml:space="preserve">Snakemake</w:t>
      </w:r>
    </w:p>
    <w:p>
      <w:pPr>
        <w:pStyle w:val="Compact"/>
        <w:numPr>
          <w:ilvl w:val="0"/>
          <w:numId w:val="1018"/>
        </w:numPr>
      </w:pPr>
      <w:r>
        <w:t xml:space="preserve">Docker</w:t>
      </w:r>
    </w:p>
    <w:p>
      <w:pPr>
        <w:pStyle w:val="Compact"/>
        <w:numPr>
          <w:ilvl w:val="0"/>
          <w:numId w:val="1018"/>
        </w:numPr>
      </w:pPr>
      <w:r>
        <w:t xml:space="preserve">Singularity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analysis/</w:t>
      </w:r>
      <w:r>
        <w:br/>
      </w:r>
      <w:r>
        <w:br/>
      </w:r>
      <w:r>
        <w:rPr>
          <w:rStyle w:val="VerbatimChar"/>
        </w:rPr>
        <w:t xml:space="preserve">├── workflow.nf</w:t>
      </w:r>
      <w:r>
        <w:br/>
      </w:r>
      <w:r>
        <w:br/>
      </w:r>
      <w:r>
        <w:rPr>
          <w:rStyle w:val="VerbatimChar"/>
        </w:rPr>
        <w:t xml:space="preserve">├── environment.yml</w:t>
      </w:r>
      <w:r>
        <w:br/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br/>
      </w:r>
      <w:r>
        <w:rPr>
          <w:rStyle w:val="VerbatimChar"/>
        </w:rPr>
        <w:t xml:space="preserve">├── results/</w:t>
      </w:r>
      <w:r>
        <w:br/>
      </w:r>
      <w:r>
        <w:br/>
      </w:r>
      <w:r>
        <w:rPr>
          <w:rStyle w:val="VerbatimChar"/>
        </w:rPr>
        <w:t xml:space="preserve">├── report/</w:t>
      </w:r>
      <w:r>
        <w:br/>
      </w:r>
      <w:r>
        <w:br/>
      </w:r>
      <w:r>
        <w:rPr>
          <w:rStyle w:val="VerbatimChar"/>
        </w:rPr>
        <w:t xml:space="preserve">└── provenance.json</w:t>
      </w:r>
    </w:p>
    <w:p>
      <w:r>
        <w:pict>
          <v:rect style="width:0;height:1.5pt" o:hralign="center" o:hrstd="t" o:hr="t"/>
        </w:pict>
      </w:r>
    </w:p>
    <w:bookmarkEnd w:id="45"/>
    <w:bookmarkStart w:id="49" w:name="benchmark-设计"/>
    <w:p>
      <w:pPr>
        <w:pStyle w:val="Heading1"/>
      </w:pPr>
      <w:r>
        <w:t xml:space="preserve">8. Benchmark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</w:rPr>
        <w:t xml:space="preserve">论文级必须建立</w:t>
      </w:r>
      <w:r>
        <w:t xml:space="preserve"> Benchmark。</w:t>
      </w:r>
    </w:p>
    <w:bookmarkStart w:id="46" w:name="pipeline-planning-benchmark"/>
    <w:p>
      <w:pPr>
        <w:pStyle w:val="Heading2"/>
      </w:pPr>
      <w:r>
        <w:t xml:space="preserve">8.1 Pipeline Planning Benchmark</w:t>
      </w:r>
    </w:p>
    <w:p>
      <w:pPr>
        <w:pStyle w:val="FirstParagraph"/>
      </w:pPr>
      <w:r>
        <w:rPr>
          <w:rFonts w:hint="eastAsia"/>
        </w:rPr>
        <w:t xml:space="preserve">测试：</w:t>
      </w:r>
    </w:p>
    <w:p>
      <w:pPr>
        <w:pStyle w:val="BodyText"/>
      </w:pPr>
      <w:r>
        <w:rPr>
          <w:rFonts w:hint="eastAsia"/>
        </w:rPr>
        <w:t xml:space="preserve">输入科研需求：</w:t>
      </w:r>
    </w:p>
    <w:p>
      <w:pPr>
        <w:pStyle w:val="SourceCode"/>
      </w:pPr>
      <w:r>
        <w:rPr>
          <w:rStyle w:val="VerbatimChar"/>
        </w:rPr>
        <w:t xml:space="preserve">Compare gut microbiome between IBD and healthy controls</w:t>
      </w:r>
    </w:p>
    <w:p>
      <w:pPr>
        <w:pStyle w:val="FirstParagraph"/>
      </w:pPr>
      <w:r>
        <w:rPr>
          <w:rFonts w:hint="eastAsia"/>
        </w:rPr>
        <w:t xml:space="preserve">评价：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是否生成：</w:t>
      </w:r>
    </w:p>
    <w:p>
      <w:pPr>
        <w:pStyle w:val="Compact"/>
        <w:numPr>
          <w:ilvl w:val="0"/>
          <w:numId w:val="1019"/>
        </w:numPr>
      </w:pPr>
      <w:r>
        <w:t xml:space="preserve">QC</w:t>
      </w:r>
    </w:p>
    <w:p>
      <w:pPr>
        <w:pStyle w:val="Compact"/>
        <w:numPr>
          <w:ilvl w:val="0"/>
          <w:numId w:val="1019"/>
        </w:numPr>
      </w:pPr>
      <w:r>
        <w:t xml:space="preserve">taxonomy</w:t>
      </w:r>
    </w:p>
    <w:p>
      <w:pPr>
        <w:pStyle w:val="Compact"/>
        <w:numPr>
          <w:ilvl w:val="0"/>
          <w:numId w:val="1019"/>
        </w:numPr>
      </w:pPr>
      <w:r>
        <w:t xml:space="preserve">diversity</w:t>
      </w:r>
    </w:p>
    <w:p>
      <w:pPr>
        <w:pStyle w:val="Compact"/>
        <w:numPr>
          <w:ilvl w:val="0"/>
          <w:numId w:val="1019"/>
        </w:numPr>
      </w:pPr>
      <w:r>
        <w:t xml:space="preserve">statistics</w:t>
      </w:r>
    </w:p>
    <w:p>
      <w:pPr>
        <w:pStyle w:val="Compact"/>
        <w:numPr>
          <w:ilvl w:val="0"/>
          <w:numId w:val="1019"/>
        </w:numPr>
      </w:pPr>
      <w:r>
        <w:t xml:space="preserve">pathway</w:t>
      </w:r>
    </w:p>
    <w:p>
      <w:r>
        <w:pict>
          <v:rect style="width:0;height:1.5pt" o:hralign="center" o:hrstd="t" o:hr="t"/>
        </w:pict>
      </w:r>
    </w:p>
    <w:bookmarkEnd w:id="46"/>
    <w:bookmarkStart w:id="47" w:name="error-diagnosis-benchmark"/>
    <w:p>
      <w:pPr>
        <w:pStyle w:val="Heading2"/>
      </w:pPr>
      <w:r>
        <w:t xml:space="preserve">8.2 Error Diagnosis Benchmark</w:t>
      </w:r>
    </w:p>
    <w:p>
      <w:pPr>
        <w:pStyle w:val="FirstParagraph"/>
      </w:pPr>
      <w:r>
        <w:rPr>
          <w:rFonts w:hint="eastAsia"/>
        </w:rPr>
        <w:t xml:space="preserve">模拟：</w:t>
      </w:r>
    </w:p>
    <w:p>
      <w:pPr>
        <w:pStyle w:val="Compact"/>
        <w:numPr>
          <w:ilvl w:val="0"/>
          <w:numId w:val="1020"/>
        </w:numPr>
      </w:pPr>
      <w:r>
        <w:t xml:space="preserve">contamination</w:t>
      </w:r>
    </w:p>
    <w:p>
      <w:pPr>
        <w:pStyle w:val="Compact"/>
        <w:numPr>
          <w:ilvl w:val="0"/>
          <w:numId w:val="1020"/>
        </w:numPr>
      </w:pPr>
      <w:r>
        <w:t xml:space="preserve">low depth</w:t>
      </w:r>
    </w:p>
    <w:p>
      <w:pPr>
        <w:pStyle w:val="Compact"/>
        <w:numPr>
          <w:ilvl w:val="0"/>
          <w:numId w:val="1020"/>
        </w:numPr>
      </w:pPr>
      <w:r>
        <w:t xml:space="preserve">batch effect</w:t>
      </w:r>
    </w:p>
    <w:p>
      <w:pPr>
        <w:pStyle w:val="FirstParagraph"/>
      </w:pPr>
      <w:r>
        <w:rPr>
          <w:rFonts w:hint="eastAsia"/>
        </w:rPr>
        <w:t xml:space="preserve">测试：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是否发现问题。</w:t>
      </w:r>
    </w:p>
    <w:p>
      <w:r>
        <w:pict>
          <v:rect style="width:0;height:1.5pt" o:hralign="center" o:hrstd="t" o:hr="t"/>
        </w:pict>
      </w:r>
    </w:p>
    <w:bookmarkEnd w:id="47"/>
    <w:bookmarkStart w:id="48" w:name="biological-reasoning-benchmark"/>
    <w:p>
      <w:pPr>
        <w:pStyle w:val="Heading2"/>
      </w:pPr>
      <w:r>
        <w:t xml:space="preserve">8.3 Biological Reasoning Benchmark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Faecalibacterium decreased</w:t>
      </w:r>
    </w:p>
    <w:p>
      <w:pPr>
        <w:pStyle w:val="FirstParagraph"/>
      </w:pPr>
      <w:r>
        <w:rPr>
          <w:rFonts w:hint="eastAsia"/>
        </w:rPr>
        <w:t xml:space="preserve">评价：</w:t>
      </w:r>
    </w:p>
    <w:p>
      <w:pPr>
        <w:pStyle w:val="BodyText"/>
      </w:pPr>
      <w:r>
        <w:rPr>
          <w:rFonts w:hint="eastAsia"/>
        </w:rPr>
        <w:t xml:space="preserve">是否能解释：</w:t>
      </w:r>
    </w:p>
    <w:p>
      <w:pPr>
        <w:pStyle w:val="SourceCode"/>
      </w:pPr>
      <w:r>
        <w:rPr>
          <w:rStyle w:val="VerbatimChar"/>
        </w:rPr>
        <w:t xml:space="preserve">↓ Faecalibacterium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↓ Butyrate production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Inflammatory phenotype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agent-evaluation-metrics"/>
    <w:p>
      <w:pPr>
        <w:pStyle w:val="Heading1"/>
      </w:pPr>
      <w:r>
        <w:t xml:space="preserve">9. Agent Evaluation Metrics</w:t>
      </w:r>
    </w:p>
    <w:p>
      <w:pPr>
        <w:pStyle w:val="FirstParagraph"/>
      </w:pPr>
      <w:r>
        <w:rPr>
          <w:rFonts w:hint="eastAsia"/>
        </w:rPr>
        <w:t xml:space="preserve">建立：</w:t>
      </w:r>
    </w:p>
    <w:bookmarkStart w:id="50" w:name="metaagentscore"/>
    <w:p>
      <w:pPr>
        <w:pStyle w:val="Heading2"/>
      </w:pPr>
      <w:r>
        <w:t xml:space="preserve">MetaAgentScore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 Accuracy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分析规划正确性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Selection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工具选择能力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Success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流程执行成功率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Biological Reasoning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生物解释能力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错误识别能力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结果可重复性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human-in-the-loop"/>
    <w:p>
      <w:pPr>
        <w:pStyle w:val="Heading1"/>
      </w:pPr>
      <w:r>
        <w:t xml:space="preserve">10. Human-in-the-loop</w:t>
      </w:r>
    </w:p>
    <w:p>
      <w:pPr>
        <w:pStyle w:val="FirstParagraph"/>
      </w:pPr>
      <w:r>
        <w:rPr>
          <w:rFonts w:hint="eastAsia"/>
        </w:rPr>
        <w:t xml:space="preserve">加入科研人员交互。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t xml:space="preserve">Agent:</w:t>
      </w:r>
    </w:p>
    <w:p>
      <w:pPr>
        <w:pStyle w:val="SourceCode"/>
      </w:pPr>
      <w:r>
        <w:rPr>
          <w:rStyle w:val="VerbatimChar"/>
        </w:rPr>
        <w:t xml:space="preserve">Detected possible contamination.</w:t>
      </w:r>
      <w:r>
        <w:br/>
      </w:r>
      <w:r>
        <w:br/>
      </w:r>
      <w:r>
        <w:rPr>
          <w:rStyle w:val="VerbatimChar"/>
        </w:rPr>
        <w:t xml:space="preserve">Choose:</w:t>
      </w:r>
      <w:r>
        <w:br/>
      </w:r>
      <w:r>
        <w:br/>
      </w:r>
      <w:r>
        <w:rPr>
          <w:rStyle w:val="VerbatimChar"/>
        </w:rPr>
        <w:t xml:space="preserve">A. Remove samples</w:t>
      </w:r>
      <w:r>
        <w:br/>
      </w:r>
      <w:r>
        <w:br/>
      </w:r>
      <w:r>
        <w:rPr>
          <w:rStyle w:val="VerbatimChar"/>
        </w:rPr>
        <w:t xml:space="preserve">B. Continue analysis</w:t>
      </w:r>
      <w:r>
        <w:br/>
      </w:r>
      <w:r>
        <w:br/>
      </w:r>
      <w:r>
        <w:rPr>
          <w:rStyle w:val="VerbatimChar"/>
        </w:rPr>
        <w:t xml:space="preserve">C. Request expert review</w:t>
      </w:r>
    </w:p>
    <w:p>
      <w:pPr>
        <w:pStyle w:val="FirstParagraph"/>
      </w:pPr>
      <w:r>
        <w:rPr>
          <w:rFonts w:hint="eastAsia"/>
        </w:rPr>
        <w:t xml:space="preserve">形成：</w:t>
      </w:r>
    </w:p>
    <w:p>
      <w:pPr>
        <w:pStyle w:val="SourceCode"/>
      </w:pPr>
      <w:r>
        <w:rPr>
          <w:rStyle w:val="VerbatimChar"/>
        </w:rPr>
        <w:t xml:space="preserve">AI Scientist</w:t>
      </w:r>
      <w:r>
        <w:br/>
      </w:r>
      <w:r>
        <w:br/>
      </w:r>
      <w:r>
        <w:rPr>
          <w:rStyle w:val="VerbatimChar"/>
        </w:rPr>
        <w:t xml:space="preserve">        +</w:t>
      </w:r>
      <w:r>
        <w:br/>
      </w:r>
      <w:r>
        <w:br/>
      </w:r>
      <w:r>
        <w:rPr>
          <w:rStyle w:val="VerbatimChar"/>
        </w:rPr>
        <w:t xml:space="preserve">Human Scientist</w:t>
      </w:r>
    </w:p>
    <w:p>
      <w:r>
        <w:pict>
          <v:rect style="width:0;height:1.5pt" o:hralign="center" o:hrstd="t" o:hr="t"/>
        </w:pict>
      </w:r>
    </w:p>
    <w:bookmarkEnd w:id="52"/>
    <w:bookmarkStart w:id="53" w:name="系统架构"/>
    <w:p>
      <w:pPr>
        <w:pStyle w:val="Heading1"/>
      </w:pPr>
      <w:r>
        <w:t xml:space="preserve">11. </w:t>
      </w:r>
      <w:r>
        <w:rPr>
          <w:rFonts w:hint="eastAsia"/>
        </w:rPr>
        <w:t xml:space="preserve">系统架构</w:t>
      </w:r>
    </w:p>
    <w:p>
      <w:pPr>
        <w:pStyle w:val="FirstParagraph"/>
      </w:pPr>
      <w:r>
        <w:rPr>
          <w:rFonts w:hint="eastAsia"/>
        </w:rPr>
        <w:t xml:space="preserve">最终目标架构：</w:t>
      </w:r>
    </w:p>
    <w:p>
      <w:pPr>
        <w:pStyle w:val="SourceCode"/>
      </w:pPr>
      <w:r>
        <w:rPr>
          <w:rStyle w:val="VerbatimChar"/>
        </w:rPr>
        <w:t xml:space="preserve">                 User</w:t>
      </w:r>
      <w:r>
        <w:br/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br/>
      </w:r>
      <w:r>
        <w:rPr>
          <w:rStyle w:val="VerbatimChar"/>
        </w:rPr>
        <w:t xml:space="preserve">        Metagenomic AI Scientist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br/>
      </w:r>
      <w:r>
        <w:rPr>
          <w:rStyle w:val="VerbatimChar"/>
        </w:rPr>
        <w:t xml:space="preserve"> -------------------------------------------------</w:t>
      </w:r>
      <w:r>
        <w:br/>
      </w:r>
      <w:r>
        <w:br/>
      </w:r>
      <w:r>
        <w:rPr>
          <w:rStyle w:val="VerbatimChar"/>
        </w:rPr>
        <w:t xml:space="preserve"> Planner Agent</w:t>
      </w:r>
      <w:r>
        <w:br/>
      </w:r>
      <w:r>
        <w:br/>
      </w:r>
      <w:r>
        <w:rPr>
          <w:rStyle w:val="VerbatimChar"/>
        </w:rPr>
        <w:t xml:space="preserve"> QC Agent</w:t>
      </w:r>
      <w:r>
        <w:br/>
      </w:r>
      <w:r>
        <w:br/>
      </w:r>
      <w:r>
        <w:rPr>
          <w:rStyle w:val="VerbatimChar"/>
        </w:rPr>
        <w:t xml:space="preserve"> Taxonomy Agent</w:t>
      </w:r>
      <w:r>
        <w:br/>
      </w:r>
      <w:r>
        <w:br/>
      </w:r>
      <w:r>
        <w:rPr>
          <w:rStyle w:val="VerbatimChar"/>
        </w:rPr>
        <w:t xml:space="preserve"> Functional Agent</w:t>
      </w:r>
      <w:r>
        <w:br/>
      </w:r>
      <w:r>
        <w:br/>
      </w:r>
      <w:r>
        <w:rPr>
          <w:rStyle w:val="VerbatimChar"/>
        </w:rPr>
        <w:t xml:space="preserve"> Resistance Agent</w:t>
      </w:r>
      <w:r>
        <w:br/>
      </w:r>
      <w:r>
        <w:br/>
      </w:r>
      <w:r>
        <w:rPr>
          <w:rStyle w:val="VerbatimChar"/>
        </w:rPr>
        <w:t xml:space="preserve"> Literature Agent</w:t>
      </w:r>
      <w:r>
        <w:br/>
      </w:r>
      <w:r>
        <w:br/>
      </w:r>
      <w:r>
        <w:rPr>
          <w:rStyle w:val="VerbatimChar"/>
        </w:rPr>
        <w:t xml:space="preserve"> Statistics Agent</w:t>
      </w:r>
      <w:r>
        <w:br/>
      </w:r>
      <w:r>
        <w:br/>
      </w:r>
      <w:r>
        <w:rPr>
          <w:rStyle w:val="VerbatimChar"/>
        </w:rPr>
        <w:t xml:space="preserve"> Reviewer Agent</w:t>
      </w:r>
      <w:r>
        <w:br/>
      </w:r>
      <w:r>
        <w:br/>
      </w:r>
      <w:r>
        <w:rPr>
          <w:rStyle w:val="VerbatimChar"/>
        </w:rPr>
        <w:t xml:space="preserve"> Report Agent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br/>
      </w:r>
      <w:r>
        <w:rPr>
          <w:rStyle w:val="VerbatimChar"/>
        </w:rPr>
        <w:t xml:space="preserve">          Knowledge Graph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br/>
      </w:r>
      <w:r>
        <w:rPr>
          <w:rStyle w:val="VerbatimChar"/>
        </w:rPr>
        <w:t xml:space="preserve">       Workflow Execution Engine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br/>
      </w:r>
      <w:r>
        <w:rPr>
          <w:rStyle w:val="VerbatimChar"/>
        </w:rPr>
        <w:t xml:space="preserve">          Reproducible Report</w:t>
      </w:r>
    </w:p>
    <w:p>
      <w:r>
        <w:pict>
          <v:rect style="width:0;height:1.5pt" o:hralign="center" o:hrstd="t" o:hr="t"/>
        </w:pict>
      </w:r>
    </w:p>
    <w:bookmarkEnd w:id="53"/>
    <w:bookmarkStart w:id="58" w:name="开发优先级"/>
    <w:p>
      <w:pPr>
        <w:pStyle w:val="Heading1"/>
      </w:pPr>
      <w:r>
        <w:t xml:space="preserve">12. </w:t>
      </w:r>
      <w:r>
        <w:rPr>
          <w:rFonts w:hint="eastAsia"/>
        </w:rPr>
        <w:t xml:space="preserve">开发优先级</w:t>
      </w:r>
    </w:p>
    <w:bookmarkStart w:id="54" w:name="phase-1基础-agent"/>
    <w:p>
      <w:pPr>
        <w:pStyle w:val="Heading2"/>
      </w:pPr>
      <w:r>
        <w:t xml:space="preserve">Phase </w:t>
      </w:r>
      <w:r>
        <w:rPr>
          <w:rFonts w:hint="eastAsia"/>
        </w:rPr>
        <w:t xml:space="preserve">1：基础</w:t>
      </w:r>
      <w:r>
        <w:t xml:space="preserve"> Agent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21"/>
        </w:numPr>
      </w:pPr>
      <w:r>
        <w:t xml:space="preserve">LLM tool calling</w:t>
      </w:r>
    </w:p>
    <w:p>
      <w:pPr>
        <w:pStyle w:val="Compact"/>
        <w:numPr>
          <w:ilvl w:val="0"/>
          <w:numId w:val="1021"/>
        </w:numPr>
      </w:pPr>
      <w:r>
        <w:t xml:space="preserve">Pipeline execution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自动报告</w:t>
      </w:r>
    </w:p>
    <w:p>
      <w:pPr>
        <w:pStyle w:val="FirstParagraph"/>
      </w:pPr>
      <w:r>
        <w:rPr>
          <w:rFonts w:hint="eastAsia"/>
        </w:rPr>
        <w:t xml:space="preserve">时间：</w:t>
      </w:r>
    </w:p>
    <w:p>
      <w:pPr>
        <w:pStyle w:val="BodyText"/>
      </w:pPr>
      <w:r>
        <w:rPr>
          <w:rFonts w:hint="eastAsia"/>
        </w:rPr>
        <w:t xml:space="preserve">1-2个月</w:t>
      </w:r>
    </w:p>
    <w:p>
      <w:r>
        <w:pict>
          <v:rect style="width:0;height:1.5pt" o:hralign="center" o:hrstd="t" o:hr="t"/>
        </w:pict>
      </w:r>
    </w:p>
    <w:bookmarkEnd w:id="54"/>
    <w:bookmarkStart w:id="55" w:name="phase-2scientific-agent"/>
    <w:p>
      <w:pPr>
        <w:pStyle w:val="Heading2"/>
      </w:pPr>
      <w:r>
        <w:t xml:space="preserve">Phase </w:t>
      </w:r>
      <w:r>
        <w:rPr>
          <w:rFonts w:hint="eastAsia"/>
        </w:rPr>
        <w:t xml:space="preserve">2：Scientific</w:t>
      </w:r>
      <w:r>
        <w:t xml:space="preserve"> Agent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022"/>
        </w:numPr>
      </w:pPr>
      <w:r>
        <w:t xml:space="preserve">Planner</w:t>
      </w:r>
    </w:p>
    <w:p>
      <w:pPr>
        <w:pStyle w:val="Compact"/>
        <w:numPr>
          <w:ilvl w:val="0"/>
          <w:numId w:val="1022"/>
        </w:numPr>
      </w:pPr>
      <w:r>
        <w:t xml:space="preserve">Reviewer</w:t>
      </w:r>
    </w:p>
    <w:p>
      <w:pPr>
        <w:pStyle w:val="Compact"/>
        <w:numPr>
          <w:ilvl w:val="0"/>
          <w:numId w:val="1022"/>
        </w:numPr>
      </w:pPr>
      <w:r>
        <w:t xml:space="preserve">Reflection</w:t>
      </w:r>
    </w:p>
    <w:p>
      <w:pPr>
        <w:pStyle w:val="FirstParagraph"/>
      </w:pPr>
      <w:r>
        <w:rPr>
          <w:rFonts w:hint="eastAsia"/>
        </w:rPr>
        <w:t xml:space="preserve">时间：</w:t>
      </w:r>
    </w:p>
    <w:p>
      <w:pPr>
        <w:pStyle w:val="BodyText"/>
      </w:pPr>
      <w:r>
        <w:rPr>
          <w:rFonts w:hint="eastAsia"/>
        </w:rPr>
        <w:t xml:space="preserve">3-6个月</w:t>
      </w:r>
    </w:p>
    <w:p>
      <w:r>
        <w:pict>
          <v:rect style="width:0;height:1.5pt" o:hralign="center" o:hrstd="t" o:hr="t"/>
        </w:pict>
      </w:r>
    </w:p>
    <w:bookmarkEnd w:id="55"/>
    <w:bookmarkStart w:id="56" w:name="phase-3knowledge-driven-agent"/>
    <w:p>
      <w:pPr>
        <w:pStyle w:val="Heading2"/>
      </w:pPr>
      <w:r>
        <w:t xml:space="preserve">Phase </w:t>
      </w:r>
      <w:r>
        <w:rPr>
          <w:rFonts w:hint="eastAsia"/>
        </w:rPr>
        <w:t xml:space="preserve">3：Knowledge-driven</w:t>
      </w:r>
      <w:r>
        <w:t xml:space="preserve"> Agent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023"/>
        </w:numPr>
      </w:pPr>
      <w:r>
        <w:t xml:space="preserve">Microbiome KG</w:t>
      </w:r>
    </w:p>
    <w:p>
      <w:pPr>
        <w:pStyle w:val="Compact"/>
        <w:numPr>
          <w:ilvl w:val="0"/>
          <w:numId w:val="1023"/>
        </w:numPr>
      </w:pPr>
      <w:r>
        <w:t xml:space="preserve">Literature reasoning</w:t>
      </w:r>
    </w:p>
    <w:p>
      <w:pPr>
        <w:pStyle w:val="FirstParagraph"/>
      </w:pPr>
      <w:r>
        <w:rPr>
          <w:rFonts w:hint="eastAsia"/>
        </w:rPr>
        <w:t xml:space="preserve">时间：</w:t>
      </w:r>
    </w:p>
    <w:p>
      <w:pPr>
        <w:pStyle w:val="BodyText"/>
      </w:pPr>
      <w:r>
        <w:rPr>
          <w:rFonts w:hint="eastAsia"/>
        </w:rPr>
        <w:t xml:space="preserve">6-12个月</w:t>
      </w:r>
    </w:p>
    <w:p>
      <w:r>
        <w:pict>
          <v:rect style="width:0;height:1.5pt" o:hralign="center" o:hrstd="t" o:hr="t"/>
        </w:pict>
      </w:r>
    </w:p>
    <w:bookmarkEnd w:id="56"/>
    <w:bookmarkStart w:id="57" w:name="phase-4publication-version"/>
    <w:p>
      <w:pPr>
        <w:pStyle w:val="Heading2"/>
      </w:pPr>
      <w:r>
        <w:t xml:space="preserve">Phase </w:t>
      </w:r>
      <w:r>
        <w:rPr>
          <w:rFonts w:hint="eastAsia"/>
        </w:rPr>
        <w:t xml:space="preserve">4：Publication</w:t>
      </w:r>
      <w:r>
        <w:t xml:space="preserve"> Version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024"/>
        </w:numPr>
      </w:pPr>
      <w:r>
        <w:t xml:space="preserve">Benchmark</w:t>
      </w:r>
    </w:p>
    <w:p>
      <w:pPr>
        <w:pStyle w:val="Compact"/>
        <w:numPr>
          <w:ilvl w:val="0"/>
          <w:numId w:val="1024"/>
        </w:numPr>
      </w:pPr>
      <w:r>
        <w:t xml:space="preserve">Multi-cohort validation</w:t>
      </w:r>
    </w:p>
    <w:p>
      <w:pPr>
        <w:pStyle w:val="Compact"/>
        <w:numPr>
          <w:ilvl w:val="0"/>
          <w:numId w:val="1024"/>
        </w:numPr>
      </w:pPr>
      <w:r>
        <w:t xml:space="preserve">Biological discovery case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t xml:space="preserve">Bioinformatics / BIB / Nature Methods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论文创新点设计"/>
    <w:p>
      <w:pPr>
        <w:pStyle w:val="Heading1"/>
      </w:pPr>
      <w:r>
        <w:t xml:space="preserve">13. </w:t>
      </w:r>
      <w:r>
        <w:rPr>
          <w:rFonts w:hint="eastAsia"/>
        </w:rPr>
        <w:t xml:space="preserve">论文创新点设计</w:t>
      </w:r>
    </w:p>
    <w:p>
      <w:pPr>
        <w:pStyle w:val="FirstParagraph"/>
      </w:pPr>
      <w:r>
        <w:rPr>
          <w:rFonts w:hint="eastAsia"/>
        </w:rPr>
        <w:t xml:space="preserve">建议论文贡献：</w:t>
      </w:r>
    </w:p>
    <w:bookmarkStart w:id="59" w:name="contribution-1"/>
    <w:p>
      <w:pPr>
        <w:pStyle w:val="Heading2"/>
      </w:pPr>
      <w:r>
        <w:t xml:space="preserve">Contribution 1</w:t>
      </w:r>
    </w:p>
    <w:p>
      <w:pPr>
        <w:pStyle w:val="FirstParagraph"/>
      </w:pPr>
      <w:r>
        <w:rPr>
          <w:rFonts w:hint="eastAsia"/>
        </w:rPr>
        <w:t xml:space="preserve">提出首个面向宏基因组分析的自主科研</w:t>
      </w:r>
      <w:r>
        <w:t xml:space="preserve"> Agent。</w:t>
      </w:r>
    </w:p>
    <w:bookmarkEnd w:id="59"/>
    <w:bookmarkStart w:id="60" w:name="contribution-2"/>
    <w:p>
      <w:pPr>
        <w:pStyle w:val="Heading2"/>
      </w:pPr>
      <w:r>
        <w:t xml:space="preserve">Contribution 2</w:t>
      </w:r>
    </w:p>
    <w:p>
      <w:pPr>
        <w:pStyle w:val="FirstParagraph"/>
      </w:pPr>
      <w:r>
        <w:rPr>
          <w:rFonts w:hint="eastAsia"/>
        </w:rPr>
        <w:t xml:space="preserve">提出多</w:t>
      </w:r>
      <w:r>
        <w:t xml:space="preserve"> Agent </w:t>
      </w:r>
      <w:r>
        <w:rPr>
          <w:rFonts w:hint="eastAsia"/>
        </w:rPr>
        <w:t xml:space="preserve">协同分析框架。</w:t>
      </w:r>
    </w:p>
    <w:bookmarkEnd w:id="60"/>
    <w:bookmarkStart w:id="61" w:name="contribution-3"/>
    <w:p>
      <w:pPr>
        <w:pStyle w:val="Heading2"/>
      </w:pPr>
      <w:r>
        <w:t xml:space="preserve">Contribution 3</w:t>
      </w:r>
    </w:p>
    <w:p>
      <w:pPr>
        <w:pStyle w:val="FirstParagraph"/>
      </w:pPr>
      <w:r>
        <w:rPr>
          <w:rFonts w:hint="eastAsia"/>
        </w:rPr>
        <w:t xml:space="preserve">建立</w:t>
      </w:r>
      <w:r>
        <w:t xml:space="preserve"> Metagenomic Agent Benchmark。</w:t>
      </w:r>
    </w:p>
    <w:bookmarkEnd w:id="61"/>
    <w:bookmarkStart w:id="62" w:name="contribution-4"/>
    <w:p>
      <w:pPr>
        <w:pStyle w:val="Heading2"/>
      </w:pPr>
      <w:r>
        <w:t xml:space="preserve">Contribution 4</w:t>
      </w:r>
    </w:p>
    <w:p>
      <w:pPr>
        <w:pStyle w:val="FirstParagraph"/>
      </w:pPr>
      <w:r>
        <w:rPr>
          <w:rFonts w:hint="eastAsia"/>
        </w:rPr>
        <w:t xml:space="preserve">证明</w:t>
      </w:r>
      <w:r>
        <w:t xml:space="preserve"> Agent </w:t>
      </w:r>
      <w:r>
        <w:rPr>
          <w:rFonts w:hint="eastAsia"/>
        </w:rPr>
        <w:t xml:space="preserve">能发现传统</w:t>
      </w:r>
      <w:r>
        <w:t xml:space="preserve"> pipeline </w:t>
      </w:r>
      <w:r>
        <w:rPr>
          <w:rFonts w:hint="eastAsia"/>
        </w:rPr>
        <w:t xml:space="preserve">难以发现的生物学规律。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最终定位"/>
    <w:p>
      <w:pPr>
        <w:pStyle w:val="Heading1"/>
      </w:pPr>
      <w:r>
        <w:t xml:space="preserve">14. </w:t>
      </w:r>
      <w:r>
        <w:rPr>
          <w:rFonts w:hint="eastAsia"/>
        </w:rPr>
        <w:t xml:space="preserve">最终定位</w:t>
      </w:r>
    </w:p>
    <w:p>
      <w:pPr>
        <w:pStyle w:val="FirstParagraph"/>
      </w:pPr>
      <w:r>
        <w:rPr>
          <w:rFonts w:hint="eastAsia"/>
        </w:rPr>
        <w:t xml:space="preserve">不要定位为：</w:t>
      </w:r>
    </w:p>
    <w:p>
      <w:pPr>
        <w:pStyle w:val="SourceCode"/>
      </w:pPr>
      <w:r>
        <w:rPr>
          <w:rStyle w:val="VerbatimChar"/>
        </w:rPr>
        <w:t xml:space="preserve">AI-powered metagenomics pipeline</w:t>
      </w:r>
    </w:p>
    <w:p>
      <w:pPr>
        <w:pStyle w:val="FirstParagraph"/>
      </w:pPr>
      <w:r>
        <w:rPr>
          <w:rFonts w:hint="eastAsia"/>
        </w:rPr>
        <w:t xml:space="preserve">应该定位为：</w:t>
      </w:r>
    </w:p>
    <w:p>
      <w:pPr>
        <w:pStyle w:val="SourceCode"/>
      </w:pPr>
      <w:r>
        <w:rPr>
          <w:rStyle w:val="VerbatimChar"/>
        </w:rPr>
        <w:t xml:space="preserve">Autonomous AI Scientist for Microbiome Discovery</w:t>
      </w:r>
    </w:p>
    <w:p>
      <w:pPr>
        <w:pStyle w:val="FirstParagraph"/>
      </w:pPr>
      <w:r>
        <w:rPr>
          <w:rFonts w:hint="eastAsia"/>
        </w:rPr>
        <w:t xml:space="preserve">核心目标：</w:t>
      </w:r>
    </w:p>
    <w:p>
      <w:pPr>
        <w:pStyle w:val="BlockText"/>
      </w:pPr>
      <w:r>
        <w:rPr>
          <w:rFonts w:hint="eastAsia"/>
        </w:rPr>
        <w:t xml:space="preserve">从自动执行分析流程，升级为能够进行科学推理和发现的宏基因组</w:t>
      </w:r>
      <w:r>
        <w:t xml:space="preserve"> AI </w:t>
      </w:r>
      <w:r>
        <w:rPr>
          <w:rFonts w:hint="eastAsia"/>
        </w:rPr>
        <w:t xml:space="preserve">科学家。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2026-07-21T05:33:32Z</dcterms:created>
  <dcterms:modified xsi:type="dcterms:W3CDTF">2026-07-21T05:33:32Z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