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999DA" w14:textId="549043EB" w:rsidR="006B6102" w:rsidRDefault="006B6102" w:rsidP="006B6102">
      <w:pPr>
        <w:spacing w:after="120" w:line="240" w:lineRule="auto"/>
        <w:rPr>
          <w:rFonts w:ascii="Calibri" w:hAnsi="Calibri" w:cs="Calibri"/>
          <w:b/>
          <w:sz w:val="26"/>
        </w:rPr>
      </w:pPr>
      <w:r w:rsidRPr="006B6102">
        <w:rPr>
          <w:rFonts w:ascii="Calibri" w:hAnsi="Calibri" w:cs="Calibri"/>
          <w:b/>
          <w:sz w:val="26"/>
        </w:rPr>
        <w:t>Mixed Inline Runs</w:t>
      </w:r>
    </w:p>
    <w:p w14:paraId="41E216B8" w14:textId="198E72C8" w:rsidR="006B6102" w:rsidRDefault="006B6102" w:rsidP="006B6102">
      <w:pPr>
        <w:spacing w:after="120" w:line="240" w:lineRule="auto"/>
        <w:rPr>
          <w:rFonts w:ascii="Calibri" w:hAnsi="Calibri" w:cs="Calibri"/>
          <w:sz w:val="22"/>
        </w:rPr>
      </w:pPr>
      <w:r w:rsidRPr="006B6102">
        <w:rPr>
          <w:rFonts w:ascii="Calibri" w:hAnsi="Calibri" w:cs="Calibri"/>
          <w:sz w:val="22"/>
        </w:rPr>
        <w:t xml:space="preserve">Standard introduction followed by </w:t>
      </w:r>
      <w:r w:rsidRPr="006B6102">
        <w:rPr>
          <w:rFonts w:ascii="Calibri" w:hAnsi="Calibri" w:cs="Calibri"/>
          <w:b/>
          <w:sz w:val="22"/>
        </w:rPr>
        <w:t>bold emphasis</w:t>
      </w:r>
      <w:r w:rsidRPr="006B6102">
        <w:rPr>
          <w:rFonts w:ascii="Calibri" w:hAnsi="Calibri" w:cs="Calibri"/>
          <w:sz w:val="22"/>
        </w:rPr>
        <w:t xml:space="preserve"> and </w:t>
      </w:r>
      <w:r w:rsidRPr="006B6102">
        <w:rPr>
          <w:rFonts w:ascii="Calibri" w:hAnsi="Calibri" w:cs="Calibri"/>
          <w:i/>
          <w:sz w:val="22"/>
        </w:rPr>
        <w:t>italic thoughts</w:t>
      </w:r>
      <w:r w:rsidRPr="006B6102">
        <w:rPr>
          <w:rFonts w:ascii="Calibri" w:hAnsi="Calibri" w:cs="Calibri"/>
          <w:sz w:val="22"/>
        </w:rPr>
        <w:t xml:space="preserve"> plus </w:t>
      </w:r>
      <w:r w:rsidRPr="006B6102">
        <w:rPr>
          <w:rFonts w:ascii="Calibri" w:hAnsi="Calibri" w:cs="Calibri"/>
          <w:b/>
          <w:i/>
          <w:sz w:val="22"/>
        </w:rPr>
        <w:t>bold italic climax</w:t>
      </w:r>
      <w:r w:rsidRPr="006B6102">
        <w:rPr>
          <w:rFonts w:ascii="Calibri" w:hAnsi="Calibri" w:cs="Calibri"/>
          <w:sz w:val="22"/>
        </w:rPr>
        <w:t>.</w:t>
      </w:r>
    </w:p>
    <w:p w14:paraId="1821A7C4" w14:textId="77777777" w:rsidR="006B6102" w:rsidRPr="006B6102" w:rsidRDefault="006B6102" w:rsidP="006B6102">
      <w:pPr>
        <w:spacing w:after="120" w:line="240" w:lineRule="auto"/>
        <w:rPr>
          <w:rFonts w:ascii="Calibri" w:hAnsi="Calibri" w:cs="Calibri"/>
          <w:sz w:val="22"/>
        </w:rPr>
      </w:pPr>
    </w:p>
    <w:sectPr w:rsidR="006B6102" w:rsidRPr="006B6102" w:rsidSect="006B6102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102"/>
    <w:rsid w:val="004F3283"/>
    <w:rsid w:val="006B6102"/>
    <w:rsid w:val="008A02A0"/>
    <w:rsid w:val="00960DED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99E429"/>
  <w15:chartTrackingRefBased/>
  <w15:docId w15:val="{7C53C36F-0547-41A6-B8D1-2C92DED24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B6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B6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B61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B61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B61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B61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B61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B61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B61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B6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B6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B610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6B610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B610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B61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B61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B61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B610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B6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B6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B61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6B610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6B6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B610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B610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B610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B6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B610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B6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Company>Eylias Sharar</Company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2026-09-14T10:29:00Z</dcterms:created>
  <dcterms:modified xsi:type="dcterms:W3CDTF">2026-09-14T10:29:00Z</dcterms:modified>
</cp:coreProperties>
</file>