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1359" w14:textId="04792BDB" w:rsidR="006754C9" w:rsidRDefault="006754C9" w:rsidP="006754C9">
      <w:pPr>
        <w:spacing w:after="120" w:line="240" w:lineRule="auto"/>
        <w:rPr>
          <w:rFonts w:ascii="Calibri" w:hAnsi="Calibri" w:cs="Calibri"/>
          <w:b/>
          <w:sz w:val="26"/>
        </w:rPr>
      </w:pPr>
      <w:r w:rsidRPr="006754C9">
        <w:rPr>
          <w:rFonts w:ascii="Calibri" w:hAnsi="Calibri" w:cs="Calibri"/>
          <w:b/>
          <w:sz w:val="26"/>
        </w:rPr>
        <w:t>Underline and Strikethrough</w:t>
      </w:r>
    </w:p>
    <w:p w14:paraId="406B1F76" w14:textId="68A2DAEA" w:rsidR="006754C9" w:rsidRDefault="006754C9" w:rsidP="006754C9">
      <w:pPr>
        <w:spacing w:after="120" w:line="240" w:lineRule="auto"/>
        <w:rPr>
          <w:rFonts w:ascii="Calibri" w:hAnsi="Calibri" w:cs="Calibri"/>
          <w:b/>
          <w:sz w:val="22"/>
        </w:rPr>
      </w:pPr>
      <w:r w:rsidRPr="006754C9">
        <w:rPr>
          <w:rFonts w:ascii="Calibri" w:hAnsi="Calibri" w:cs="Calibri"/>
          <w:b/>
          <w:sz w:val="22"/>
        </w:rPr>
        <w:t xml:space="preserve">This text has </w:t>
      </w:r>
      <w:r w:rsidRPr="006754C9">
        <w:rPr>
          <w:rFonts w:ascii="Calibri" w:hAnsi="Calibri" w:cs="Calibri"/>
          <w:b/>
          <w:sz w:val="22"/>
          <w:u w:val="single"/>
        </w:rPr>
        <w:t>underlined concepts</w:t>
      </w:r>
      <w:r w:rsidRPr="006754C9">
        <w:rPr>
          <w:rFonts w:ascii="Calibri" w:hAnsi="Calibri" w:cs="Calibri"/>
          <w:b/>
          <w:sz w:val="22"/>
        </w:rPr>
        <w:t xml:space="preserve"> and </w:t>
      </w:r>
      <w:r w:rsidRPr="006754C9">
        <w:rPr>
          <w:rFonts w:ascii="Calibri" w:hAnsi="Calibri" w:cs="Calibri"/>
          <w:b/>
          <w:strike/>
          <w:sz w:val="22"/>
        </w:rPr>
        <w:t>superseded strikethrough</w:t>
      </w:r>
      <w:r w:rsidRPr="006754C9">
        <w:rPr>
          <w:rFonts w:ascii="Calibri" w:hAnsi="Calibri" w:cs="Calibri"/>
          <w:b/>
          <w:sz w:val="22"/>
        </w:rPr>
        <w:t xml:space="preserve"> items.</w:t>
      </w:r>
    </w:p>
    <w:p w14:paraId="24EC16CB" w14:textId="77777777" w:rsidR="006754C9" w:rsidRPr="006754C9" w:rsidRDefault="006754C9" w:rsidP="006754C9">
      <w:pPr>
        <w:spacing w:after="120" w:line="240" w:lineRule="auto"/>
        <w:rPr>
          <w:rFonts w:ascii="Calibri" w:hAnsi="Calibri" w:cs="Calibri"/>
          <w:b/>
          <w:sz w:val="22"/>
        </w:rPr>
      </w:pPr>
    </w:p>
    <w:sectPr w:rsidR="006754C9" w:rsidRPr="006754C9" w:rsidSect="006754C9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9"/>
    <w:rsid w:val="004F3283"/>
    <w:rsid w:val="006754C9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EB4D3"/>
  <w15:chartTrackingRefBased/>
  <w15:docId w15:val="{62EB92C6-ED11-4F86-8D9F-4F7EE617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54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54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54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54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54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54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54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7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7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754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6754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754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754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754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754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754C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7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7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54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6754C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67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754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54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54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754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2</Paragraphs>
  <ScaleCrop>false</ScaleCrop>
  <Company>Eylias Sharar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